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48A498" w14:textId="7FB6FC3B" w:rsidR="00033347" w:rsidRPr="00A44FEF" w:rsidRDefault="00D04E55" w:rsidP="00033347">
      <w:pPr>
        <w:pStyle w:val="NoSpacing"/>
        <w:jc w:val="center"/>
        <w:rPr>
          <w:rFonts w:asciiTheme="majorHAnsi" w:eastAsiaTheme="majorEastAsia" w:hAnsiTheme="majorHAnsi" w:cstheme="majorBidi"/>
          <w:caps/>
          <w:lang w:val="en-US"/>
        </w:rPr>
      </w:pPr>
      <w:bookmarkStart w:id="0" w:name="_GoBack"/>
      <w:bookmarkEnd w:id="0"/>
      <w:r w:rsidRPr="00A44FEF">
        <w:rPr>
          <w:rFonts w:asciiTheme="majorHAnsi" w:eastAsiaTheme="majorEastAsia" w:hAnsiTheme="majorHAnsi" w:cstheme="majorBidi"/>
          <w:caps/>
          <w:noProof/>
          <w:lang w:val="en-US"/>
        </w:rPr>
        <w:drawing>
          <wp:anchor distT="0" distB="0" distL="114300" distR="114300" simplePos="0" relativeHeight="251660288" behindDoc="0" locked="0" layoutInCell="1" allowOverlap="1" wp14:anchorId="5EA944AA" wp14:editId="1EBC15B0">
            <wp:simplePos x="0" y="0"/>
            <wp:positionH relativeFrom="margin">
              <wp:posOffset>-216535</wp:posOffset>
            </wp:positionH>
            <wp:positionV relativeFrom="paragraph">
              <wp:posOffset>-171450</wp:posOffset>
            </wp:positionV>
            <wp:extent cx="6400800" cy="8464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IS CoP banner_s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846455"/>
                    </a:xfrm>
                    <a:prstGeom prst="rect">
                      <a:avLst/>
                    </a:prstGeom>
                  </pic:spPr>
                </pic:pic>
              </a:graphicData>
            </a:graphic>
          </wp:anchor>
        </w:drawing>
      </w:r>
      <w:r w:rsidR="00793967">
        <w:rPr>
          <w:rFonts w:asciiTheme="majorHAnsi" w:eastAsiaTheme="majorEastAsia" w:hAnsiTheme="majorHAnsi" w:cstheme="majorBidi"/>
          <w:caps/>
          <w:noProof/>
          <w:lang w:val="en-US"/>
        </w:rPr>
        <mc:AlternateContent>
          <mc:Choice Requires="wps">
            <w:drawing>
              <wp:anchor distT="0" distB="0" distL="114300" distR="114300" simplePos="0" relativeHeight="251658239" behindDoc="0" locked="0" layoutInCell="1" allowOverlap="1" wp14:anchorId="3098B1F1" wp14:editId="1F1B91D9">
                <wp:simplePos x="0" y="0"/>
                <wp:positionH relativeFrom="column">
                  <wp:posOffset>-220980</wp:posOffset>
                </wp:positionH>
                <wp:positionV relativeFrom="paragraph">
                  <wp:posOffset>-157480</wp:posOffset>
                </wp:positionV>
                <wp:extent cx="6400800" cy="8595360"/>
                <wp:effectExtent l="0" t="0" r="19050" b="1524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595360"/>
                        </a:xfrm>
                        <a:prstGeom prst="rect">
                          <a:avLst/>
                        </a:prstGeom>
                        <a:noFill/>
                        <a:ln w="19050">
                          <a:solidFill>
                            <a:srgbClr val="0000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9B860" id="Rectangle 3" o:spid="_x0000_s1026" style="position:absolute;margin-left:-17.4pt;margin-top:-12.4pt;width:7in;height:676.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" filled="f" strokecolor="#00c" strokeweight="1.5pt"/>
            </w:pict>
          </mc:Fallback>
        </mc:AlternateContent>
      </w:r>
    </w:p>
    <w:p w14:paraId="44DF46BE" w14:textId="77777777" w:rsidR="00033347" w:rsidRPr="00A44FEF" w:rsidRDefault="00033347" w:rsidP="00033347">
      <w:pPr>
        <w:pStyle w:val="NoSpacing"/>
        <w:jc w:val="center"/>
        <w:rPr>
          <w:rFonts w:asciiTheme="majorHAnsi" w:eastAsiaTheme="majorEastAsia" w:hAnsiTheme="majorHAnsi" w:cstheme="majorBidi"/>
          <w:caps/>
          <w:lang w:val="en-US"/>
        </w:rPr>
      </w:pPr>
    </w:p>
    <w:p w14:paraId="44A9B3AD" w14:textId="77777777" w:rsidR="00033347" w:rsidRPr="00A44FEF" w:rsidRDefault="00033347" w:rsidP="00033347">
      <w:pPr>
        <w:pStyle w:val="NoSpacing"/>
        <w:jc w:val="center"/>
        <w:rPr>
          <w:rFonts w:asciiTheme="majorHAnsi" w:eastAsiaTheme="majorEastAsia" w:hAnsiTheme="majorHAnsi" w:cstheme="majorBidi"/>
          <w:caps/>
          <w:lang w:val="en-US"/>
        </w:rPr>
      </w:pPr>
    </w:p>
    <w:p w14:paraId="3D5EC6B8" w14:textId="77777777" w:rsidR="00D04E55" w:rsidRPr="00A44FEF" w:rsidRDefault="00D04E55" w:rsidP="00574924">
      <w:pPr>
        <w:pStyle w:val="NoSpacing"/>
        <w:jc w:val="center"/>
        <w:rPr>
          <w:rFonts w:asciiTheme="majorHAnsi" w:eastAsiaTheme="majorEastAsia" w:hAnsiTheme="majorHAnsi" w:cstheme="majorBidi"/>
          <w:lang w:val="en-US"/>
        </w:rPr>
      </w:pPr>
    </w:p>
    <w:p w14:paraId="77FA56A2" w14:textId="77777777" w:rsidR="00D04E55" w:rsidRPr="00A44FEF" w:rsidRDefault="00D04E55" w:rsidP="00574924">
      <w:pPr>
        <w:pStyle w:val="NoSpacing"/>
        <w:jc w:val="center"/>
        <w:rPr>
          <w:rFonts w:asciiTheme="majorHAnsi" w:eastAsiaTheme="majorEastAsia" w:hAnsiTheme="majorHAnsi" w:cstheme="majorBidi"/>
          <w:lang w:val="en-US"/>
        </w:rPr>
      </w:pPr>
    </w:p>
    <w:p w14:paraId="59DA843A" w14:textId="77777777" w:rsidR="00D04E55" w:rsidRPr="00A44FEF" w:rsidRDefault="00D04E55" w:rsidP="00574924">
      <w:pPr>
        <w:pStyle w:val="NoSpacing"/>
        <w:jc w:val="center"/>
        <w:rPr>
          <w:rFonts w:asciiTheme="majorHAnsi" w:eastAsiaTheme="majorEastAsia" w:hAnsiTheme="majorHAnsi" w:cstheme="majorBidi"/>
          <w:lang w:val="en-US"/>
        </w:rPr>
      </w:pPr>
    </w:p>
    <w:p w14:paraId="2F0F9D2F" w14:textId="77777777" w:rsidR="00D04E55" w:rsidRPr="00A44FEF" w:rsidRDefault="00D04E55" w:rsidP="00574924">
      <w:pPr>
        <w:pStyle w:val="NoSpacing"/>
        <w:jc w:val="center"/>
        <w:rPr>
          <w:rFonts w:asciiTheme="majorHAnsi" w:eastAsiaTheme="majorEastAsia" w:hAnsiTheme="majorHAnsi" w:cstheme="majorBidi"/>
          <w:lang w:val="en-US"/>
        </w:rPr>
      </w:pPr>
    </w:p>
    <w:p w14:paraId="050DCE13" w14:textId="77777777" w:rsidR="00D04E55" w:rsidRPr="00A44FEF" w:rsidRDefault="00D04E55" w:rsidP="00574924">
      <w:pPr>
        <w:pStyle w:val="NoSpacing"/>
        <w:jc w:val="center"/>
        <w:rPr>
          <w:rFonts w:asciiTheme="majorHAnsi" w:eastAsiaTheme="majorEastAsia" w:hAnsiTheme="majorHAnsi" w:cstheme="majorBidi"/>
          <w:lang w:val="en-US"/>
        </w:rPr>
      </w:pPr>
    </w:p>
    <w:p w14:paraId="7DA752A4" w14:textId="77777777" w:rsidR="00D04E55" w:rsidRDefault="00D04E55" w:rsidP="00574924">
      <w:pPr>
        <w:pStyle w:val="NoSpacing"/>
        <w:jc w:val="center"/>
        <w:rPr>
          <w:rFonts w:asciiTheme="majorHAnsi" w:eastAsiaTheme="majorEastAsia" w:hAnsiTheme="majorHAnsi" w:cstheme="majorBidi"/>
          <w:lang w:val="en-US"/>
        </w:rPr>
      </w:pPr>
    </w:p>
    <w:p w14:paraId="04F6D367" w14:textId="77777777" w:rsidR="001943E7" w:rsidRDefault="001943E7" w:rsidP="00574924">
      <w:pPr>
        <w:pStyle w:val="NoSpacing"/>
        <w:jc w:val="center"/>
        <w:rPr>
          <w:rFonts w:asciiTheme="majorHAnsi" w:eastAsiaTheme="majorEastAsia" w:hAnsiTheme="majorHAnsi" w:cstheme="majorBidi"/>
          <w:lang w:val="en-US"/>
        </w:rPr>
      </w:pPr>
    </w:p>
    <w:p w14:paraId="0C18C33B" w14:textId="77777777" w:rsidR="001943E7" w:rsidRPr="00A44FEF" w:rsidRDefault="001943E7" w:rsidP="00574924">
      <w:pPr>
        <w:pStyle w:val="NoSpacing"/>
        <w:jc w:val="center"/>
        <w:rPr>
          <w:rFonts w:asciiTheme="majorHAnsi" w:eastAsiaTheme="majorEastAsia" w:hAnsiTheme="majorHAnsi" w:cstheme="majorBidi"/>
          <w:lang w:val="en-US"/>
        </w:rPr>
      </w:pPr>
    </w:p>
    <w:p w14:paraId="677E8AFE" w14:textId="41EAAC55" w:rsidR="00D04E55" w:rsidRDefault="00D04E55" w:rsidP="00574924">
      <w:pPr>
        <w:pStyle w:val="NoSpacing"/>
        <w:jc w:val="center"/>
        <w:rPr>
          <w:rFonts w:asciiTheme="majorHAnsi" w:eastAsiaTheme="majorEastAsia" w:hAnsiTheme="majorHAnsi" w:cstheme="majorBidi"/>
          <w:lang w:val="en-US"/>
        </w:rPr>
      </w:pPr>
    </w:p>
    <w:p w14:paraId="62E21E1B" w14:textId="77777777" w:rsidR="008C7385" w:rsidRDefault="008C7385" w:rsidP="00574924">
      <w:pPr>
        <w:pStyle w:val="NoSpacing"/>
        <w:jc w:val="center"/>
        <w:rPr>
          <w:rFonts w:asciiTheme="majorHAnsi" w:eastAsiaTheme="majorEastAsia" w:hAnsiTheme="majorHAnsi" w:cstheme="majorBidi"/>
          <w:lang w:val="en-US"/>
        </w:rPr>
      </w:pPr>
    </w:p>
    <w:p w14:paraId="17A9DADC" w14:textId="77777777" w:rsidR="008C7385" w:rsidRDefault="008C7385" w:rsidP="00574924">
      <w:pPr>
        <w:pStyle w:val="NoSpacing"/>
        <w:jc w:val="center"/>
        <w:rPr>
          <w:rFonts w:asciiTheme="majorHAnsi" w:eastAsiaTheme="majorEastAsia" w:hAnsiTheme="majorHAnsi" w:cstheme="majorBidi"/>
          <w:lang w:val="en-US"/>
        </w:rPr>
      </w:pPr>
    </w:p>
    <w:p w14:paraId="05EA0112" w14:textId="77777777" w:rsidR="001943E7" w:rsidRPr="00A44FEF" w:rsidRDefault="001943E7" w:rsidP="00574924">
      <w:pPr>
        <w:pStyle w:val="NoSpacing"/>
        <w:jc w:val="center"/>
        <w:rPr>
          <w:rFonts w:asciiTheme="majorHAnsi" w:eastAsiaTheme="majorEastAsia" w:hAnsiTheme="majorHAnsi" w:cstheme="majorBidi"/>
          <w:lang w:val="en-US"/>
        </w:rPr>
      </w:pPr>
    </w:p>
    <w:p w14:paraId="530165D0" w14:textId="77777777" w:rsidR="001943E7" w:rsidRPr="00A44FEF" w:rsidRDefault="001943E7" w:rsidP="00574924">
      <w:pPr>
        <w:pStyle w:val="NoSpacing"/>
        <w:jc w:val="center"/>
        <w:rPr>
          <w:rFonts w:asciiTheme="majorHAnsi" w:eastAsiaTheme="majorEastAsia" w:hAnsiTheme="majorHAnsi" w:cstheme="majorBidi"/>
          <w:lang w:val="en-US"/>
        </w:rPr>
      </w:pPr>
    </w:p>
    <w:p w14:paraId="389C6287" w14:textId="77777777" w:rsidR="00D04E55" w:rsidRPr="00A44FEF" w:rsidRDefault="00D04E55" w:rsidP="00574924">
      <w:pPr>
        <w:pStyle w:val="NoSpacing"/>
        <w:jc w:val="center"/>
        <w:rPr>
          <w:rFonts w:asciiTheme="majorHAnsi" w:eastAsiaTheme="majorEastAsia" w:hAnsiTheme="majorHAnsi" w:cstheme="majorBidi"/>
          <w:lang w:val="en-US"/>
        </w:rPr>
      </w:pPr>
    </w:p>
    <w:p w14:paraId="627CB327" w14:textId="77777777" w:rsidR="00D04E55" w:rsidRPr="00A44FEF" w:rsidRDefault="00D04E55" w:rsidP="00574924">
      <w:pPr>
        <w:pStyle w:val="NoSpacing"/>
        <w:jc w:val="center"/>
        <w:rPr>
          <w:rFonts w:asciiTheme="majorHAnsi" w:eastAsiaTheme="majorEastAsia" w:hAnsiTheme="majorHAnsi" w:cstheme="majorBidi"/>
          <w:lang w:val="en-US"/>
        </w:rPr>
      </w:pPr>
    </w:p>
    <w:p w14:paraId="73AFF45D" w14:textId="77777777" w:rsidR="00167C08" w:rsidRDefault="00821EE2" w:rsidP="008C7385">
      <w:pPr>
        <w:pStyle w:val="NoSpacing"/>
        <w:jc w:val="center"/>
        <w:rPr>
          <w:rFonts w:asciiTheme="majorHAnsi" w:eastAsiaTheme="majorEastAsia" w:hAnsiTheme="majorHAnsi" w:cstheme="majorBidi"/>
          <w:b/>
          <w:bCs/>
          <w:color w:val="0000CC"/>
          <w:sz w:val="64"/>
          <w:szCs w:val="64"/>
          <w:lang w:val="en-US"/>
        </w:rPr>
      </w:pPr>
      <w:r>
        <w:rPr>
          <w:rFonts w:asciiTheme="majorHAnsi" w:eastAsiaTheme="majorEastAsia" w:hAnsiTheme="majorHAnsi" w:cstheme="majorBidi"/>
          <w:b/>
          <w:bCs/>
          <w:color w:val="0000CC"/>
          <w:sz w:val="64"/>
          <w:szCs w:val="64"/>
          <w:lang w:val="en-US"/>
        </w:rPr>
        <w:t>Managing</w:t>
      </w:r>
      <w:r w:rsidR="00020B78">
        <w:rPr>
          <w:rFonts w:asciiTheme="majorHAnsi" w:eastAsiaTheme="majorEastAsia" w:hAnsiTheme="majorHAnsi" w:cstheme="majorBidi"/>
          <w:b/>
          <w:bCs/>
          <w:color w:val="0000CC"/>
          <w:sz w:val="64"/>
          <w:szCs w:val="64"/>
          <w:lang w:val="en-US"/>
        </w:rPr>
        <w:t xml:space="preserve"> </w:t>
      </w:r>
      <w:r>
        <w:rPr>
          <w:rFonts w:asciiTheme="majorHAnsi" w:eastAsiaTheme="majorEastAsia" w:hAnsiTheme="majorHAnsi" w:cstheme="majorBidi"/>
          <w:b/>
          <w:bCs/>
          <w:color w:val="0000CC"/>
          <w:sz w:val="64"/>
          <w:szCs w:val="64"/>
          <w:lang w:val="en-US"/>
        </w:rPr>
        <w:t>Change</w:t>
      </w:r>
      <w:r w:rsidR="00167C08">
        <w:rPr>
          <w:rFonts w:asciiTheme="majorHAnsi" w:eastAsiaTheme="majorEastAsia" w:hAnsiTheme="majorHAnsi" w:cstheme="majorBidi"/>
          <w:b/>
          <w:bCs/>
          <w:color w:val="0000CC"/>
          <w:sz w:val="64"/>
          <w:szCs w:val="64"/>
          <w:lang w:val="en-US"/>
        </w:rPr>
        <w:t xml:space="preserve"> </w:t>
      </w:r>
    </w:p>
    <w:p w14:paraId="42E44839" w14:textId="59E99A91" w:rsidR="008C7385" w:rsidRDefault="008C7385" w:rsidP="008C7385">
      <w:pPr>
        <w:pStyle w:val="NoSpacing"/>
        <w:jc w:val="center"/>
        <w:rPr>
          <w:rFonts w:asciiTheme="majorHAnsi" w:eastAsiaTheme="majorEastAsia" w:hAnsiTheme="majorHAnsi" w:cstheme="majorBidi"/>
          <w:b/>
          <w:bCs/>
          <w:color w:val="0000CC"/>
          <w:sz w:val="64"/>
          <w:szCs w:val="64"/>
          <w:lang w:val="en-US"/>
        </w:rPr>
      </w:pPr>
      <w:r>
        <w:rPr>
          <w:rFonts w:asciiTheme="majorHAnsi" w:eastAsiaTheme="majorEastAsia" w:hAnsiTheme="majorHAnsi" w:cstheme="majorBidi"/>
          <w:b/>
          <w:bCs/>
          <w:color w:val="0000CC"/>
          <w:sz w:val="64"/>
          <w:szCs w:val="64"/>
          <w:lang w:val="en-US"/>
        </w:rPr>
        <w:t>in</w:t>
      </w:r>
    </w:p>
    <w:p w14:paraId="23811193" w14:textId="4AB399A8" w:rsidR="00033347" w:rsidRPr="00A44FEF" w:rsidRDefault="001943E7" w:rsidP="001943E7">
      <w:pPr>
        <w:pStyle w:val="NoSpacing"/>
        <w:spacing w:after="240"/>
        <w:jc w:val="center"/>
        <w:rPr>
          <w:rFonts w:asciiTheme="majorHAnsi" w:eastAsiaTheme="majorEastAsia" w:hAnsiTheme="majorHAnsi" w:cstheme="majorBidi"/>
          <w:color w:val="0000CC"/>
          <w:sz w:val="64"/>
          <w:szCs w:val="64"/>
          <w:lang w:val="en-US"/>
        </w:rPr>
      </w:pPr>
      <w:r>
        <w:rPr>
          <w:rFonts w:asciiTheme="majorHAnsi" w:eastAsiaTheme="majorEastAsia" w:hAnsiTheme="majorHAnsi" w:cstheme="majorBidi"/>
          <w:b/>
          <w:bCs/>
          <w:color w:val="0000CC"/>
          <w:sz w:val="64"/>
          <w:szCs w:val="64"/>
          <w:lang w:val="en-US"/>
        </w:rPr>
        <w:t>PFM System Reforms</w:t>
      </w:r>
      <w:r w:rsidR="00167C08">
        <w:rPr>
          <w:rFonts w:asciiTheme="majorHAnsi" w:eastAsiaTheme="majorEastAsia" w:hAnsiTheme="majorHAnsi" w:cstheme="majorBidi"/>
          <w:b/>
          <w:bCs/>
          <w:color w:val="0000CC"/>
          <w:sz w:val="64"/>
          <w:szCs w:val="64"/>
          <w:lang w:val="en-US"/>
        </w:rPr>
        <w:t xml:space="preserve"> </w:t>
      </w:r>
    </w:p>
    <w:p w14:paraId="298BF73D" w14:textId="77777777" w:rsidR="00574924" w:rsidRPr="00A44FEF" w:rsidRDefault="00574924" w:rsidP="00574924">
      <w:pPr>
        <w:pStyle w:val="NoSpacing"/>
        <w:jc w:val="center"/>
        <w:rPr>
          <w:rFonts w:asciiTheme="majorHAnsi" w:eastAsiaTheme="majorEastAsia" w:hAnsiTheme="majorHAnsi" w:cstheme="majorBidi"/>
          <w:color w:val="0000CC"/>
          <w:lang w:val="en-US"/>
        </w:rPr>
      </w:pPr>
    </w:p>
    <w:p w14:paraId="7998B9E5" w14:textId="77777777" w:rsidR="00D04E55" w:rsidRDefault="00D04E55" w:rsidP="00574924">
      <w:pPr>
        <w:pStyle w:val="NoSpacing"/>
        <w:jc w:val="center"/>
        <w:rPr>
          <w:rFonts w:asciiTheme="majorHAnsi" w:eastAsiaTheme="majorEastAsia" w:hAnsiTheme="majorHAnsi" w:cstheme="majorBidi"/>
          <w:color w:val="0000CC"/>
          <w:lang w:val="en-US"/>
        </w:rPr>
      </w:pPr>
    </w:p>
    <w:p w14:paraId="71DB9F3D" w14:textId="77777777" w:rsidR="008C7385" w:rsidRDefault="008C7385" w:rsidP="00574924">
      <w:pPr>
        <w:pStyle w:val="NoSpacing"/>
        <w:jc w:val="center"/>
        <w:rPr>
          <w:rFonts w:asciiTheme="majorHAnsi" w:eastAsiaTheme="majorEastAsia" w:hAnsiTheme="majorHAnsi" w:cstheme="majorBidi"/>
          <w:color w:val="0000CC"/>
          <w:lang w:val="en-US"/>
        </w:rPr>
      </w:pPr>
    </w:p>
    <w:p w14:paraId="294A5ADA" w14:textId="77777777" w:rsidR="00574924" w:rsidRPr="00A44FEF" w:rsidRDefault="00574924" w:rsidP="00D04E55">
      <w:pPr>
        <w:pStyle w:val="NoSpacing"/>
        <w:jc w:val="center"/>
        <w:rPr>
          <w:rFonts w:asciiTheme="majorHAnsi" w:eastAsiaTheme="majorEastAsia" w:hAnsiTheme="majorHAnsi" w:cstheme="majorBidi"/>
          <w:b/>
          <w:bCs/>
          <w:color w:val="0000CC"/>
          <w:sz w:val="40"/>
          <w:szCs w:val="40"/>
          <w:lang w:val="en-US"/>
        </w:rPr>
      </w:pPr>
      <w:r w:rsidRPr="00A44FEF">
        <w:rPr>
          <w:rFonts w:asciiTheme="majorHAnsi" w:eastAsiaTheme="majorEastAsia" w:hAnsiTheme="majorHAnsi" w:cstheme="majorBidi"/>
          <w:b/>
          <w:bCs/>
          <w:color w:val="0000CC"/>
          <w:sz w:val="40"/>
          <w:szCs w:val="40"/>
          <w:lang w:val="en-US"/>
        </w:rPr>
        <w:t>A Guid</w:t>
      </w:r>
      <w:r w:rsidR="00D04E55" w:rsidRPr="00A44FEF">
        <w:rPr>
          <w:rFonts w:asciiTheme="majorHAnsi" w:eastAsiaTheme="majorEastAsia" w:hAnsiTheme="majorHAnsi" w:cstheme="majorBidi"/>
          <w:b/>
          <w:bCs/>
          <w:color w:val="0000CC"/>
          <w:sz w:val="40"/>
          <w:szCs w:val="40"/>
          <w:lang w:val="en-US"/>
        </w:rPr>
        <w:t>e</w:t>
      </w:r>
      <w:r w:rsidRPr="00A44FEF">
        <w:rPr>
          <w:rFonts w:asciiTheme="majorHAnsi" w:eastAsiaTheme="majorEastAsia" w:hAnsiTheme="majorHAnsi" w:cstheme="majorBidi"/>
          <w:b/>
          <w:bCs/>
          <w:color w:val="0000CC"/>
          <w:sz w:val="40"/>
          <w:szCs w:val="40"/>
          <w:lang w:val="en-US"/>
        </w:rPr>
        <w:t xml:space="preserve"> for Practitioners</w:t>
      </w:r>
    </w:p>
    <w:p w14:paraId="248C23C8" w14:textId="77777777" w:rsidR="00574924" w:rsidRPr="00A44FEF" w:rsidRDefault="00574924" w:rsidP="00574924">
      <w:pPr>
        <w:pStyle w:val="NoSpacing"/>
        <w:jc w:val="center"/>
        <w:rPr>
          <w:rFonts w:asciiTheme="majorHAnsi" w:eastAsiaTheme="majorEastAsia" w:hAnsiTheme="majorHAnsi" w:cstheme="majorBidi"/>
          <w:color w:val="0000CC"/>
          <w:lang w:val="en-US"/>
        </w:rPr>
      </w:pPr>
    </w:p>
    <w:p w14:paraId="64C11E6E" w14:textId="77777777" w:rsidR="008C7385" w:rsidRPr="00A44FEF" w:rsidRDefault="008C7385" w:rsidP="00574924">
      <w:pPr>
        <w:pStyle w:val="NoSpacing"/>
        <w:jc w:val="center"/>
        <w:rPr>
          <w:rFonts w:asciiTheme="majorHAnsi" w:eastAsiaTheme="majorEastAsia" w:hAnsiTheme="majorHAnsi" w:cstheme="majorBidi"/>
          <w:color w:val="0000CC"/>
          <w:lang w:val="en-US"/>
        </w:rPr>
      </w:pPr>
    </w:p>
    <w:p w14:paraId="7719A636" w14:textId="77777777" w:rsidR="00690134" w:rsidRPr="00A44FEF" w:rsidRDefault="00690134" w:rsidP="00574924">
      <w:pPr>
        <w:pStyle w:val="NoSpacing"/>
        <w:jc w:val="center"/>
        <w:rPr>
          <w:rFonts w:asciiTheme="majorHAnsi" w:eastAsiaTheme="majorEastAsia" w:hAnsiTheme="majorHAnsi" w:cstheme="majorBidi"/>
          <w:color w:val="0000CC"/>
          <w:lang w:val="en-US"/>
        </w:rPr>
      </w:pPr>
    </w:p>
    <w:p w14:paraId="2E0A5962" w14:textId="07172101" w:rsidR="00033347" w:rsidRPr="00A44FEF" w:rsidRDefault="005E4A7D" w:rsidP="00033347">
      <w:pPr>
        <w:pStyle w:val="NoSpacing"/>
        <w:jc w:val="center"/>
        <w:rPr>
          <w:rFonts w:asciiTheme="majorHAnsi" w:eastAsiaTheme="majorEastAsia" w:hAnsiTheme="majorHAnsi" w:cstheme="majorBidi"/>
          <w:color w:val="0000CC"/>
          <w:sz w:val="32"/>
          <w:szCs w:val="32"/>
          <w:lang w:val="en-US"/>
        </w:rPr>
      </w:pPr>
      <w:r>
        <w:rPr>
          <w:rFonts w:asciiTheme="majorHAnsi" w:eastAsiaTheme="majorEastAsia" w:hAnsiTheme="majorHAnsi" w:cstheme="majorBidi"/>
          <w:color w:val="0000CC"/>
          <w:sz w:val="32"/>
          <w:szCs w:val="32"/>
          <w:lang w:val="en-US"/>
        </w:rPr>
        <w:t>Version 1</w:t>
      </w:r>
      <w:r w:rsidR="009B6EE1">
        <w:rPr>
          <w:rFonts w:asciiTheme="majorHAnsi" w:eastAsiaTheme="majorEastAsia" w:hAnsiTheme="majorHAnsi" w:cstheme="majorBidi"/>
          <w:color w:val="0000CC"/>
          <w:sz w:val="32"/>
          <w:szCs w:val="32"/>
          <w:lang w:val="en-US"/>
        </w:rPr>
        <w:t xml:space="preserve">.0           </w:t>
      </w:r>
      <w:r w:rsidR="00645DEA">
        <w:rPr>
          <w:rFonts w:asciiTheme="majorHAnsi" w:eastAsiaTheme="majorEastAsia" w:hAnsiTheme="majorHAnsi" w:cstheme="majorBidi"/>
          <w:color w:val="0000CC"/>
          <w:sz w:val="32"/>
          <w:szCs w:val="32"/>
          <w:lang w:val="en-US"/>
        </w:rPr>
        <w:t xml:space="preserve">     </w:t>
      </w:r>
      <w:r w:rsidR="009B6EE1">
        <w:rPr>
          <w:rFonts w:asciiTheme="majorHAnsi" w:eastAsiaTheme="majorEastAsia" w:hAnsiTheme="majorHAnsi" w:cstheme="majorBidi"/>
          <w:color w:val="0000CC"/>
          <w:sz w:val="32"/>
          <w:szCs w:val="32"/>
          <w:lang w:val="en-US"/>
        </w:rPr>
        <w:t xml:space="preserve">   </w:t>
      </w:r>
      <w:r w:rsidR="00390760">
        <w:rPr>
          <w:rFonts w:asciiTheme="majorHAnsi" w:eastAsiaTheme="majorEastAsia" w:hAnsiTheme="majorHAnsi" w:cstheme="majorBidi"/>
          <w:color w:val="0000CC"/>
          <w:sz w:val="32"/>
          <w:szCs w:val="32"/>
          <w:lang w:val="en-US"/>
        </w:rPr>
        <w:t>Ma</w:t>
      </w:r>
      <w:r w:rsidR="00793967">
        <w:rPr>
          <w:rFonts w:asciiTheme="majorHAnsi" w:eastAsiaTheme="majorEastAsia" w:hAnsiTheme="majorHAnsi" w:cstheme="majorBidi"/>
          <w:color w:val="0000CC"/>
          <w:sz w:val="32"/>
          <w:szCs w:val="32"/>
          <w:lang w:val="en-US"/>
        </w:rPr>
        <w:t>y</w:t>
      </w:r>
      <w:r w:rsidR="00574924" w:rsidRPr="00A44FEF">
        <w:rPr>
          <w:rFonts w:asciiTheme="majorHAnsi" w:eastAsiaTheme="majorEastAsia" w:hAnsiTheme="majorHAnsi" w:cstheme="majorBidi"/>
          <w:color w:val="0000CC"/>
          <w:sz w:val="32"/>
          <w:szCs w:val="32"/>
          <w:lang w:val="en-US"/>
        </w:rPr>
        <w:t xml:space="preserve"> 2015</w:t>
      </w:r>
    </w:p>
    <w:p w14:paraId="5E13D081" w14:textId="77777777" w:rsidR="00D04E55" w:rsidRPr="00A44FEF" w:rsidRDefault="00D04E55" w:rsidP="00033347">
      <w:pPr>
        <w:pStyle w:val="NoSpacing"/>
        <w:jc w:val="center"/>
        <w:rPr>
          <w:rFonts w:asciiTheme="majorHAnsi" w:eastAsiaTheme="majorEastAsia" w:hAnsiTheme="majorHAnsi" w:cstheme="majorBidi"/>
          <w:lang w:val="en-US"/>
        </w:rPr>
      </w:pPr>
    </w:p>
    <w:p w14:paraId="66B95267" w14:textId="77777777" w:rsidR="001943E7" w:rsidRDefault="001943E7" w:rsidP="00033347">
      <w:pPr>
        <w:pStyle w:val="NoSpacing"/>
        <w:jc w:val="center"/>
        <w:rPr>
          <w:rFonts w:asciiTheme="majorHAnsi" w:eastAsiaTheme="majorEastAsia" w:hAnsiTheme="majorHAnsi" w:cstheme="majorBidi"/>
          <w:lang w:val="en-US"/>
        </w:rPr>
      </w:pPr>
    </w:p>
    <w:p w14:paraId="6ACDB0EE" w14:textId="77777777" w:rsidR="00D04E55" w:rsidRPr="00A44FEF" w:rsidRDefault="00D04E55" w:rsidP="00033347">
      <w:pPr>
        <w:pStyle w:val="NoSpacing"/>
        <w:jc w:val="center"/>
        <w:rPr>
          <w:rFonts w:asciiTheme="majorHAnsi" w:eastAsiaTheme="majorEastAsia" w:hAnsiTheme="majorHAnsi" w:cstheme="majorBidi"/>
          <w:lang w:val="en-US"/>
        </w:rPr>
      </w:pPr>
    </w:p>
    <w:p w14:paraId="70099617" w14:textId="77777777" w:rsidR="0081158D" w:rsidRDefault="0081158D" w:rsidP="00033347">
      <w:pPr>
        <w:pStyle w:val="NoSpacing"/>
        <w:jc w:val="center"/>
        <w:rPr>
          <w:rFonts w:asciiTheme="majorHAnsi" w:eastAsiaTheme="majorEastAsia" w:hAnsiTheme="majorHAnsi" w:cstheme="majorBidi"/>
          <w:lang w:val="en-US"/>
        </w:rPr>
      </w:pPr>
    </w:p>
    <w:p w14:paraId="6A3DF6B9" w14:textId="77777777" w:rsidR="008C7385" w:rsidRPr="00A44FEF" w:rsidRDefault="008C7385" w:rsidP="00033347">
      <w:pPr>
        <w:pStyle w:val="NoSpacing"/>
        <w:jc w:val="center"/>
        <w:rPr>
          <w:rFonts w:asciiTheme="majorHAnsi" w:eastAsiaTheme="majorEastAsia" w:hAnsiTheme="majorHAnsi" w:cstheme="majorBidi"/>
          <w:lang w:val="en-US"/>
        </w:rPr>
      </w:pPr>
    </w:p>
    <w:p w14:paraId="3ACFE578" w14:textId="77777777" w:rsidR="00D04E55" w:rsidRPr="00A44FEF" w:rsidRDefault="00D04E55" w:rsidP="00033347">
      <w:pPr>
        <w:pStyle w:val="NoSpacing"/>
        <w:jc w:val="center"/>
        <w:rPr>
          <w:rFonts w:asciiTheme="majorHAnsi" w:eastAsiaTheme="majorEastAsia" w:hAnsiTheme="majorHAnsi" w:cstheme="majorBidi"/>
          <w:lang w:val="en-US"/>
        </w:rPr>
      </w:pPr>
    </w:p>
    <w:p w14:paraId="54A302D6" w14:textId="77777777" w:rsidR="00D04E55" w:rsidRPr="00A44FEF" w:rsidRDefault="00D04E55" w:rsidP="00033347">
      <w:pPr>
        <w:pStyle w:val="NoSpacing"/>
        <w:jc w:val="center"/>
        <w:rPr>
          <w:rFonts w:asciiTheme="majorHAnsi" w:eastAsiaTheme="majorEastAsia" w:hAnsiTheme="majorHAnsi" w:cstheme="majorBidi"/>
          <w:lang w:val="en-US"/>
        </w:rPr>
      </w:pPr>
    </w:p>
    <w:p w14:paraId="0CB0A835" w14:textId="77777777" w:rsidR="00690134" w:rsidRPr="00A44FEF" w:rsidRDefault="00D04E55">
      <w:pPr>
        <w:rPr>
          <w:rFonts w:asciiTheme="majorHAnsi" w:eastAsiaTheme="majorEastAsia" w:hAnsiTheme="majorHAnsi" w:cstheme="majorBidi"/>
        </w:rPr>
      </w:pPr>
      <w:r w:rsidRPr="00A44FEF">
        <w:rPr>
          <w:noProof/>
        </w:rPr>
        <w:drawing>
          <wp:anchor distT="0" distB="0" distL="114300" distR="114300" simplePos="0" relativeHeight="251659264" behindDoc="0" locked="0" layoutInCell="1" allowOverlap="1" wp14:anchorId="6CEF3C72" wp14:editId="30EECFB6">
            <wp:simplePos x="0" y="0"/>
            <wp:positionH relativeFrom="column">
              <wp:posOffset>-36195</wp:posOffset>
            </wp:positionH>
            <wp:positionV relativeFrom="paragraph">
              <wp:posOffset>486732</wp:posOffset>
            </wp:positionV>
            <wp:extent cx="2194560" cy="43116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G_Horizontal-RGB-we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4560" cy="431165"/>
                    </a:xfrm>
                    <a:prstGeom prst="rect">
                      <a:avLst/>
                    </a:prstGeom>
                  </pic:spPr>
                </pic:pic>
              </a:graphicData>
            </a:graphic>
          </wp:anchor>
        </w:drawing>
      </w:r>
      <w:r w:rsidR="00574924" w:rsidRPr="00A44FEF">
        <w:rPr>
          <w:rFonts w:asciiTheme="majorHAnsi" w:eastAsiaTheme="majorEastAsia" w:hAnsiTheme="majorHAnsi" w:cstheme="majorBidi"/>
        </w:rPr>
        <w:br w:type="page"/>
      </w:r>
    </w:p>
    <w:p w14:paraId="7031B246" w14:textId="77777777" w:rsidR="0066374E" w:rsidRPr="00A44FEF" w:rsidRDefault="0066374E" w:rsidP="00C23C1E">
      <w:pPr>
        <w:rPr>
          <w:b/>
          <w:bCs/>
          <w:color w:val="0000CC"/>
          <w:sz w:val="24"/>
          <w:szCs w:val="32"/>
        </w:rPr>
      </w:pPr>
    </w:p>
    <w:p w14:paraId="3D910A09" w14:textId="77777777" w:rsidR="00C23C1E" w:rsidRPr="00A44FEF" w:rsidRDefault="00C23C1E" w:rsidP="00C23C1E">
      <w:pPr>
        <w:rPr>
          <w:b/>
          <w:bCs/>
          <w:color w:val="0000CC"/>
          <w:sz w:val="24"/>
          <w:szCs w:val="32"/>
        </w:rPr>
      </w:pPr>
      <w:r w:rsidRPr="00A44FEF">
        <w:rPr>
          <w:b/>
          <w:bCs/>
          <w:color w:val="0000CC"/>
          <w:sz w:val="24"/>
          <w:szCs w:val="32"/>
        </w:rPr>
        <w:t>Version Control</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440"/>
        <w:gridCol w:w="2448"/>
        <w:gridCol w:w="4464"/>
      </w:tblGrid>
      <w:tr w:rsidR="00C23C1E" w:rsidRPr="00A44FEF" w14:paraId="545628FA" w14:textId="77777777" w:rsidTr="00CA3E78">
        <w:tc>
          <w:tcPr>
            <w:tcW w:w="1008" w:type="dxa"/>
            <w:shd w:val="clear" w:color="auto" w:fill="FFFF00"/>
          </w:tcPr>
          <w:p w14:paraId="003AD69D" w14:textId="77777777" w:rsidR="00C23C1E" w:rsidRPr="00A44FEF" w:rsidRDefault="00C23C1E" w:rsidP="00CA3E78">
            <w:pPr>
              <w:spacing w:before="40" w:after="40" w:line="240" w:lineRule="auto"/>
              <w:rPr>
                <w:b/>
                <w:bCs/>
                <w:color w:val="0000CC"/>
                <w:sz w:val="20"/>
                <w:szCs w:val="20"/>
              </w:rPr>
            </w:pPr>
            <w:r w:rsidRPr="00A44FEF">
              <w:rPr>
                <w:b/>
                <w:bCs/>
                <w:color w:val="0000CC"/>
                <w:sz w:val="20"/>
                <w:szCs w:val="20"/>
              </w:rPr>
              <w:t>Version</w:t>
            </w:r>
          </w:p>
        </w:tc>
        <w:tc>
          <w:tcPr>
            <w:tcW w:w="1440" w:type="dxa"/>
            <w:shd w:val="clear" w:color="auto" w:fill="FFFF00"/>
          </w:tcPr>
          <w:p w14:paraId="6C47E241" w14:textId="77777777" w:rsidR="00C23C1E" w:rsidRPr="00A44FEF" w:rsidRDefault="00C23C1E" w:rsidP="00CA3E78">
            <w:pPr>
              <w:spacing w:before="40" w:after="40" w:line="240" w:lineRule="auto"/>
              <w:rPr>
                <w:b/>
                <w:bCs/>
                <w:color w:val="0000CC"/>
                <w:sz w:val="20"/>
                <w:szCs w:val="20"/>
              </w:rPr>
            </w:pPr>
            <w:r w:rsidRPr="00A44FEF">
              <w:rPr>
                <w:b/>
                <w:bCs/>
                <w:color w:val="0000CC"/>
                <w:sz w:val="20"/>
                <w:szCs w:val="20"/>
              </w:rPr>
              <w:t>Date</w:t>
            </w:r>
          </w:p>
        </w:tc>
        <w:tc>
          <w:tcPr>
            <w:tcW w:w="2448" w:type="dxa"/>
            <w:shd w:val="clear" w:color="auto" w:fill="FFFF00"/>
          </w:tcPr>
          <w:p w14:paraId="1CBFD1AD" w14:textId="77777777" w:rsidR="00C23C1E" w:rsidRPr="00A44FEF" w:rsidRDefault="00C23C1E" w:rsidP="00CA3E78">
            <w:pPr>
              <w:spacing w:before="40" w:after="40" w:line="240" w:lineRule="auto"/>
              <w:rPr>
                <w:b/>
                <w:bCs/>
                <w:color w:val="0000CC"/>
                <w:sz w:val="20"/>
                <w:szCs w:val="20"/>
              </w:rPr>
            </w:pPr>
            <w:r w:rsidRPr="00A44FEF">
              <w:rPr>
                <w:b/>
                <w:bCs/>
                <w:color w:val="0000CC"/>
                <w:sz w:val="20"/>
                <w:szCs w:val="20"/>
              </w:rPr>
              <w:t>Prepared/Reviewed by</w:t>
            </w:r>
          </w:p>
        </w:tc>
        <w:tc>
          <w:tcPr>
            <w:tcW w:w="4464" w:type="dxa"/>
            <w:shd w:val="clear" w:color="auto" w:fill="FFFF00"/>
          </w:tcPr>
          <w:p w14:paraId="05DB97AB" w14:textId="77777777" w:rsidR="00C23C1E" w:rsidRPr="00A44FEF" w:rsidRDefault="00C23C1E" w:rsidP="00CA3E78">
            <w:pPr>
              <w:spacing w:before="40" w:after="40" w:line="240" w:lineRule="auto"/>
              <w:rPr>
                <w:b/>
                <w:bCs/>
                <w:color w:val="0000CC"/>
                <w:sz w:val="20"/>
                <w:szCs w:val="20"/>
              </w:rPr>
            </w:pPr>
            <w:r w:rsidRPr="00A44FEF">
              <w:rPr>
                <w:b/>
                <w:bCs/>
                <w:color w:val="0000CC"/>
                <w:sz w:val="20"/>
                <w:szCs w:val="20"/>
              </w:rPr>
              <w:t>Comments</w:t>
            </w:r>
          </w:p>
        </w:tc>
      </w:tr>
      <w:tr w:rsidR="00C23C1E" w:rsidRPr="00A44FEF" w14:paraId="0082999B" w14:textId="77777777" w:rsidTr="00CA3E78">
        <w:tc>
          <w:tcPr>
            <w:tcW w:w="1008" w:type="dxa"/>
            <w:shd w:val="clear" w:color="auto" w:fill="auto"/>
          </w:tcPr>
          <w:p w14:paraId="086EDEF5" w14:textId="77777777" w:rsidR="00C23C1E" w:rsidRPr="00A44FEF" w:rsidRDefault="00AA1DBE" w:rsidP="00CA3E78">
            <w:pPr>
              <w:spacing w:before="40" w:after="40" w:line="240" w:lineRule="auto"/>
              <w:rPr>
                <w:sz w:val="20"/>
                <w:szCs w:val="20"/>
              </w:rPr>
            </w:pPr>
            <w:r>
              <w:rPr>
                <w:sz w:val="20"/>
                <w:szCs w:val="20"/>
              </w:rPr>
              <w:t>0</w:t>
            </w:r>
            <w:r w:rsidR="00C23C1E" w:rsidRPr="00A44FEF">
              <w:rPr>
                <w:sz w:val="20"/>
                <w:szCs w:val="20"/>
              </w:rPr>
              <w:t>.0</w:t>
            </w:r>
          </w:p>
        </w:tc>
        <w:tc>
          <w:tcPr>
            <w:tcW w:w="1440" w:type="dxa"/>
            <w:shd w:val="clear" w:color="auto" w:fill="auto"/>
          </w:tcPr>
          <w:p w14:paraId="206C1235" w14:textId="77777777" w:rsidR="00C23C1E" w:rsidRPr="00A44FEF" w:rsidRDefault="006D4384" w:rsidP="00CA3E78">
            <w:pPr>
              <w:spacing w:before="40" w:after="40" w:line="240" w:lineRule="auto"/>
              <w:rPr>
                <w:sz w:val="20"/>
                <w:szCs w:val="20"/>
              </w:rPr>
            </w:pPr>
            <w:r>
              <w:rPr>
                <w:sz w:val="20"/>
                <w:szCs w:val="20"/>
              </w:rPr>
              <w:t>2015/03/12</w:t>
            </w:r>
          </w:p>
        </w:tc>
        <w:tc>
          <w:tcPr>
            <w:tcW w:w="2448" w:type="dxa"/>
            <w:shd w:val="clear" w:color="auto" w:fill="auto"/>
          </w:tcPr>
          <w:p w14:paraId="6D032D61" w14:textId="77777777" w:rsidR="00C23C1E" w:rsidRPr="00A44FEF" w:rsidRDefault="00C23C1E" w:rsidP="00CA3E78">
            <w:pPr>
              <w:spacing w:before="40" w:after="40" w:line="240" w:lineRule="auto"/>
              <w:rPr>
                <w:sz w:val="20"/>
                <w:szCs w:val="20"/>
              </w:rPr>
            </w:pPr>
            <w:r w:rsidRPr="00A44FEF">
              <w:rPr>
                <w:sz w:val="20"/>
                <w:szCs w:val="20"/>
              </w:rPr>
              <w:t>Silvana Kostenbaum</w:t>
            </w:r>
          </w:p>
          <w:p w14:paraId="2DF0CFEF" w14:textId="77777777" w:rsidR="00C23C1E" w:rsidRPr="00A44FEF" w:rsidRDefault="00C23C1E" w:rsidP="00CA3E78">
            <w:pPr>
              <w:spacing w:before="40" w:after="40" w:line="240" w:lineRule="auto"/>
              <w:rPr>
                <w:sz w:val="20"/>
                <w:szCs w:val="20"/>
              </w:rPr>
            </w:pPr>
            <w:r w:rsidRPr="00A44FEF">
              <w:rPr>
                <w:sz w:val="20"/>
                <w:szCs w:val="20"/>
              </w:rPr>
              <w:t>Cem Dener</w:t>
            </w:r>
          </w:p>
        </w:tc>
        <w:tc>
          <w:tcPr>
            <w:tcW w:w="4464" w:type="dxa"/>
            <w:shd w:val="clear" w:color="auto" w:fill="auto"/>
          </w:tcPr>
          <w:p w14:paraId="0A65DAAB" w14:textId="77777777" w:rsidR="00C23C1E" w:rsidRPr="00A44FEF" w:rsidRDefault="00C23C1E" w:rsidP="00CA3E78">
            <w:pPr>
              <w:spacing w:before="40" w:after="40" w:line="240" w:lineRule="auto"/>
              <w:rPr>
                <w:sz w:val="20"/>
                <w:szCs w:val="20"/>
              </w:rPr>
            </w:pPr>
            <w:r w:rsidRPr="00A44FEF">
              <w:rPr>
                <w:sz w:val="20"/>
                <w:szCs w:val="20"/>
              </w:rPr>
              <w:t>Initial draft sent to the FMIS CoP for comments</w:t>
            </w:r>
          </w:p>
        </w:tc>
      </w:tr>
      <w:tr w:rsidR="00C23C1E" w:rsidRPr="00A44FEF" w14:paraId="69A5197F" w14:textId="77777777" w:rsidTr="00CA3E78">
        <w:tc>
          <w:tcPr>
            <w:tcW w:w="1008" w:type="dxa"/>
            <w:shd w:val="clear" w:color="auto" w:fill="auto"/>
          </w:tcPr>
          <w:p w14:paraId="2D4B8DBA" w14:textId="77777777" w:rsidR="00C23C1E" w:rsidRPr="00A44FEF" w:rsidRDefault="00AA1DBE" w:rsidP="00CA3E78">
            <w:pPr>
              <w:spacing w:before="40" w:after="40" w:line="240" w:lineRule="auto"/>
              <w:rPr>
                <w:sz w:val="20"/>
                <w:szCs w:val="20"/>
              </w:rPr>
            </w:pPr>
            <w:r>
              <w:rPr>
                <w:sz w:val="20"/>
                <w:szCs w:val="20"/>
              </w:rPr>
              <w:t>1.0</w:t>
            </w:r>
          </w:p>
        </w:tc>
        <w:tc>
          <w:tcPr>
            <w:tcW w:w="1440" w:type="dxa"/>
            <w:shd w:val="clear" w:color="auto" w:fill="auto"/>
          </w:tcPr>
          <w:p w14:paraId="4688D7D0" w14:textId="270763BD" w:rsidR="00C23C1E" w:rsidRPr="00A44FEF" w:rsidRDefault="005E4A7D" w:rsidP="00CA3E78">
            <w:pPr>
              <w:spacing w:before="40" w:after="40" w:line="240" w:lineRule="auto"/>
              <w:rPr>
                <w:sz w:val="20"/>
                <w:szCs w:val="20"/>
              </w:rPr>
            </w:pPr>
            <w:r>
              <w:rPr>
                <w:sz w:val="20"/>
                <w:szCs w:val="20"/>
              </w:rPr>
              <w:t>2015/05/15</w:t>
            </w:r>
          </w:p>
        </w:tc>
        <w:tc>
          <w:tcPr>
            <w:tcW w:w="2448" w:type="dxa"/>
            <w:shd w:val="clear" w:color="auto" w:fill="auto"/>
          </w:tcPr>
          <w:p w14:paraId="0ACC113B" w14:textId="77777777" w:rsidR="00AA1DBE" w:rsidRPr="00A44FEF" w:rsidRDefault="00AA1DBE" w:rsidP="00AA1DBE">
            <w:pPr>
              <w:spacing w:before="40" w:after="40" w:line="240" w:lineRule="auto"/>
              <w:rPr>
                <w:sz w:val="20"/>
                <w:szCs w:val="20"/>
              </w:rPr>
            </w:pPr>
            <w:r w:rsidRPr="00A44FEF">
              <w:rPr>
                <w:sz w:val="20"/>
                <w:szCs w:val="20"/>
              </w:rPr>
              <w:t>Silvana Kostenbaum</w:t>
            </w:r>
          </w:p>
          <w:p w14:paraId="51BDCB51" w14:textId="77777777" w:rsidR="00C23C1E" w:rsidRPr="00A44FEF" w:rsidRDefault="00AA1DBE" w:rsidP="00AA1DBE">
            <w:pPr>
              <w:spacing w:before="40" w:after="40" w:line="240" w:lineRule="auto"/>
              <w:rPr>
                <w:sz w:val="20"/>
                <w:szCs w:val="20"/>
              </w:rPr>
            </w:pPr>
            <w:r w:rsidRPr="00A44FEF">
              <w:rPr>
                <w:sz w:val="20"/>
                <w:szCs w:val="20"/>
              </w:rPr>
              <w:t>Cem Dener</w:t>
            </w:r>
          </w:p>
        </w:tc>
        <w:tc>
          <w:tcPr>
            <w:tcW w:w="4464" w:type="dxa"/>
            <w:shd w:val="clear" w:color="auto" w:fill="auto"/>
          </w:tcPr>
          <w:p w14:paraId="792DB5D1" w14:textId="77777777" w:rsidR="00C23C1E" w:rsidRPr="00A44FEF" w:rsidRDefault="00AA1DBE" w:rsidP="00CA3E78">
            <w:pPr>
              <w:spacing w:before="40" w:after="40" w:line="240" w:lineRule="auto"/>
              <w:rPr>
                <w:sz w:val="20"/>
                <w:szCs w:val="20"/>
              </w:rPr>
            </w:pPr>
            <w:r>
              <w:rPr>
                <w:sz w:val="20"/>
                <w:szCs w:val="20"/>
              </w:rPr>
              <w:t xml:space="preserve">Revised version, reflecting the comments received from </w:t>
            </w:r>
            <w:r w:rsidR="006D4384">
              <w:rPr>
                <w:sz w:val="20"/>
                <w:szCs w:val="20"/>
              </w:rPr>
              <w:t xml:space="preserve">peer </w:t>
            </w:r>
            <w:r>
              <w:rPr>
                <w:sz w:val="20"/>
                <w:szCs w:val="20"/>
              </w:rPr>
              <w:t>reviewers</w:t>
            </w:r>
          </w:p>
        </w:tc>
      </w:tr>
      <w:tr w:rsidR="00C23C1E" w:rsidRPr="00A44FEF" w14:paraId="6F445DD0" w14:textId="77777777" w:rsidTr="00CA3E78">
        <w:tc>
          <w:tcPr>
            <w:tcW w:w="1008" w:type="dxa"/>
            <w:shd w:val="clear" w:color="auto" w:fill="auto"/>
          </w:tcPr>
          <w:p w14:paraId="3D1E2401" w14:textId="662EF803" w:rsidR="00C23C1E" w:rsidRPr="00A44FEF" w:rsidRDefault="008C7385" w:rsidP="00CA3E78">
            <w:pPr>
              <w:spacing w:before="40" w:after="40" w:line="240" w:lineRule="auto"/>
              <w:rPr>
                <w:sz w:val="20"/>
                <w:szCs w:val="20"/>
              </w:rPr>
            </w:pPr>
            <w:r>
              <w:rPr>
                <w:sz w:val="20"/>
                <w:szCs w:val="20"/>
              </w:rPr>
              <w:t>1.0</w:t>
            </w:r>
          </w:p>
        </w:tc>
        <w:tc>
          <w:tcPr>
            <w:tcW w:w="1440" w:type="dxa"/>
            <w:shd w:val="clear" w:color="auto" w:fill="auto"/>
          </w:tcPr>
          <w:p w14:paraId="48580751" w14:textId="32ED7F01" w:rsidR="00C23C1E" w:rsidRPr="00A44FEF" w:rsidRDefault="008C7385" w:rsidP="00CA3E78">
            <w:pPr>
              <w:spacing w:before="40" w:after="40" w:line="240" w:lineRule="auto"/>
              <w:rPr>
                <w:sz w:val="20"/>
                <w:szCs w:val="20"/>
              </w:rPr>
            </w:pPr>
            <w:r>
              <w:rPr>
                <w:sz w:val="20"/>
                <w:szCs w:val="20"/>
              </w:rPr>
              <w:t>2015/05/19</w:t>
            </w:r>
          </w:p>
        </w:tc>
        <w:tc>
          <w:tcPr>
            <w:tcW w:w="2448" w:type="dxa"/>
            <w:shd w:val="clear" w:color="auto" w:fill="auto"/>
          </w:tcPr>
          <w:p w14:paraId="741D76CE" w14:textId="5C2E2320" w:rsidR="00C23C1E" w:rsidRPr="00A44FEF" w:rsidRDefault="008C7385" w:rsidP="00CA3E78">
            <w:pPr>
              <w:spacing w:before="40" w:after="40" w:line="240" w:lineRule="auto"/>
              <w:rPr>
                <w:sz w:val="20"/>
                <w:szCs w:val="20"/>
              </w:rPr>
            </w:pPr>
            <w:r>
              <w:rPr>
                <w:sz w:val="20"/>
                <w:szCs w:val="20"/>
              </w:rPr>
              <w:t>Cem Dener</w:t>
            </w:r>
          </w:p>
        </w:tc>
        <w:tc>
          <w:tcPr>
            <w:tcW w:w="4464" w:type="dxa"/>
            <w:shd w:val="clear" w:color="auto" w:fill="auto"/>
          </w:tcPr>
          <w:p w14:paraId="710673B0" w14:textId="77777777" w:rsidR="00C23C1E" w:rsidRDefault="008C7385" w:rsidP="00CA3E78">
            <w:pPr>
              <w:spacing w:before="40" w:after="40" w:line="240" w:lineRule="auto"/>
              <w:rPr>
                <w:sz w:val="20"/>
                <w:szCs w:val="20"/>
              </w:rPr>
            </w:pPr>
            <w:r>
              <w:rPr>
                <w:sz w:val="20"/>
                <w:szCs w:val="20"/>
              </w:rPr>
              <w:t>Released through FMIS CoP web site:</w:t>
            </w:r>
          </w:p>
          <w:p w14:paraId="2963A882" w14:textId="1A201D3F" w:rsidR="008C7385" w:rsidRPr="00A44FEF" w:rsidRDefault="0063289D" w:rsidP="00CA3E78">
            <w:pPr>
              <w:spacing w:before="40" w:after="40" w:line="240" w:lineRule="auto"/>
              <w:rPr>
                <w:sz w:val="20"/>
                <w:szCs w:val="20"/>
              </w:rPr>
            </w:pPr>
            <w:hyperlink r:id="rId14" w:history="1">
              <w:r w:rsidR="008C7385" w:rsidRPr="00076EDD">
                <w:rPr>
                  <w:rStyle w:val="Hyperlink"/>
                  <w:sz w:val="20"/>
                  <w:szCs w:val="20"/>
                </w:rPr>
                <w:t>https://eteam.worldbank.org/fmis</w:t>
              </w:r>
            </w:hyperlink>
            <w:r w:rsidR="008C7385">
              <w:rPr>
                <w:sz w:val="20"/>
                <w:szCs w:val="20"/>
              </w:rPr>
              <w:t xml:space="preserve"> </w:t>
            </w:r>
          </w:p>
        </w:tc>
      </w:tr>
    </w:tbl>
    <w:p w14:paraId="2CCFE58E" w14:textId="1F912AD0" w:rsidR="00C23C1E" w:rsidRPr="00A44FEF" w:rsidRDefault="00C23C1E" w:rsidP="00C23C1E">
      <w:pPr>
        <w:rPr>
          <w:rFonts w:cs="Times New Roman"/>
          <w:szCs w:val="24"/>
        </w:rPr>
      </w:pPr>
    </w:p>
    <w:p w14:paraId="3EA64F21" w14:textId="77777777" w:rsidR="00C23C1E" w:rsidRPr="00A44FEF" w:rsidRDefault="00C23C1E" w:rsidP="00C23C1E">
      <w:pPr>
        <w:rPr>
          <w:rFonts w:cs="Times New Roman"/>
          <w:szCs w:val="24"/>
        </w:rPr>
      </w:pPr>
    </w:p>
    <w:p w14:paraId="0D3676F7" w14:textId="77777777" w:rsidR="00C23C1E" w:rsidRPr="00A44FEF" w:rsidRDefault="00C23C1E" w:rsidP="00C23C1E">
      <w:pPr>
        <w:rPr>
          <w:rFonts w:cs="Times New Roman"/>
          <w:sz w:val="20"/>
        </w:rPr>
      </w:pPr>
    </w:p>
    <w:p w14:paraId="7D7E8A43" w14:textId="77777777" w:rsidR="0066374E" w:rsidRPr="00A44FEF" w:rsidRDefault="0066374E" w:rsidP="00C23C1E">
      <w:pPr>
        <w:rPr>
          <w:rFonts w:cs="Times New Roman"/>
          <w:sz w:val="20"/>
        </w:rPr>
      </w:pPr>
    </w:p>
    <w:p w14:paraId="7A8B36CE" w14:textId="77777777" w:rsidR="0066374E" w:rsidRPr="00A44FEF" w:rsidRDefault="0066374E" w:rsidP="00C23C1E">
      <w:pPr>
        <w:rPr>
          <w:rFonts w:cs="Times New Roman"/>
          <w:sz w:val="20"/>
        </w:rPr>
      </w:pPr>
    </w:p>
    <w:p w14:paraId="49C27073" w14:textId="77777777" w:rsidR="0066374E" w:rsidRPr="00A44FEF" w:rsidRDefault="0066374E" w:rsidP="00C23C1E">
      <w:pPr>
        <w:rPr>
          <w:rFonts w:cs="Times New Roman"/>
          <w:sz w:val="20"/>
        </w:rPr>
      </w:pPr>
    </w:p>
    <w:p w14:paraId="4360D01B" w14:textId="77777777" w:rsidR="00C23C1E" w:rsidRPr="00A44FEF" w:rsidRDefault="00C23C1E" w:rsidP="00C23C1E">
      <w:pPr>
        <w:rPr>
          <w:rFonts w:cs="Times New Roman"/>
          <w:sz w:val="20"/>
        </w:rPr>
      </w:pPr>
    </w:p>
    <w:p w14:paraId="741C7DF6" w14:textId="77777777" w:rsidR="00C23C1E" w:rsidRPr="00A44FEF" w:rsidRDefault="00C23C1E" w:rsidP="00C23C1E">
      <w:pPr>
        <w:rPr>
          <w:rFonts w:cs="Times New Roman"/>
          <w:sz w:val="20"/>
        </w:rPr>
      </w:pPr>
    </w:p>
    <w:p w14:paraId="041944A0" w14:textId="77777777" w:rsidR="00C23C1E" w:rsidRPr="00A44FEF" w:rsidRDefault="00C23C1E" w:rsidP="00C23C1E">
      <w:pPr>
        <w:rPr>
          <w:rFonts w:cs="Times New Roman"/>
          <w:sz w:val="20"/>
        </w:rPr>
      </w:pPr>
    </w:p>
    <w:p w14:paraId="586A6426" w14:textId="77777777" w:rsidR="00C23C1E" w:rsidRPr="00A44FEF" w:rsidRDefault="00C23C1E" w:rsidP="00C23C1E">
      <w:pPr>
        <w:spacing w:after="0"/>
        <w:ind w:right="360"/>
        <w:jc w:val="both"/>
        <w:rPr>
          <w:b/>
          <w:color w:val="0000CC"/>
          <w:sz w:val="24"/>
          <w:szCs w:val="24"/>
        </w:rPr>
      </w:pPr>
      <w:r w:rsidRPr="00A44FEF">
        <w:rPr>
          <w:b/>
          <w:color w:val="0000CC"/>
          <w:sz w:val="24"/>
          <w:szCs w:val="24"/>
        </w:rPr>
        <w:t xml:space="preserve">Rights and Permissions </w:t>
      </w:r>
    </w:p>
    <w:p w14:paraId="0490DE39" w14:textId="77777777" w:rsidR="00C23C1E" w:rsidRPr="00A44FEF" w:rsidRDefault="00C23C1E" w:rsidP="00C23C1E">
      <w:pPr>
        <w:spacing w:after="0"/>
        <w:ind w:left="360" w:right="360"/>
        <w:jc w:val="both"/>
        <w:rPr>
          <w:b/>
          <w:sz w:val="20"/>
          <w:szCs w:val="20"/>
        </w:rPr>
      </w:pPr>
      <w:r w:rsidRPr="00A44FEF">
        <w:rPr>
          <w:noProof/>
          <w:sz w:val="20"/>
          <w:szCs w:val="20"/>
        </w:rPr>
        <w:drawing>
          <wp:anchor distT="0" distB="0" distL="114300" distR="114300" simplePos="0" relativeHeight="251662336" behindDoc="0" locked="0" layoutInCell="1" allowOverlap="1" wp14:anchorId="54A33AFA" wp14:editId="151A7C10">
            <wp:simplePos x="0" y="0"/>
            <wp:positionH relativeFrom="column">
              <wp:posOffset>6540</wp:posOffset>
            </wp:positionH>
            <wp:positionV relativeFrom="paragraph">
              <wp:posOffset>62230</wp:posOffset>
            </wp:positionV>
            <wp:extent cx="1115568" cy="393192"/>
            <wp:effectExtent l="0" t="0" r="8890" b="6985"/>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 88x31_96dp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5568" cy="393192"/>
                    </a:xfrm>
                    <a:prstGeom prst="rect">
                      <a:avLst/>
                    </a:prstGeom>
                  </pic:spPr>
                </pic:pic>
              </a:graphicData>
            </a:graphic>
          </wp:anchor>
        </w:drawing>
      </w:r>
    </w:p>
    <w:p w14:paraId="44A9F112" w14:textId="77777777" w:rsidR="00C23C1E" w:rsidRPr="00A44FEF" w:rsidRDefault="00C23C1E" w:rsidP="00C23C1E">
      <w:pPr>
        <w:spacing w:after="0"/>
        <w:ind w:left="360" w:right="360"/>
        <w:jc w:val="both"/>
        <w:rPr>
          <w:b/>
          <w:sz w:val="20"/>
          <w:szCs w:val="20"/>
        </w:rPr>
      </w:pPr>
    </w:p>
    <w:p w14:paraId="46921A80" w14:textId="77777777" w:rsidR="00C23C1E" w:rsidRPr="00A44FEF" w:rsidRDefault="00C23C1E" w:rsidP="00C23C1E">
      <w:pPr>
        <w:spacing w:after="0"/>
        <w:ind w:left="360" w:right="360"/>
        <w:jc w:val="both"/>
        <w:rPr>
          <w:b/>
          <w:sz w:val="20"/>
          <w:szCs w:val="20"/>
        </w:rPr>
      </w:pPr>
    </w:p>
    <w:p w14:paraId="6E0F8DF8" w14:textId="1669CED0" w:rsidR="00C23C1E" w:rsidRPr="00A44FEF" w:rsidRDefault="00C23C1E" w:rsidP="00C23C1E">
      <w:pPr>
        <w:spacing w:after="120" w:line="240" w:lineRule="auto"/>
        <w:ind w:right="-180"/>
        <w:jc w:val="both"/>
        <w:rPr>
          <w:sz w:val="20"/>
          <w:szCs w:val="20"/>
        </w:rPr>
      </w:pPr>
      <w:r w:rsidRPr="00A44FEF">
        <w:rPr>
          <w:sz w:val="20"/>
          <w:szCs w:val="20"/>
        </w:rPr>
        <w:t xml:space="preserve">This work is available under the Creative Commons Attribution 3.0 Unported license (CC BY 3.0) </w:t>
      </w:r>
      <w:hyperlink r:id="rId16" w:history="1">
        <w:r w:rsidR="008C7385" w:rsidRPr="008C7385">
          <w:rPr>
            <w:rStyle w:val="Hyperlink"/>
            <w:sz w:val="20"/>
            <w:szCs w:val="20"/>
          </w:rPr>
          <w:t>http://creativecommons.org/licenses/by/3.0</w:t>
        </w:r>
      </w:hyperlink>
      <w:r w:rsidR="008C7385">
        <w:rPr>
          <w:b/>
          <w:sz w:val="20"/>
          <w:szCs w:val="20"/>
        </w:rPr>
        <w:t xml:space="preserve"> </w:t>
      </w:r>
      <w:r w:rsidRPr="00A44FEF">
        <w:rPr>
          <w:sz w:val="20"/>
          <w:szCs w:val="20"/>
        </w:rPr>
        <w:t>. Under the Creative Commons Attribution license, you are free to copy, distribute, transmit, and adapt this work, including for commercial purposes, under the following conditions:</w:t>
      </w:r>
    </w:p>
    <w:p w14:paraId="65C64B64" w14:textId="77777777" w:rsidR="00C23C1E" w:rsidRPr="00A44FEF" w:rsidRDefault="00C23C1E" w:rsidP="00C23C1E">
      <w:pPr>
        <w:spacing w:after="0" w:line="240" w:lineRule="auto"/>
        <w:ind w:left="360" w:right="-187" w:hanging="360"/>
        <w:jc w:val="both"/>
        <w:rPr>
          <w:i/>
          <w:iCs/>
          <w:sz w:val="20"/>
          <w:szCs w:val="20"/>
        </w:rPr>
      </w:pPr>
      <w:r w:rsidRPr="00A44FEF">
        <w:rPr>
          <w:b/>
          <w:sz w:val="20"/>
          <w:szCs w:val="20"/>
        </w:rPr>
        <w:t>Attribution</w:t>
      </w:r>
      <w:r w:rsidRPr="00A44FEF">
        <w:rPr>
          <w:sz w:val="20"/>
          <w:szCs w:val="20"/>
        </w:rPr>
        <w:t>: Please cite the work as follows</w:t>
      </w:r>
      <w:r w:rsidRPr="00A44FEF">
        <w:rPr>
          <w:i/>
          <w:iCs/>
          <w:sz w:val="20"/>
          <w:szCs w:val="20"/>
        </w:rPr>
        <w:t xml:space="preserve">:  </w:t>
      </w:r>
    </w:p>
    <w:p w14:paraId="0347358A" w14:textId="08744B9A" w:rsidR="00C23C1E" w:rsidRPr="00A44FEF" w:rsidRDefault="00C23C1E" w:rsidP="00C23C1E">
      <w:pPr>
        <w:spacing w:after="120" w:line="240" w:lineRule="auto"/>
        <w:ind w:left="360" w:right="-187" w:hanging="360"/>
        <w:jc w:val="both"/>
        <w:rPr>
          <w:i/>
          <w:iCs/>
          <w:sz w:val="20"/>
          <w:szCs w:val="20"/>
        </w:rPr>
      </w:pPr>
      <w:r w:rsidRPr="00A44FEF">
        <w:rPr>
          <w:b/>
          <w:sz w:val="20"/>
          <w:szCs w:val="20"/>
        </w:rPr>
        <w:tab/>
      </w:r>
      <w:r w:rsidRPr="00A44FEF">
        <w:rPr>
          <w:i/>
          <w:iCs/>
          <w:sz w:val="20"/>
          <w:szCs w:val="20"/>
        </w:rPr>
        <w:t>Manag</w:t>
      </w:r>
      <w:r w:rsidR="008C7385">
        <w:rPr>
          <w:i/>
          <w:iCs/>
          <w:sz w:val="20"/>
          <w:szCs w:val="20"/>
        </w:rPr>
        <w:t>ing Change in PFM System Reforms:</w:t>
      </w:r>
      <w:r w:rsidRPr="00A44FEF">
        <w:rPr>
          <w:i/>
          <w:iCs/>
          <w:sz w:val="20"/>
          <w:szCs w:val="20"/>
        </w:rPr>
        <w:t xml:space="preserve"> A Guide for Practitioners, Ma</w:t>
      </w:r>
      <w:r w:rsidR="008C7385">
        <w:rPr>
          <w:i/>
          <w:iCs/>
          <w:sz w:val="20"/>
          <w:szCs w:val="20"/>
        </w:rPr>
        <w:t>y</w:t>
      </w:r>
      <w:r w:rsidRPr="00A44FEF">
        <w:rPr>
          <w:i/>
          <w:iCs/>
          <w:sz w:val="20"/>
          <w:szCs w:val="20"/>
        </w:rPr>
        <w:t xml:space="preserve"> 2015, Washington, DC. World Bank             License: Creative Commons Attribution CC BY 3.0</w:t>
      </w:r>
    </w:p>
    <w:p w14:paraId="5DDDAC6C" w14:textId="77777777" w:rsidR="00C23C1E" w:rsidRPr="00A44FEF" w:rsidRDefault="00C23C1E" w:rsidP="00C23C1E">
      <w:pPr>
        <w:spacing w:after="120" w:line="240" w:lineRule="auto"/>
        <w:ind w:left="360" w:right="-180" w:hanging="360"/>
        <w:jc w:val="both"/>
        <w:rPr>
          <w:sz w:val="20"/>
          <w:szCs w:val="20"/>
        </w:rPr>
      </w:pPr>
      <w:r w:rsidRPr="00A44FEF">
        <w:rPr>
          <w:b/>
          <w:sz w:val="20"/>
          <w:szCs w:val="20"/>
        </w:rPr>
        <w:t>Translations</w:t>
      </w:r>
      <w:r w:rsidRPr="00A44FEF">
        <w:rPr>
          <w:sz w:val="20"/>
          <w:szCs w:val="20"/>
        </w:rPr>
        <w:t xml:space="preserve">: If you create a translation of this work, please add the following disclaimer along with the attribution: </w:t>
      </w:r>
      <w:r w:rsidRPr="00A44FEF">
        <w:rPr>
          <w:i/>
          <w:sz w:val="20"/>
          <w:szCs w:val="20"/>
        </w:rPr>
        <w:t>This translation was not created by the World Bank and should not be considered an official World Bank translation. The World Bank shall not be liable for any content or error in this translation</w:t>
      </w:r>
      <w:r w:rsidRPr="00A44FEF">
        <w:rPr>
          <w:sz w:val="20"/>
          <w:szCs w:val="20"/>
        </w:rPr>
        <w:t>.</w:t>
      </w:r>
    </w:p>
    <w:p w14:paraId="1C2C9B68" w14:textId="77777777" w:rsidR="00C23C1E" w:rsidRPr="00A44FEF" w:rsidRDefault="00C23C1E" w:rsidP="00C23C1E">
      <w:pPr>
        <w:spacing w:after="0" w:line="240" w:lineRule="auto"/>
        <w:jc w:val="both"/>
        <w:rPr>
          <w:sz w:val="20"/>
          <w:szCs w:val="20"/>
        </w:rPr>
      </w:pPr>
      <w:r w:rsidRPr="00A44FEF">
        <w:rPr>
          <w:sz w:val="20"/>
          <w:szCs w:val="20"/>
        </w:rPr>
        <w:t>All queries on rights and licenses should be addressed to the Office of the Publisher, The World Bank,</w:t>
      </w:r>
    </w:p>
    <w:p w14:paraId="7652AC09" w14:textId="77777777" w:rsidR="00C23C1E" w:rsidRPr="00A44FEF" w:rsidRDefault="00C23C1E" w:rsidP="00C23C1E">
      <w:pPr>
        <w:spacing w:after="120" w:line="240" w:lineRule="auto"/>
        <w:ind w:left="360"/>
        <w:jc w:val="both"/>
        <w:rPr>
          <w:sz w:val="20"/>
          <w:szCs w:val="20"/>
        </w:rPr>
      </w:pPr>
      <w:r w:rsidRPr="00A44FEF">
        <w:rPr>
          <w:sz w:val="20"/>
          <w:szCs w:val="20"/>
        </w:rPr>
        <w:t xml:space="preserve">1818 H Street NW, Washington, DC 20433, USA; fax: 202-522-2625; e-mail: </w:t>
      </w:r>
      <w:hyperlink r:id="rId17" w:history="1">
        <w:r w:rsidRPr="00A44FEF">
          <w:rPr>
            <w:rStyle w:val="Hyperlink"/>
            <w:sz w:val="20"/>
            <w:szCs w:val="20"/>
          </w:rPr>
          <w:t>pubrights@worldbank.org</w:t>
        </w:r>
      </w:hyperlink>
      <w:r w:rsidRPr="00A44FEF">
        <w:rPr>
          <w:sz w:val="20"/>
          <w:szCs w:val="20"/>
        </w:rPr>
        <w:t>.</w:t>
      </w:r>
    </w:p>
    <w:sdt>
      <w:sdtPr>
        <w:id w:val="389970985"/>
        <w:docPartObj>
          <w:docPartGallery w:val="Cover Pages"/>
          <w:docPartUnique/>
        </w:docPartObj>
      </w:sdtPr>
      <w:sdtEndPr>
        <w:rPr>
          <w:sz w:val="16"/>
        </w:rPr>
      </w:sdtEndPr>
      <w:sdtContent>
        <w:p w14:paraId="5C9ECB81" w14:textId="77777777" w:rsidR="00C23C1E" w:rsidRPr="00A44FEF" w:rsidRDefault="00C23C1E" w:rsidP="00C23C1E">
          <w:pPr>
            <w:spacing w:after="0" w:line="240" w:lineRule="auto"/>
          </w:pPr>
        </w:p>
        <w:p w14:paraId="52F205FA" w14:textId="77777777" w:rsidR="00690134" w:rsidRPr="00A44FEF" w:rsidRDefault="00690134" w:rsidP="00690134"/>
        <w:p w14:paraId="29DC3A2A" w14:textId="77777777" w:rsidR="00690134" w:rsidRPr="00A44FEF" w:rsidRDefault="00690134" w:rsidP="00690134">
          <w:pPr>
            <w:sectPr w:rsidR="00690134" w:rsidRPr="00A44FEF" w:rsidSect="00172482">
              <w:footerReference w:type="default" r:id="rId18"/>
              <w:headerReference w:type="first" r:id="rId19"/>
              <w:pgSz w:w="12240" w:h="15840"/>
              <w:pgMar w:top="1440" w:right="1440" w:bottom="1440" w:left="1440" w:header="720" w:footer="720" w:gutter="0"/>
              <w:cols w:space="720"/>
              <w:titlePg/>
              <w:docGrid w:linePitch="360"/>
            </w:sectPr>
          </w:pPr>
        </w:p>
        <w:p w14:paraId="00B017C8" w14:textId="77777777" w:rsidR="005D38A3" w:rsidRPr="00081859" w:rsidRDefault="0063289D" w:rsidP="00081859">
          <w:pPr>
            <w:spacing w:after="0"/>
            <w:rPr>
              <w:sz w:val="16"/>
            </w:rPr>
          </w:pPr>
        </w:p>
      </w:sdtContent>
    </w:sdt>
    <w:sdt>
      <w:sdtPr>
        <w:rPr>
          <w:rFonts w:asciiTheme="minorHAnsi" w:eastAsiaTheme="minorHAnsi" w:hAnsiTheme="minorHAnsi" w:cstheme="minorBidi"/>
          <w:b w:val="0"/>
          <w:bCs w:val="0"/>
          <w:color w:val="auto"/>
          <w:sz w:val="22"/>
          <w:szCs w:val="22"/>
          <w:lang w:val="en-US"/>
        </w:rPr>
        <w:id w:val="389971044"/>
        <w:docPartObj>
          <w:docPartGallery w:val="Table of Contents"/>
          <w:docPartUnique/>
        </w:docPartObj>
      </w:sdtPr>
      <w:sdtEndPr/>
      <w:sdtContent>
        <w:p w14:paraId="7E8D01CF" w14:textId="77777777" w:rsidR="005D38A3" w:rsidRPr="00A44FEF" w:rsidRDefault="005D38A3" w:rsidP="008C7385">
          <w:pPr>
            <w:pStyle w:val="TOCHeading"/>
            <w:spacing w:after="360"/>
            <w:rPr>
              <w:lang w:val="en-US"/>
            </w:rPr>
          </w:pPr>
          <w:r w:rsidRPr="00A44FEF">
            <w:rPr>
              <w:lang w:val="en-US"/>
            </w:rPr>
            <w:t>Contents</w:t>
          </w:r>
        </w:p>
        <w:p w14:paraId="6046FA0F" w14:textId="77777777" w:rsidR="003F371D" w:rsidRDefault="00752D8E">
          <w:pPr>
            <w:pStyle w:val="TOC1"/>
            <w:tabs>
              <w:tab w:val="right" w:leader="dot" w:pos="9350"/>
            </w:tabs>
            <w:rPr>
              <w:rFonts w:eastAsiaTheme="minorEastAsia"/>
              <w:noProof/>
            </w:rPr>
          </w:pPr>
          <w:r w:rsidRPr="00A44FEF">
            <w:fldChar w:fldCharType="begin"/>
          </w:r>
          <w:r w:rsidR="005D38A3" w:rsidRPr="00A44FEF">
            <w:instrText xml:space="preserve"> TOC \o "1-3" \h \z \u </w:instrText>
          </w:r>
          <w:r w:rsidRPr="00A44FEF">
            <w:fldChar w:fldCharType="separate"/>
          </w:r>
          <w:hyperlink w:anchor="_Toc419608236" w:history="1">
            <w:r w:rsidR="003F371D" w:rsidRPr="003A5C23">
              <w:rPr>
                <w:rStyle w:val="Hyperlink"/>
                <w:noProof/>
              </w:rPr>
              <w:t>Preface</w:t>
            </w:r>
            <w:r w:rsidR="003F371D">
              <w:rPr>
                <w:noProof/>
                <w:webHidden/>
              </w:rPr>
              <w:tab/>
            </w:r>
            <w:r w:rsidR="003F371D">
              <w:rPr>
                <w:noProof/>
                <w:webHidden/>
              </w:rPr>
              <w:fldChar w:fldCharType="begin"/>
            </w:r>
            <w:r w:rsidR="003F371D">
              <w:rPr>
                <w:noProof/>
                <w:webHidden/>
              </w:rPr>
              <w:instrText xml:space="preserve"> PAGEREF _Toc419608236 \h </w:instrText>
            </w:r>
            <w:r w:rsidR="003F371D">
              <w:rPr>
                <w:noProof/>
                <w:webHidden/>
              </w:rPr>
            </w:r>
            <w:r w:rsidR="003F371D">
              <w:rPr>
                <w:noProof/>
                <w:webHidden/>
              </w:rPr>
              <w:fldChar w:fldCharType="separate"/>
            </w:r>
            <w:r w:rsidR="003F371D">
              <w:rPr>
                <w:noProof/>
                <w:webHidden/>
              </w:rPr>
              <w:t>i</w:t>
            </w:r>
            <w:r w:rsidR="003F371D">
              <w:rPr>
                <w:noProof/>
                <w:webHidden/>
              </w:rPr>
              <w:fldChar w:fldCharType="end"/>
            </w:r>
          </w:hyperlink>
        </w:p>
        <w:p w14:paraId="1DF3FB40" w14:textId="77777777" w:rsidR="003F371D" w:rsidRDefault="0063289D">
          <w:pPr>
            <w:pStyle w:val="TOC1"/>
            <w:tabs>
              <w:tab w:val="right" w:leader="dot" w:pos="9350"/>
            </w:tabs>
            <w:rPr>
              <w:rFonts w:eastAsiaTheme="minorEastAsia"/>
              <w:noProof/>
            </w:rPr>
          </w:pPr>
          <w:hyperlink w:anchor="_Toc419608237" w:history="1">
            <w:r w:rsidR="003F371D" w:rsidRPr="003A5C23">
              <w:rPr>
                <w:rStyle w:val="Hyperlink"/>
                <w:noProof/>
              </w:rPr>
              <w:t>Acknowledgements</w:t>
            </w:r>
            <w:r w:rsidR="003F371D">
              <w:rPr>
                <w:noProof/>
                <w:webHidden/>
              </w:rPr>
              <w:tab/>
            </w:r>
            <w:r w:rsidR="003F371D">
              <w:rPr>
                <w:noProof/>
                <w:webHidden/>
              </w:rPr>
              <w:fldChar w:fldCharType="begin"/>
            </w:r>
            <w:r w:rsidR="003F371D">
              <w:rPr>
                <w:noProof/>
                <w:webHidden/>
              </w:rPr>
              <w:instrText xml:space="preserve"> PAGEREF _Toc419608237 \h </w:instrText>
            </w:r>
            <w:r w:rsidR="003F371D">
              <w:rPr>
                <w:noProof/>
                <w:webHidden/>
              </w:rPr>
            </w:r>
            <w:r w:rsidR="003F371D">
              <w:rPr>
                <w:noProof/>
                <w:webHidden/>
              </w:rPr>
              <w:fldChar w:fldCharType="separate"/>
            </w:r>
            <w:r w:rsidR="003F371D">
              <w:rPr>
                <w:noProof/>
                <w:webHidden/>
              </w:rPr>
              <w:t>ii</w:t>
            </w:r>
            <w:r w:rsidR="003F371D">
              <w:rPr>
                <w:noProof/>
                <w:webHidden/>
              </w:rPr>
              <w:fldChar w:fldCharType="end"/>
            </w:r>
          </w:hyperlink>
        </w:p>
        <w:p w14:paraId="33FA8C02" w14:textId="77777777" w:rsidR="003F371D" w:rsidRDefault="0063289D">
          <w:pPr>
            <w:pStyle w:val="TOC1"/>
            <w:tabs>
              <w:tab w:val="right" w:leader="dot" w:pos="9350"/>
            </w:tabs>
            <w:rPr>
              <w:rFonts w:eastAsiaTheme="minorEastAsia"/>
              <w:noProof/>
            </w:rPr>
          </w:pPr>
          <w:hyperlink w:anchor="_Toc419608238" w:history="1">
            <w:r w:rsidR="003F371D" w:rsidRPr="003A5C23">
              <w:rPr>
                <w:rStyle w:val="Hyperlink"/>
                <w:noProof/>
              </w:rPr>
              <w:t>Acronyms</w:t>
            </w:r>
            <w:r w:rsidR="003F371D">
              <w:rPr>
                <w:noProof/>
                <w:webHidden/>
              </w:rPr>
              <w:tab/>
            </w:r>
            <w:r w:rsidR="003F371D">
              <w:rPr>
                <w:noProof/>
                <w:webHidden/>
              </w:rPr>
              <w:fldChar w:fldCharType="begin"/>
            </w:r>
            <w:r w:rsidR="003F371D">
              <w:rPr>
                <w:noProof/>
                <w:webHidden/>
              </w:rPr>
              <w:instrText xml:space="preserve"> PAGEREF _Toc419608238 \h </w:instrText>
            </w:r>
            <w:r w:rsidR="003F371D">
              <w:rPr>
                <w:noProof/>
                <w:webHidden/>
              </w:rPr>
            </w:r>
            <w:r w:rsidR="003F371D">
              <w:rPr>
                <w:noProof/>
                <w:webHidden/>
              </w:rPr>
              <w:fldChar w:fldCharType="separate"/>
            </w:r>
            <w:r w:rsidR="003F371D">
              <w:rPr>
                <w:noProof/>
                <w:webHidden/>
              </w:rPr>
              <w:t>iii</w:t>
            </w:r>
            <w:r w:rsidR="003F371D">
              <w:rPr>
                <w:noProof/>
                <w:webHidden/>
              </w:rPr>
              <w:fldChar w:fldCharType="end"/>
            </w:r>
          </w:hyperlink>
        </w:p>
        <w:p w14:paraId="2DDA06B0" w14:textId="77777777" w:rsidR="003F371D" w:rsidRDefault="0063289D">
          <w:pPr>
            <w:pStyle w:val="TOC1"/>
            <w:tabs>
              <w:tab w:val="right" w:leader="dot" w:pos="9350"/>
            </w:tabs>
            <w:rPr>
              <w:rFonts w:eastAsiaTheme="minorEastAsia"/>
              <w:noProof/>
            </w:rPr>
          </w:pPr>
          <w:hyperlink w:anchor="_Toc419608239" w:history="1">
            <w:r w:rsidR="003F371D" w:rsidRPr="003A5C23">
              <w:rPr>
                <w:rStyle w:val="Hyperlink"/>
                <w:noProof/>
              </w:rPr>
              <w:t>Introduction</w:t>
            </w:r>
            <w:r w:rsidR="003F371D">
              <w:rPr>
                <w:noProof/>
                <w:webHidden/>
              </w:rPr>
              <w:tab/>
            </w:r>
            <w:r w:rsidR="003F371D">
              <w:rPr>
                <w:noProof/>
                <w:webHidden/>
              </w:rPr>
              <w:fldChar w:fldCharType="begin"/>
            </w:r>
            <w:r w:rsidR="003F371D">
              <w:rPr>
                <w:noProof/>
                <w:webHidden/>
              </w:rPr>
              <w:instrText xml:space="preserve"> PAGEREF _Toc419608239 \h </w:instrText>
            </w:r>
            <w:r w:rsidR="003F371D">
              <w:rPr>
                <w:noProof/>
                <w:webHidden/>
              </w:rPr>
            </w:r>
            <w:r w:rsidR="003F371D">
              <w:rPr>
                <w:noProof/>
                <w:webHidden/>
              </w:rPr>
              <w:fldChar w:fldCharType="separate"/>
            </w:r>
            <w:r w:rsidR="003F371D">
              <w:rPr>
                <w:noProof/>
                <w:webHidden/>
              </w:rPr>
              <w:t>1</w:t>
            </w:r>
            <w:r w:rsidR="003F371D">
              <w:rPr>
                <w:noProof/>
                <w:webHidden/>
              </w:rPr>
              <w:fldChar w:fldCharType="end"/>
            </w:r>
          </w:hyperlink>
        </w:p>
        <w:p w14:paraId="203F5F3D" w14:textId="77777777" w:rsidR="003F371D" w:rsidRDefault="0063289D">
          <w:pPr>
            <w:pStyle w:val="TOC2"/>
            <w:tabs>
              <w:tab w:val="right" w:leader="dot" w:pos="9350"/>
            </w:tabs>
            <w:rPr>
              <w:rFonts w:eastAsiaTheme="minorEastAsia"/>
              <w:noProof/>
            </w:rPr>
          </w:pPr>
          <w:hyperlink w:anchor="_Toc419608240" w:history="1">
            <w:r w:rsidR="003F371D" w:rsidRPr="003A5C23">
              <w:rPr>
                <w:rStyle w:val="Hyperlink"/>
                <w:noProof/>
              </w:rPr>
              <w:t>Brief definition of the concept</w:t>
            </w:r>
            <w:r w:rsidR="003F371D">
              <w:rPr>
                <w:noProof/>
                <w:webHidden/>
              </w:rPr>
              <w:tab/>
            </w:r>
            <w:r w:rsidR="003F371D">
              <w:rPr>
                <w:noProof/>
                <w:webHidden/>
              </w:rPr>
              <w:fldChar w:fldCharType="begin"/>
            </w:r>
            <w:r w:rsidR="003F371D">
              <w:rPr>
                <w:noProof/>
                <w:webHidden/>
              </w:rPr>
              <w:instrText xml:space="preserve"> PAGEREF _Toc419608240 \h </w:instrText>
            </w:r>
            <w:r w:rsidR="003F371D">
              <w:rPr>
                <w:noProof/>
                <w:webHidden/>
              </w:rPr>
            </w:r>
            <w:r w:rsidR="003F371D">
              <w:rPr>
                <w:noProof/>
                <w:webHidden/>
              </w:rPr>
              <w:fldChar w:fldCharType="separate"/>
            </w:r>
            <w:r w:rsidR="003F371D">
              <w:rPr>
                <w:noProof/>
                <w:webHidden/>
              </w:rPr>
              <w:t>1</w:t>
            </w:r>
            <w:r w:rsidR="003F371D">
              <w:rPr>
                <w:noProof/>
                <w:webHidden/>
              </w:rPr>
              <w:fldChar w:fldCharType="end"/>
            </w:r>
          </w:hyperlink>
        </w:p>
        <w:p w14:paraId="3A355DB5" w14:textId="77777777" w:rsidR="003F371D" w:rsidRDefault="0063289D">
          <w:pPr>
            <w:pStyle w:val="TOC3"/>
            <w:tabs>
              <w:tab w:val="right" w:leader="dot" w:pos="9350"/>
            </w:tabs>
            <w:rPr>
              <w:rFonts w:eastAsiaTheme="minorEastAsia"/>
              <w:noProof/>
            </w:rPr>
          </w:pPr>
          <w:hyperlink w:anchor="_Toc419608241" w:history="1">
            <w:r w:rsidR="003F371D" w:rsidRPr="003A5C23">
              <w:rPr>
                <w:rStyle w:val="Hyperlink"/>
                <w:noProof/>
              </w:rPr>
              <w:t>What is change</w:t>
            </w:r>
            <w:r w:rsidR="003F371D">
              <w:rPr>
                <w:noProof/>
                <w:webHidden/>
              </w:rPr>
              <w:tab/>
            </w:r>
            <w:r w:rsidR="003F371D">
              <w:rPr>
                <w:noProof/>
                <w:webHidden/>
              </w:rPr>
              <w:fldChar w:fldCharType="begin"/>
            </w:r>
            <w:r w:rsidR="003F371D">
              <w:rPr>
                <w:noProof/>
                <w:webHidden/>
              </w:rPr>
              <w:instrText xml:space="preserve"> PAGEREF _Toc419608241 \h </w:instrText>
            </w:r>
            <w:r w:rsidR="003F371D">
              <w:rPr>
                <w:noProof/>
                <w:webHidden/>
              </w:rPr>
            </w:r>
            <w:r w:rsidR="003F371D">
              <w:rPr>
                <w:noProof/>
                <w:webHidden/>
              </w:rPr>
              <w:fldChar w:fldCharType="separate"/>
            </w:r>
            <w:r w:rsidR="003F371D">
              <w:rPr>
                <w:noProof/>
                <w:webHidden/>
              </w:rPr>
              <w:t>2</w:t>
            </w:r>
            <w:r w:rsidR="003F371D">
              <w:rPr>
                <w:noProof/>
                <w:webHidden/>
              </w:rPr>
              <w:fldChar w:fldCharType="end"/>
            </w:r>
          </w:hyperlink>
        </w:p>
        <w:p w14:paraId="2C58CB96" w14:textId="77777777" w:rsidR="003F371D" w:rsidRDefault="0063289D">
          <w:pPr>
            <w:pStyle w:val="TOC3"/>
            <w:tabs>
              <w:tab w:val="right" w:leader="dot" w:pos="9350"/>
            </w:tabs>
            <w:rPr>
              <w:rFonts w:eastAsiaTheme="minorEastAsia"/>
              <w:noProof/>
            </w:rPr>
          </w:pPr>
          <w:hyperlink w:anchor="_Toc419608242" w:history="1">
            <w:r w:rsidR="003F371D" w:rsidRPr="003A5C23">
              <w:rPr>
                <w:rStyle w:val="Hyperlink"/>
                <w:noProof/>
              </w:rPr>
              <w:t>What is changing</w:t>
            </w:r>
            <w:r w:rsidR="003F371D">
              <w:rPr>
                <w:noProof/>
                <w:webHidden/>
              </w:rPr>
              <w:tab/>
            </w:r>
            <w:r w:rsidR="003F371D">
              <w:rPr>
                <w:noProof/>
                <w:webHidden/>
              </w:rPr>
              <w:fldChar w:fldCharType="begin"/>
            </w:r>
            <w:r w:rsidR="003F371D">
              <w:rPr>
                <w:noProof/>
                <w:webHidden/>
              </w:rPr>
              <w:instrText xml:space="preserve"> PAGEREF _Toc419608242 \h </w:instrText>
            </w:r>
            <w:r w:rsidR="003F371D">
              <w:rPr>
                <w:noProof/>
                <w:webHidden/>
              </w:rPr>
            </w:r>
            <w:r w:rsidR="003F371D">
              <w:rPr>
                <w:noProof/>
                <w:webHidden/>
              </w:rPr>
              <w:fldChar w:fldCharType="separate"/>
            </w:r>
            <w:r w:rsidR="003F371D">
              <w:rPr>
                <w:noProof/>
                <w:webHidden/>
              </w:rPr>
              <w:t>2</w:t>
            </w:r>
            <w:r w:rsidR="003F371D">
              <w:rPr>
                <w:noProof/>
                <w:webHidden/>
              </w:rPr>
              <w:fldChar w:fldCharType="end"/>
            </w:r>
          </w:hyperlink>
        </w:p>
        <w:p w14:paraId="6587035F" w14:textId="77777777" w:rsidR="003F371D" w:rsidRDefault="0063289D">
          <w:pPr>
            <w:pStyle w:val="TOC3"/>
            <w:tabs>
              <w:tab w:val="right" w:leader="dot" w:pos="9350"/>
            </w:tabs>
            <w:rPr>
              <w:rFonts w:eastAsiaTheme="minorEastAsia"/>
              <w:noProof/>
            </w:rPr>
          </w:pPr>
          <w:hyperlink w:anchor="_Toc419608243" w:history="1">
            <w:r w:rsidR="003F371D" w:rsidRPr="003A5C23">
              <w:rPr>
                <w:rStyle w:val="Hyperlink"/>
                <w:noProof/>
              </w:rPr>
              <w:t>What is change management (and what isn’t)</w:t>
            </w:r>
            <w:r w:rsidR="003F371D">
              <w:rPr>
                <w:noProof/>
                <w:webHidden/>
              </w:rPr>
              <w:tab/>
            </w:r>
            <w:r w:rsidR="003F371D">
              <w:rPr>
                <w:noProof/>
                <w:webHidden/>
              </w:rPr>
              <w:fldChar w:fldCharType="begin"/>
            </w:r>
            <w:r w:rsidR="003F371D">
              <w:rPr>
                <w:noProof/>
                <w:webHidden/>
              </w:rPr>
              <w:instrText xml:space="preserve"> PAGEREF _Toc419608243 \h </w:instrText>
            </w:r>
            <w:r w:rsidR="003F371D">
              <w:rPr>
                <w:noProof/>
                <w:webHidden/>
              </w:rPr>
            </w:r>
            <w:r w:rsidR="003F371D">
              <w:rPr>
                <w:noProof/>
                <w:webHidden/>
              </w:rPr>
              <w:fldChar w:fldCharType="separate"/>
            </w:r>
            <w:r w:rsidR="003F371D">
              <w:rPr>
                <w:noProof/>
                <w:webHidden/>
              </w:rPr>
              <w:t>3</w:t>
            </w:r>
            <w:r w:rsidR="003F371D">
              <w:rPr>
                <w:noProof/>
                <w:webHidden/>
              </w:rPr>
              <w:fldChar w:fldCharType="end"/>
            </w:r>
          </w:hyperlink>
        </w:p>
        <w:p w14:paraId="0799311A" w14:textId="77777777" w:rsidR="003F371D" w:rsidRDefault="0063289D">
          <w:pPr>
            <w:pStyle w:val="TOC2"/>
            <w:tabs>
              <w:tab w:val="right" w:leader="dot" w:pos="9350"/>
            </w:tabs>
            <w:rPr>
              <w:rFonts w:eastAsiaTheme="minorEastAsia"/>
              <w:noProof/>
            </w:rPr>
          </w:pPr>
          <w:hyperlink w:anchor="_Toc419608244" w:history="1">
            <w:r w:rsidR="003F371D" w:rsidRPr="003A5C23">
              <w:rPr>
                <w:rStyle w:val="Hyperlink"/>
                <w:noProof/>
              </w:rPr>
              <w:t>Change management in public sector: A literature review</w:t>
            </w:r>
            <w:r w:rsidR="003F371D">
              <w:rPr>
                <w:noProof/>
                <w:webHidden/>
              </w:rPr>
              <w:tab/>
            </w:r>
            <w:r w:rsidR="003F371D">
              <w:rPr>
                <w:noProof/>
                <w:webHidden/>
              </w:rPr>
              <w:fldChar w:fldCharType="begin"/>
            </w:r>
            <w:r w:rsidR="003F371D">
              <w:rPr>
                <w:noProof/>
                <w:webHidden/>
              </w:rPr>
              <w:instrText xml:space="preserve"> PAGEREF _Toc419608244 \h </w:instrText>
            </w:r>
            <w:r w:rsidR="003F371D">
              <w:rPr>
                <w:noProof/>
                <w:webHidden/>
              </w:rPr>
            </w:r>
            <w:r w:rsidR="003F371D">
              <w:rPr>
                <w:noProof/>
                <w:webHidden/>
              </w:rPr>
              <w:fldChar w:fldCharType="separate"/>
            </w:r>
            <w:r w:rsidR="003F371D">
              <w:rPr>
                <w:noProof/>
                <w:webHidden/>
              </w:rPr>
              <w:t>4</w:t>
            </w:r>
            <w:r w:rsidR="003F371D">
              <w:rPr>
                <w:noProof/>
                <w:webHidden/>
              </w:rPr>
              <w:fldChar w:fldCharType="end"/>
            </w:r>
          </w:hyperlink>
        </w:p>
        <w:p w14:paraId="1AFD60E7" w14:textId="77777777" w:rsidR="003F371D" w:rsidRDefault="0063289D">
          <w:pPr>
            <w:pStyle w:val="TOC3"/>
            <w:tabs>
              <w:tab w:val="right" w:leader="dot" w:pos="9350"/>
            </w:tabs>
            <w:rPr>
              <w:rFonts w:eastAsiaTheme="minorEastAsia"/>
              <w:noProof/>
            </w:rPr>
          </w:pPr>
          <w:hyperlink w:anchor="_Toc419608245" w:history="1">
            <w:r w:rsidR="003F371D" w:rsidRPr="003A5C23">
              <w:rPr>
                <w:rStyle w:val="Hyperlink"/>
                <w:noProof/>
              </w:rPr>
              <w:t>Resources available: Guidelines and Assessments</w:t>
            </w:r>
            <w:r w:rsidR="003F371D">
              <w:rPr>
                <w:noProof/>
                <w:webHidden/>
              </w:rPr>
              <w:tab/>
            </w:r>
            <w:r w:rsidR="003F371D">
              <w:rPr>
                <w:noProof/>
                <w:webHidden/>
              </w:rPr>
              <w:fldChar w:fldCharType="begin"/>
            </w:r>
            <w:r w:rsidR="003F371D">
              <w:rPr>
                <w:noProof/>
                <w:webHidden/>
              </w:rPr>
              <w:instrText xml:space="preserve"> PAGEREF _Toc419608245 \h </w:instrText>
            </w:r>
            <w:r w:rsidR="003F371D">
              <w:rPr>
                <w:noProof/>
                <w:webHidden/>
              </w:rPr>
            </w:r>
            <w:r w:rsidR="003F371D">
              <w:rPr>
                <w:noProof/>
                <w:webHidden/>
              </w:rPr>
              <w:fldChar w:fldCharType="separate"/>
            </w:r>
            <w:r w:rsidR="003F371D">
              <w:rPr>
                <w:noProof/>
                <w:webHidden/>
              </w:rPr>
              <w:t>6</w:t>
            </w:r>
            <w:r w:rsidR="003F371D">
              <w:rPr>
                <w:noProof/>
                <w:webHidden/>
              </w:rPr>
              <w:fldChar w:fldCharType="end"/>
            </w:r>
          </w:hyperlink>
        </w:p>
        <w:p w14:paraId="057B4913" w14:textId="77777777" w:rsidR="003F371D" w:rsidRDefault="0063289D">
          <w:pPr>
            <w:pStyle w:val="TOC2"/>
            <w:tabs>
              <w:tab w:val="right" w:leader="dot" w:pos="9350"/>
            </w:tabs>
            <w:rPr>
              <w:rFonts w:eastAsiaTheme="minorEastAsia"/>
              <w:noProof/>
            </w:rPr>
          </w:pPr>
          <w:hyperlink w:anchor="_Toc419608246" w:history="1">
            <w:r w:rsidR="003F371D" w:rsidRPr="003A5C23">
              <w:rPr>
                <w:rStyle w:val="Hyperlink"/>
                <w:noProof/>
              </w:rPr>
              <w:t>The role of adaptive leadership</w:t>
            </w:r>
            <w:r w:rsidR="003F371D">
              <w:rPr>
                <w:noProof/>
                <w:webHidden/>
              </w:rPr>
              <w:tab/>
            </w:r>
            <w:r w:rsidR="003F371D">
              <w:rPr>
                <w:noProof/>
                <w:webHidden/>
              </w:rPr>
              <w:fldChar w:fldCharType="begin"/>
            </w:r>
            <w:r w:rsidR="003F371D">
              <w:rPr>
                <w:noProof/>
                <w:webHidden/>
              </w:rPr>
              <w:instrText xml:space="preserve"> PAGEREF _Toc419608246 \h </w:instrText>
            </w:r>
            <w:r w:rsidR="003F371D">
              <w:rPr>
                <w:noProof/>
                <w:webHidden/>
              </w:rPr>
            </w:r>
            <w:r w:rsidR="003F371D">
              <w:rPr>
                <w:noProof/>
                <w:webHidden/>
              </w:rPr>
              <w:fldChar w:fldCharType="separate"/>
            </w:r>
            <w:r w:rsidR="003F371D">
              <w:rPr>
                <w:noProof/>
                <w:webHidden/>
              </w:rPr>
              <w:t>7</w:t>
            </w:r>
            <w:r w:rsidR="003F371D">
              <w:rPr>
                <w:noProof/>
                <w:webHidden/>
              </w:rPr>
              <w:fldChar w:fldCharType="end"/>
            </w:r>
          </w:hyperlink>
        </w:p>
        <w:p w14:paraId="65AF187F" w14:textId="77777777" w:rsidR="003F371D" w:rsidRDefault="0063289D">
          <w:pPr>
            <w:pStyle w:val="TOC2"/>
            <w:tabs>
              <w:tab w:val="right" w:leader="dot" w:pos="9350"/>
            </w:tabs>
            <w:rPr>
              <w:rFonts w:eastAsiaTheme="minorEastAsia"/>
              <w:noProof/>
            </w:rPr>
          </w:pPr>
          <w:hyperlink w:anchor="_Toc419608247" w:history="1">
            <w:r w:rsidR="003F371D" w:rsidRPr="003A5C23">
              <w:rPr>
                <w:rStyle w:val="Hyperlink"/>
                <w:noProof/>
              </w:rPr>
              <w:t>Challenges of change management in FMIS reforms</w:t>
            </w:r>
            <w:r w:rsidR="003F371D">
              <w:rPr>
                <w:noProof/>
                <w:webHidden/>
              </w:rPr>
              <w:tab/>
            </w:r>
            <w:r w:rsidR="003F371D">
              <w:rPr>
                <w:noProof/>
                <w:webHidden/>
              </w:rPr>
              <w:fldChar w:fldCharType="begin"/>
            </w:r>
            <w:r w:rsidR="003F371D">
              <w:rPr>
                <w:noProof/>
                <w:webHidden/>
              </w:rPr>
              <w:instrText xml:space="preserve"> PAGEREF _Toc419608247 \h </w:instrText>
            </w:r>
            <w:r w:rsidR="003F371D">
              <w:rPr>
                <w:noProof/>
                <w:webHidden/>
              </w:rPr>
            </w:r>
            <w:r w:rsidR="003F371D">
              <w:rPr>
                <w:noProof/>
                <w:webHidden/>
              </w:rPr>
              <w:fldChar w:fldCharType="separate"/>
            </w:r>
            <w:r w:rsidR="003F371D">
              <w:rPr>
                <w:noProof/>
                <w:webHidden/>
              </w:rPr>
              <w:t>10</w:t>
            </w:r>
            <w:r w:rsidR="003F371D">
              <w:rPr>
                <w:noProof/>
                <w:webHidden/>
              </w:rPr>
              <w:fldChar w:fldCharType="end"/>
            </w:r>
          </w:hyperlink>
        </w:p>
        <w:p w14:paraId="094B9BA1" w14:textId="77777777" w:rsidR="003F371D" w:rsidRDefault="0063289D">
          <w:pPr>
            <w:pStyle w:val="TOC2"/>
            <w:tabs>
              <w:tab w:val="right" w:leader="dot" w:pos="9350"/>
            </w:tabs>
            <w:rPr>
              <w:rFonts w:eastAsiaTheme="minorEastAsia"/>
              <w:noProof/>
            </w:rPr>
          </w:pPr>
          <w:hyperlink w:anchor="_Toc419608248" w:history="1">
            <w:r w:rsidR="003F371D" w:rsidRPr="003A5C23">
              <w:rPr>
                <w:rStyle w:val="Hyperlink"/>
                <w:noProof/>
              </w:rPr>
              <w:t>Change Management Check List</w:t>
            </w:r>
            <w:r w:rsidR="003F371D">
              <w:rPr>
                <w:noProof/>
                <w:webHidden/>
              </w:rPr>
              <w:tab/>
            </w:r>
            <w:r w:rsidR="003F371D">
              <w:rPr>
                <w:noProof/>
                <w:webHidden/>
              </w:rPr>
              <w:fldChar w:fldCharType="begin"/>
            </w:r>
            <w:r w:rsidR="003F371D">
              <w:rPr>
                <w:noProof/>
                <w:webHidden/>
              </w:rPr>
              <w:instrText xml:space="preserve"> PAGEREF _Toc419608248 \h </w:instrText>
            </w:r>
            <w:r w:rsidR="003F371D">
              <w:rPr>
                <w:noProof/>
                <w:webHidden/>
              </w:rPr>
            </w:r>
            <w:r w:rsidR="003F371D">
              <w:rPr>
                <w:noProof/>
                <w:webHidden/>
              </w:rPr>
              <w:fldChar w:fldCharType="separate"/>
            </w:r>
            <w:r w:rsidR="003F371D">
              <w:rPr>
                <w:noProof/>
                <w:webHidden/>
              </w:rPr>
              <w:t>14</w:t>
            </w:r>
            <w:r w:rsidR="003F371D">
              <w:rPr>
                <w:noProof/>
                <w:webHidden/>
              </w:rPr>
              <w:fldChar w:fldCharType="end"/>
            </w:r>
          </w:hyperlink>
        </w:p>
        <w:p w14:paraId="349E1AA6" w14:textId="77777777" w:rsidR="003F371D" w:rsidRDefault="0063289D">
          <w:pPr>
            <w:pStyle w:val="TOC1"/>
            <w:tabs>
              <w:tab w:val="right" w:leader="dot" w:pos="9350"/>
            </w:tabs>
            <w:rPr>
              <w:rFonts w:eastAsiaTheme="minorEastAsia"/>
              <w:noProof/>
            </w:rPr>
          </w:pPr>
          <w:hyperlink w:anchor="_Toc419608249" w:history="1">
            <w:r w:rsidR="003F371D" w:rsidRPr="003A5C23">
              <w:rPr>
                <w:rStyle w:val="Hyperlink"/>
                <w:noProof/>
              </w:rPr>
              <w:t>Change management practices</w:t>
            </w:r>
            <w:r w:rsidR="003F371D">
              <w:rPr>
                <w:noProof/>
                <w:webHidden/>
              </w:rPr>
              <w:tab/>
            </w:r>
            <w:r w:rsidR="003F371D">
              <w:rPr>
                <w:noProof/>
                <w:webHidden/>
              </w:rPr>
              <w:fldChar w:fldCharType="begin"/>
            </w:r>
            <w:r w:rsidR="003F371D">
              <w:rPr>
                <w:noProof/>
                <w:webHidden/>
              </w:rPr>
              <w:instrText xml:space="preserve"> PAGEREF _Toc419608249 \h </w:instrText>
            </w:r>
            <w:r w:rsidR="003F371D">
              <w:rPr>
                <w:noProof/>
                <w:webHidden/>
              </w:rPr>
            </w:r>
            <w:r w:rsidR="003F371D">
              <w:rPr>
                <w:noProof/>
                <w:webHidden/>
              </w:rPr>
              <w:fldChar w:fldCharType="separate"/>
            </w:r>
            <w:r w:rsidR="003F371D">
              <w:rPr>
                <w:noProof/>
                <w:webHidden/>
              </w:rPr>
              <w:t>17</w:t>
            </w:r>
            <w:r w:rsidR="003F371D">
              <w:rPr>
                <w:noProof/>
                <w:webHidden/>
              </w:rPr>
              <w:fldChar w:fldCharType="end"/>
            </w:r>
          </w:hyperlink>
        </w:p>
        <w:p w14:paraId="30711DC2" w14:textId="77777777" w:rsidR="003F371D" w:rsidRDefault="0063289D">
          <w:pPr>
            <w:pStyle w:val="TOC2"/>
            <w:tabs>
              <w:tab w:val="right" w:leader="dot" w:pos="9350"/>
            </w:tabs>
            <w:rPr>
              <w:rFonts w:eastAsiaTheme="minorEastAsia"/>
              <w:noProof/>
            </w:rPr>
          </w:pPr>
          <w:hyperlink w:anchor="_Toc419608250" w:history="1">
            <w:r w:rsidR="003F371D" w:rsidRPr="003A5C23">
              <w:rPr>
                <w:rStyle w:val="Hyperlink"/>
                <w:noProof/>
              </w:rPr>
              <w:t>PFM reforms in OECD countries</w:t>
            </w:r>
            <w:r w:rsidR="003F371D">
              <w:rPr>
                <w:noProof/>
                <w:webHidden/>
              </w:rPr>
              <w:tab/>
            </w:r>
            <w:r w:rsidR="003F371D">
              <w:rPr>
                <w:noProof/>
                <w:webHidden/>
              </w:rPr>
              <w:fldChar w:fldCharType="begin"/>
            </w:r>
            <w:r w:rsidR="003F371D">
              <w:rPr>
                <w:noProof/>
                <w:webHidden/>
              </w:rPr>
              <w:instrText xml:space="preserve"> PAGEREF _Toc419608250 \h </w:instrText>
            </w:r>
            <w:r w:rsidR="003F371D">
              <w:rPr>
                <w:noProof/>
                <w:webHidden/>
              </w:rPr>
            </w:r>
            <w:r w:rsidR="003F371D">
              <w:rPr>
                <w:noProof/>
                <w:webHidden/>
              </w:rPr>
              <w:fldChar w:fldCharType="separate"/>
            </w:r>
            <w:r w:rsidR="003F371D">
              <w:rPr>
                <w:noProof/>
                <w:webHidden/>
              </w:rPr>
              <w:t>18</w:t>
            </w:r>
            <w:r w:rsidR="003F371D">
              <w:rPr>
                <w:noProof/>
                <w:webHidden/>
              </w:rPr>
              <w:fldChar w:fldCharType="end"/>
            </w:r>
          </w:hyperlink>
        </w:p>
        <w:p w14:paraId="7E8F71F1" w14:textId="77777777" w:rsidR="003F371D" w:rsidRDefault="0063289D">
          <w:pPr>
            <w:pStyle w:val="TOC2"/>
            <w:tabs>
              <w:tab w:val="right" w:leader="dot" w:pos="9350"/>
            </w:tabs>
            <w:rPr>
              <w:rFonts w:eastAsiaTheme="minorEastAsia"/>
              <w:noProof/>
            </w:rPr>
          </w:pPr>
          <w:hyperlink w:anchor="_Toc419608251" w:history="1">
            <w:r w:rsidR="003F371D" w:rsidRPr="003A5C23">
              <w:rPr>
                <w:rStyle w:val="Hyperlink"/>
                <w:noProof/>
              </w:rPr>
              <w:t>PFM reforms in the MNA region</w:t>
            </w:r>
            <w:r w:rsidR="003F371D">
              <w:rPr>
                <w:noProof/>
                <w:webHidden/>
              </w:rPr>
              <w:tab/>
            </w:r>
            <w:r w:rsidR="003F371D">
              <w:rPr>
                <w:noProof/>
                <w:webHidden/>
              </w:rPr>
              <w:fldChar w:fldCharType="begin"/>
            </w:r>
            <w:r w:rsidR="003F371D">
              <w:rPr>
                <w:noProof/>
                <w:webHidden/>
              </w:rPr>
              <w:instrText xml:space="preserve"> PAGEREF _Toc419608251 \h </w:instrText>
            </w:r>
            <w:r w:rsidR="003F371D">
              <w:rPr>
                <w:noProof/>
                <w:webHidden/>
              </w:rPr>
            </w:r>
            <w:r w:rsidR="003F371D">
              <w:rPr>
                <w:noProof/>
                <w:webHidden/>
              </w:rPr>
              <w:fldChar w:fldCharType="separate"/>
            </w:r>
            <w:r w:rsidR="003F371D">
              <w:rPr>
                <w:noProof/>
                <w:webHidden/>
              </w:rPr>
              <w:t>19</w:t>
            </w:r>
            <w:r w:rsidR="003F371D">
              <w:rPr>
                <w:noProof/>
                <w:webHidden/>
              </w:rPr>
              <w:fldChar w:fldCharType="end"/>
            </w:r>
          </w:hyperlink>
        </w:p>
        <w:p w14:paraId="60131BEA" w14:textId="77777777" w:rsidR="003F371D" w:rsidRDefault="0063289D">
          <w:pPr>
            <w:pStyle w:val="TOC2"/>
            <w:tabs>
              <w:tab w:val="right" w:leader="dot" w:pos="9350"/>
            </w:tabs>
            <w:rPr>
              <w:rFonts w:eastAsiaTheme="minorEastAsia"/>
              <w:noProof/>
            </w:rPr>
          </w:pPr>
          <w:hyperlink w:anchor="_Toc419608252" w:history="1">
            <w:r w:rsidR="003F371D" w:rsidRPr="003A5C23">
              <w:rPr>
                <w:rStyle w:val="Hyperlink"/>
                <w:rFonts w:eastAsia="Times New Roman"/>
                <w:noProof/>
              </w:rPr>
              <w:t>FMIS reforms in the LCR region</w:t>
            </w:r>
            <w:r w:rsidR="003F371D">
              <w:rPr>
                <w:noProof/>
                <w:webHidden/>
              </w:rPr>
              <w:tab/>
            </w:r>
            <w:r w:rsidR="003F371D">
              <w:rPr>
                <w:noProof/>
                <w:webHidden/>
              </w:rPr>
              <w:fldChar w:fldCharType="begin"/>
            </w:r>
            <w:r w:rsidR="003F371D">
              <w:rPr>
                <w:noProof/>
                <w:webHidden/>
              </w:rPr>
              <w:instrText xml:space="preserve"> PAGEREF _Toc419608252 \h </w:instrText>
            </w:r>
            <w:r w:rsidR="003F371D">
              <w:rPr>
                <w:noProof/>
                <w:webHidden/>
              </w:rPr>
            </w:r>
            <w:r w:rsidR="003F371D">
              <w:rPr>
                <w:noProof/>
                <w:webHidden/>
              </w:rPr>
              <w:fldChar w:fldCharType="separate"/>
            </w:r>
            <w:r w:rsidR="003F371D">
              <w:rPr>
                <w:noProof/>
                <w:webHidden/>
              </w:rPr>
              <w:t>21</w:t>
            </w:r>
            <w:r w:rsidR="003F371D">
              <w:rPr>
                <w:noProof/>
                <w:webHidden/>
              </w:rPr>
              <w:fldChar w:fldCharType="end"/>
            </w:r>
          </w:hyperlink>
        </w:p>
        <w:p w14:paraId="5822D977" w14:textId="77777777" w:rsidR="003F371D" w:rsidRDefault="0063289D">
          <w:pPr>
            <w:pStyle w:val="TOC2"/>
            <w:tabs>
              <w:tab w:val="right" w:leader="dot" w:pos="9350"/>
            </w:tabs>
            <w:rPr>
              <w:rFonts w:eastAsiaTheme="minorEastAsia"/>
              <w:noProof/>
            </w:rPr>
          </w:pPr>
          <w:hyperlink w:anchor="_Toc419608253" w:history="1">
            <w:r w:rsidR="003F371D" w:rsidRPr="003A5C23">
              <w:rPr>
                <w:rStyle w:val="Hyperlink"/>
                <w:noProof/>
              </w:rPr>
              <w:t>FMIS projects funded by the World Bank</w:t>
            </w:r>
            <w:r w:rsidR="003F371D">
              <w:rPr>
                <w:noProof/>
                <w:webHidden/>
              </w:rPr>
              <w:tab/>
            </w:r>
            <w:r w:rsidR="003F371D">
              <w:rPr>
                <w:noProof/>
                <w:webHidden/>
              </w:rPr>
              <w:fldChar w:fldCharType="begin"/>
            </w:r>
            <w:r w:rsidR="003F371D">
              <w:rPr>
                <w:noProof/>
                <w:webHidden/>
              </w:rPr>
              <w:instrText xml:space="preserve"> PAGEREF _Toc419608253 \h </w:instrText>
            </w:r>
            <w:r w:rsidR="003F371D">
              <w:rPr>
                <w:noProof/>
                <w:webHidden/>
              </w:rPr>
            </w:r>
            <w:r w:rsidR="003F371D">
              <w:rPr>
                <w:noProof/>
                <w:webHidden/>
              </w:rPr>
              <w:fldChar w:fldCharType="separate"/>
            </w:r>
            <w:r w:rsidR="003F371D">
              <w:rPr>
                <w:noProof/>
                <w:webHidden/>
              </w:rPr>
              <w:t>22</w:t>
            </w:r>
            <w:r w:rsidR="003F371D">
              <w:rPr>
                <w:noProof/>
                <w:webHidden/>
              </w:rPr>
              <w:fldChar w:fldCharType="end"/>
            </w:r>
          </w:hyperlink>
        </w:p>
        <w:p w14:paraId="4BFD94EE" w14:textId="77777777" w:rsidR="003F371D" w:rsidRDefault="0063289D">
          <w:pPr>
            <w:pStyle w:val="TOC3"/>
            <w:tabs>
              <w:tab w:val="right" w:leader="dot" w:pos="9350"/>
            </w:tabs>
            <w:rPr>
              <w:rFonts w:eastAsiaTheme="minorEastAsia"/>
              <w:noProof/>
            </w:rPr>
          </w:pPr>
          <w:hyperlink w:anchor="_Toc419608254" w:history="1">
            <w:r w:rsidR="003F371D" w:rsidRPr="003A5C23">
              <w:rPr>
                <w:rStyle w:val="Hyperlink"/>
                <w:noProof/>
              </w:rPr>
              <w:t>Slovak Republic</w:t>
            </w:r>
            <w:r w:rsidR="003F371D">
              <w:rPr>
                <w:noProof/>
                <w:webHidden/>
              </w:rPr>
              <w:tab/>
            </w:r>
            <w:r w:rsidR="003F371D">
              <w:rPr>
                <w:noProof/>
                <w:webHidden/>
              </w:rPr>
              <w:fldChar w:fldCharType="begin"/>
            </w:r>
            <w:r w:rsidR="003F371D">
              <w:rPr>
                <w:noProof/>
                <w:webHidden/>
              </w:rPr>
              <w:instrText xml:space="preserve"> PAGEREF _Toc419608254 \h </w:instrText>
            </w:r>
            <w:r w:rsidR="003F371D">
              <w:rPr>
                <w:noProof/>
                <w:webHidden/>
              </w:rPr>
            </w:r>
            <w:r w:rsidR="003F371D">
              <w:rPr>
                <w:noProof/>
                <w:webHidden/>
              </w:rPr>
              <w:fldChar w:fldCharType="separate"/>
            </w:r>
            <w:r w:rsidR="003F371D">
              <w:rPr>
                <w:noProof/>
                <w:webHidden/>
              </w:rPr>
              <w:t>23</w:t>
            </w:r>
            <w:r w:rsidR="003F371D">
              <w:rPr>
                <w:noProof/>
                <w:webHidden/>
              </w:rPr>
              <w:fldChar w:fldCharType="end"/>
            </w:r>
          </w:hyperlink>
        </w:p>
        <w:p w14:paraId="5A473B1C" w14:textId="77777777" w:rsidR="003F371D" w:rsidRDefault="0063289D">
          <w:pPr>
            <w:pStyle w:val="TOC3"/>
            <w:tabs>
              <w:tab w:val="right" w:leader="dot" w:pos="9350"/>
            </w:tabs>
            <w:rPr>
              <w:rFonts w:eastAsiaTheme="minorEastAsia"/>
              <w:noProof/>
            </w:rPr>
          </w:pPr>
          <w:hyperlink w:anchor="_Toc419608255" w:history="1">
            <w:r w:rsidR="003F371D" w:rsidRPr="003A5C23">
              <w:rPr>
                <w:rStyle w:val="Hyperlink"/>
                <w:noProof/>
              </w:rPr>
              <w:t>Cambodia</w:t>
            </w:r>
            <w:r w:rsidR="003F371D">
              <w:rPr>
                <w:noProof/>
                <w:webHidden/>
              </w:rPr>
              <w:tab/>
            </w:r>
            <w:r w:rsidR="003F371D">
              <w:rPr>
                <w:noProof/>
                <w:webHidden/>
              </w:rPr>
              <w:fldChar w:fldCharType="begin"/>
            </w:r>
            <w:r w:rsidR="003F371D">
              <w:rPr>
                <w:noProof/>
                <w:webHidden/>
              </w:rPr>
              <w:instrText xml:space="preserve"> PAGEREF _Toc419608255 \h </w:instrText>
            </w:r>
            <w:r w:rsidR="003F371D">
              <w:rPr>
                <w:noProof/>
                <w:webHidden/>
              </w:rPr>
            </w:r>
            <w:r w:rsidR="003F371D">
              <w:rPr>
                <w:noProof/>
                <w:webHidden/>
              </w:rPr>
              <w:fldChar w:fldCharType="separate"/>
            </w:r>
            <w:r w:rsidR="003F371D">
              <w:rPr>
                <w:noProof/>
                <w:webHidden/>
              </w:rPr>
              <w:t>23</w:t>
            </w:r>
            <w:r w:rsidR="003F371D">
              <w:rPr>
                <w:noProof/>
                <w:webHidden/>
              </w:rPr>
              <w:fldChar w:fldCharType="end"/>
            </w:r>
          </w:hyperlink>
        </w:p>
        <w:p w14:paraId="79B39A67" w14:textId="77777777" w:rsidR="003F371D" w:rsidRDefault="0063289D">
          <w:pPr>
            <w:pStyle w:val="TOC3"/>
            <w:tabs>
              <w:tab w:val="right" w:leader="dot" w:pos="9350"/>
            </w:tabs>
            <w:rPr>
              <w:rFonts w:eastAsiaTheme="minorEastAsia"/>
              <w:noProof/>
            </w:rPr>
          </w:pPr>
          <w:hyperlink w:anchor="_Toc419608256" w:history="1">
            <w:r w:rsidR="003F371D" w:rsidRPr="003A5C23">
              <w:rPr>
                <w:rStyle w:val="Hyperlink"/>
                <w:noProof/>
              </w:rPr>
              <w:t>Gambia</w:t>
            </w:r>
            <w:r w:rsidR="003F371D">
              <w:rPr>
                <w:noProof/>
                <w:webHidden/>
              </w:rPr>
              <w:tab/>
            </w:r>
            <w:r w:rsidR="003F371D">
              <w:rPr>
                <w:noProof/>
                <w:webHidden/>
              </w:rPr>
              <w:fldChar w:fldCharType="begin"/>
            </w:r>
            <w:r w:rsidR="003F371D">
              <w:rPr>
                <w:noProof/>
                <w:webHidden/>
              </w:rPr>
              <w:instrText xml:space="preserve"> PAGEREF _Toc419608256 \h </w:instrText>
            </w:r>
            <w:r w:rsidR="003F371D">
              <w:rPr>
                <w:noProof/>
                <w:webHidden/>
              </w:rPr>
            </w:r>
            <w:r w:rsidR="003F371D">
              <w:rPr>
                <w:noProof/>
                <w:webHidden/>
              </w:rPr>
              <w:fldChar w:fldCharType="separate"/>
            </w:r>
            <w:r w:rsidR="003F371D">
              <w:rPr>
                <w:noProof/>
                <w:webHidden/>
              </w:rPr>
              <w:t>24</w:t>
            </w:r>
            <w:r w:rsidR="003F371D">
              <w:rPr>
                <w:noProof/>
                <w:webHidden/>
              </w:rPr>
              <w:fldChar w:fldCharType="end"/>
            </w:r>
          </w:hyperlink>
        </w:p>
        <w:p w14:paraId="7A375D92" w14:textId="77777777" w:rsidR="003F371D" w:rsidRDefault="0063289D">
          <w:pPr>
            <w:pStyle w:val="TOC3"/>
            <w:tabs>
              <w:tab w:val="right" w:leader="dot" w:pos="9350"/>
            </w:tabs>
            <w:rPr>
              <w:rFonts w:eastAsiaTheme="minorEastAsia"/>
              <w:noProof/>
            </w:rPr>
          </w:pPr>
          <w:hyperlink w:anchor="_Toc419608257" w:history="1">
            <w:r w:rsidR="003F371D" w:rsidRPr="003A5C23">
              <w:rPr>
                <w:rStyle w:val="Hyperlink"/>
                <w:noProof/>
              </w:rPr>
              <w:t>Sierra Leone</w:t>
            </w:r>
            <w:r w:rsidR="003F371D">
              <w:rPr>
                <w:noProof/>
                <w:webHidden/>
              </w:rPr>
              <w:tab/>
            </w:r>
            <w:r w:rsidR="003F371D">
              <w:rPr>
                <w:noProof/>
                <w:webHidden/>
              </w:rPr>
              <w:fldChar w:fldCharType="begin"/>
            </w:r>
            <w:r w:rsidR="003F371D">
              <w:rPr>
                <w:noProof/>
                <w:webHidden/>
              </w:rPr>
              <w:instrText xml:space="preserve"> PAGEREF _Toc419608257 \h </w:instrText>
            </w:r>
            <w:r w:rsidR="003F371D">
              <w:rPr>
                <w:noProof/>
                <w:webHidden/>
              </w:rPr>
            </w:r>
            <w:r w:rsidR="003F371D">
              <w:rPr>
                <w:noProof/>
                <w:webHidden/>
              </w:rPr>
              <w:fldChar w:fldCharType="separate"/>
            </w:r>
            <w:r w:rsidR="003F371D">
              <w:rPr>
                <w:noProof/>
                <w:webHidden/>
              </w:rPr>
              <w:t>24</w:t>
            </w:r>
            <w:r w:rsidR="003F371D">
              <w:rPr>
                <w:noProof/>
                <w:webHidden/>
              </w:rPr>
              <w:fldChar w:fldCharType="end"/>
            </w:r>
          </w:hyperlink>
        </w:p>
        <w:p w14:paraId="390DA97E" w14:textId="77777777" w:rsidR="003F371D" w:rsidRDefault="0063289D">
          <w:pPr>
            <w:pStyle w:val="TOC2"/>
            <w:tabs>
              <w:tab w:val="right" w:leader="dot" w:pos="9350"/>
            </w:tabs>
            <w:rPr>
              <w:rFonts w:eastAsiaTheme="minorEastAsia"/>
              <w:noProof/>
            </w:rPr>
          </w:pPr>
          <w:hyperlink w:anchor="_Toc419608258" w:history="1">
            <w:r w:rsidR="003F371D" w:rsidRPr="003A5C23">
              <w:rPr>
                <w:rStyle w:val="Hyperlink"/>
                <w:noProof/>
              </w:rPr>
              <w:t>Country cases</w:t>
            </w:r>
            <w:r w:rsidR="003F371D">
              <w:rPr>
                <w:noProof/>
                <w:webHidden/>
              </w:rPr>
              <w:tab/>
            </w:r>
            <w:r w:rsidR="003F371D">
              <w:rPr>
                <w:noProof/>
                <w:webHidden/>
              </w:rPr>
              <w:fldChar w:fldCharType="begin"/>
            </w:r>
            <w:r w:rsidR="003F371D">
              <w:rPr>
                <w:noProof/>
                <w:webHidden/>
              </w:rPr>
              <w:instrText xml:space="preserve"> PAGEREF _Toc419608258 \h </w:instrText>
            </w:r>
            <w:r w:rsidR="003F371D">
              <w:rPr>
                <w:noProof/>
                <w:webHidden/>
              </w:rPr>
            </w:r>
            <w:r w:rsidR="003F371D">
              <w:rPr>
                <w:noProof/>
                <w:webHidden/>
              </w:rPr>
              <w:fldChar w:fldCharType="separate"/>
            </w:r>
            <w:r w:rsidR="003F371D">
              <w:rPr>
                <w:noProof/>
                <w:webHidden/>
              </w:rPr>
              <w:t>25</w:t>
            </w:r>
            <w:r w:rsidR="003F371D">
              <w:rPr>
                <w:noProof/>
                <w:webHidden/>
              </w:rPr>
              <w:fldChar w:fldCharType="end"/>
            </w:r>
          </w:hyperlink>
        </w:p>
        <w:p w14:paraId="5C2C1F90" w14:textId="77777777" w:rsidR="003F371D" w:rsidRDefault="0063289D">
          <w:pPr>
            <w:pStyle w:val="TOC3"/>
            <w:tabs>
              <w:tab w:val="right" w:leader="dot" w:pos="9350"/>
            </w:tabs>
            <w:rPr>
              <w:rFonts w:eastAsiaTheme="minorEastAsia"/>
              <w:noProof/>
            </w:rPr>
          </w:pPr>
          <w:hyperlink w:anchor="_Toc419608259" w:history="1">
            <w:r w:rsidR="003F371D" w:rsidRPr="003A5C23">
              <w:rPr>
                <w:rStyle w:val="Hyperlink"/>
                <w:noProof/>
              </w:rPr>
              <w:t>Argentina (e-SIDIF)</w:t>
            </w:r>
            <w:r w:rsidR="003F371D">
              <w:rPr>
                <w:noProof/>
                <w:webHidden/>
              </w:rPr>
              <w:tab/>
            </w:r>
            <w:r w:rsidR="003F371D">
              <w:rPr>
                <w:noProof/>
                <w:webHidden/>
              </w:rPr>
              <w:fldChar w:fldCharType="begin"/>
            </w:r>
            <w:r w:rsidR="003F371D">
              <w:rPr>
                <w:noProof/>
                <w:webHidden/>
              </w:rPr>
              <w:instrText xml:space="preserve"> PAGEREF _Toc419608259 \h </w:instrText>
            </w:r>
            <w:r w:rsidR="003F371D">
              <w:rPr>
                <w:noProof/>
                <w:webHidden/>
              </w:rPr>
            </w:r>
            <w:r w:rsidR="003F371D">
              <w:rPr>
                <w:noProof/>
                <w:webHidden/>
              </w:rPr>
              <w:fldChar w:fldCharType="separate"/>
            </w:r>
            <w:r w:rsidR="003F371D">
              <w:rPr>
                <w:noProof/>
                <w:webHidden/>
              </w:rPr>
              <w:t>25</w:t>
            </w:r>
            <w:r w:rsidR="003F371D">
              <w:rPr>
                <w:noProof/>
                <w:webHidden/>
              </w:rPr>
              <w:fldChar w:fldCharType="end"/>
            </w:r>
          </w:hyperlink>
        </w:p>
        <w:p w14:paraId="23C3BA85" w14:textId="77777777" w:rsidR="003F371D" w:rsidRDefault="0063289D">
          <w:pPr>
            <w:pStyle w:val="TOC3"/>
            <w:tabs>
              <w:tab w:val="right" w:leader="dot" w:pos="9350"/>
            </w:tabs>
            <w:rPr>
              <w:rFonts w:eastAsiaTheme="minorEastAsia"/>
              <w:noProof/>
            </w:rPr>
          </w:pPr>
          <w:hyperlink w:anchor="_Toc419608260" w:history="1">
            <w:r w:rsidR="003F371D" w:rsidRPr="003A5C23">
              <w:rPr>
                <w:rStyle w:val="Hyperlink"/>
                <w:noProof/>
              </w:rPr>
              <w:t>Chile (SIGFE 2.0)</w:t>
            </w:r>
            <w:r w:rsidR="003F371D">
              <w:rPr>
                <w:noProof/>
                <w:webHidden/>
              </w:rPr>
              <w:tab/>
            </w:r>
            <w:r w:rsidR="003F371D">
              <w:rPr>
                <w:noProof/>
                <w:webHidden/>
              </w:rPr>
              <w:fldChar w:fldCharType="begin"/>
            </w:r>
            <w:r w:rsidR="003F371D">
              <w:rPr>
                <w:noProof/>
                <w:webHidden/>
              </w:rPr>
              <w:instrText xml:space="preserve"> PAGEREF _Toc419608260 \h </w:instrText>
            </w:r>
            <w:r w:rsidR="003F371D">
              <w:rPr>
                <w:noProof/>
                <w:webHidden/>
              </w:rPr>
            </w:r>
            <w:r w:rsidR="003F371D">
              <w:rPr>
                <w:noProof/>
                <w:webHidden/>
              </w:rPr>
              <w:fldChar w:fldCharType="separate"/>
            </w:r>
            <w:r w:rsidR="003F371D">
              <w:rPr>
                <w:noProof/>
                <w:webHidden/>
              </w:rPr>
              <w:t>28</w:t>
            </w:r>
            <w:r w:rsidR="003F371D">
              <w:rPr>
                <w:noProof/>
                <w:webHidden/>
              </w:rPr>
              <w:fldChar w:fldCharType="end"/>
            </w:r>
          </w:hyperlink>
        </w:p>
        <w:p w14:paraId="26D746AD" w14:textId="77777777" w:rsidR="003F371D" w:rsidRDefault="0063289D">
          <w:pPr>
            <w:pStyle w:val="TOC3"/>
            <w:tabs>
              <w:tab w:val="right" w:leader="dot" w:pos="9350"/>
            </w:tabs>
            <w:rPr>
              <w:rFonts w:eastAsiaTheme="minorEastAsia"/>
              <w:noProof/>
            </w:rPr>
          </w:pPr>
          <w:hyperlink w:anchor="_Toc419608261" w:history="1">
            <w:r w:rsidR="003F371D" w:rsidRPr="003A5C23">
              <w:rPr>
                <w:rStyle w:val="Hyperlink"/>
                <w:noProof/>
              </w:rPr>
              <w:t>France (CHORUS)</w:t>
            </w:r>
            <w:r w:rsidR="003F371D">
              <w:rPr>
                <w:noProof/>
                <w:webHidden/>
              </w:rPr>
              <w:tab/>
            </w:r>
            <w:r w:rsidR="003F371D">
              <w:rPr>
                <w:noProof/>
                <w:webHidden/>
              </w:rPr>
              <w:fldChar w:fldCharType="begin"/>
            </w:r>
            <w:r w:rsidR="003F371D">
              <w:rPr>
                <w:noProof/>
                <w:webHidden/>
              </w:rPr>
              <w:instrText xml:space="preserve"> PAGEREF _Toc419608261 \h </w:instrText>
            </w:r>
            <w:r w:rsidR="003F371D">
              <w:rPr>
                <w:noProof/>
                <w:webHidden/>
              </w:rPr>
            </w:r>
            <w:r w:rsidR="003F371D">
              <w:rPr>
                <w:noProof/>
                <w:webHidden/>
              </w:rPr>
              <w:fldChar w:fldCharType="separate"/>
            </w:r>
            <w:r w:rsidR="003F371D">
              <w:rPr>
                <w:noProof/>
                <w:webHidden/>
              </w:rPr>
              <w:t>31</w:t>
            </w:r>
            <w:r w:rsidR="003F371D">
              <w:rPr>
                <w:noProof/>
                <w:webHidden/>
              </w:rPr>
              <w:fldChar w:fldCharType="end"/>
            </w:r>
          </w:hyperlink>
        </w:p>
        <w:p w14:paraId="2BBF23D4" w14:textId="77777777" w:rsidR="003F371D" w:rsidRDefault="0063289D">
          <w:pPr>
            <w:pStyle w:val="TOC3"/>
            <w:tabs>
              <w:tab w:val="right" w:leader="dot" w:pos="9350"/>
            </w:tabs>
            <w:rPr>
              <w:rFonts w:eastAsiaTheme="minorEastAsia"/>
              <w:noProof/>
            </w:rPr>
          </w:pPr>
          <w:hyperlink w:anchor="_Toc419608262" w:history="1">
            <w:r w:rsidR="003F371D" w:rsidRPr="003A5C23">
              <w:rPr>
                <w:rStyle w:val="Hyperlink"/>
                <w:noProof/>
              </w:rPr>
              <w:t>Philippines (eTIS)</w:t>
            </w:r>
            <w:r w:rsidR="003F371D">
              <w:rPr>
                <w:noProof/>
                <w:webHidden/>
              </w:rPr>
              <w:tab/>
            </w:r>
            <w:r w:rsidR="003F371D">
              <w:rPr>
                <w:noProof/>
                <w:webHidden/>
              </w:rPr>
              <w:fldChar w:fldCharType="begin"/>
            </w:r>
            <w:r w:rsidR="003F371D">
              <w:rPr>
                <w:noProof/>
                <w:webHidden/>
              </w:rPr>
              <w:instrText xml:space="preserve"> PAGEREF _Toc419608262 \h </w:instrText>
            </w:r>
            <w:r w:rsidR="003F371D">
              <w:rPr>
                <w:noProof/>
                <w:webHidden/>
              </w:rPr>
            </w:r>
            <w:r w:rsidR="003F371D">
              <w:rPr>
                <w:noProof/>
                <w:webHidden/>
              </w:rPr>
              <w:fldChar w:fldCharType="separate"/>
            </w:r>
            <w:r w:rsidR="003F371D">
              <w:rPr>
                <w:noProof/>
                <w:webHidden/>
              </w:rPr>
              <w:t>33</w:t>
            </w:r>
            <w:r w:rsidR="003F371D">
              <w:rPr>
                <w:noProof/>
                <w:webHidden/>
              </w:rPr>
              <w:fldChar w:fldCharType="end"/>
            </w:r>
          </w:hyperlink>
        </w:p>
        <w:p w14:paraId="5ECE52B5" w14:textId="77777777" w:rsidR="003F371D" w:rsidRDefault="0063289D">
          <w:pPr>
            <w:pStyle w:val="TOC3"/>
            <w:tabs>
              <w:tab w:val="right" w:leader="dot" w:pos="9350"/>
            </w:tabs>
            <w:rPr>
              <w:rFonts w:eastAsiaTheme="minorEastAsia"/>
              <w:noProof/>
            </w:rPr>
          </w:pPr>
          <w:hyperlink w:anchor="_Toc419608263" w:history="1">
            <w:r w:rsidR="003F371D" w:rsidRPr="003A5C23">
              <w:rPr>
                <w:rStyle w:val="Hyperlink"/>
                <w:noProof/>
              </w:rPr>
              <w:t>Turkey (say2000i)</w:t>
            </w:r>
            <w:r w:rsidR="003F371D">
              <w:rPr>
                <w:noProof/>
                <w:webHidden/>
              </w:rPr>
              <w:tab/>
            </w:r>
            <w:r w:rsidR="003F371D">
              <w:rPr>
                <w:noProof/>
                <w:webHidden/>
              </w:rPr>
              <w:fldChar w:fldCharType="begin"/>
            </w:r>
            <w:r w:rsidR="003F371D">
              <w:rPr>
                <w:noProof/>
                <w:webHidden/>
              </w:rPr>
              <w:instrText xml:space="preserve"> PAGEREF _Toc419608263 \h </w:instrText>
            </w:r>
            <w:r w:rsidR="003F371D">
              <w:rPr>
                <w:noProof/>
                <w:webHidden/>
              </w:rPr>
            </w:r>
            <w:r w:rsidR="003F371D">
              <w:rPr>
                <w:noProof/>
                <w:webHidden/>
              </w:rPr>
              <w:fldChar w:fldCharType="separate"/>
            </w:r>
            <w:r w:rsidR="003F371D">
              <w:rPr>
                <w:noProof/>
                <w:webHidden/>
              </w:rPr>
              <w:t>37</w:t>
            </w:r>
            <w:r w:rsidR="003F371D">
              <w:rPr>
                <w:noProof/>
                <w:webHidden/>
              </w:rPr>
              <w:fldChar w:fldCharType="end"/>
            </w:r>
          </w:hyperlink>
        </w:p>
        <w:p w14:paraId="2C47C9AA" w14:textId="77777777" w:rsidR="003F371D" w:rsidRDefault="0063289D">
          <w:pPr>
            <w:pStyle w:val="TOC1"/>
            <w:tabs>
              <w:tab w:val="right" w:leader="dot" w:pos="9350"/>
            </w:tabs>
            <w:rPr>
              <w:rFonts w:eastAsiaTheme="minorEastAsia"/>
              <w:noProof/>
            </w:rPr>
          </w:pPr>
          <w:hyperlink w:anchor="_Toc419608264" w:history="1">
            <w:r w:rsidR="003F371D" w:rsidRPr="003A5C23">
              <w:rPr>
                <w:rStyle w:val="Hyperlink"/>
                <w:noProof/>
              </w:rPr>
              <w:t>Conclusions and recommendations</w:t>
            </w:r>
            <w:r w:rsidR="003F371D">
              <w:rPr>
                <w:noProof/>
                <w:webHidden/>
              </w:rPr>
              <w:tab/>
            </w:r>
            <w:r w:rsidR="003F371D">
              <w:rPr>
                <w:noProof/>
                <w:webHidden/>
              </w:rPr>
              <w:fldChar w:fldCharType="begin"/>
            </w:r>
            <w:r w:rsidR="003F371D">
              <w:rPr>
                <w:noProof/>
                <w:webHidden/>
              </w:rPr>
              <w:instrText xml:space="preserve"> PAGEREF _Toc419608264 \h </w:instrText>
            </w:r>
            <w:r w:rsidR="003F371D">
              <w:rPr>
                <w:noProof/>
                <w:webHidden/>
              </w:rPr>
            </w:r>
            <w:r w:rsidR="003F371D">
              <w:rPr>
                <w:noProof/>
                <w:webHidden/>
              </w:rPr>
              <w:fldChar w:fldCharType="separate"/>
            </w:r>
            <w:r w:rsidR="003F371D">
              <w:rPr>
                <w:noProof/>
                <w:webHidden/>
              </w:rPr>
              <w:t>41</w:t>
            </w:r>
            <w:r w:rsidR="003F371D">
              <w:rPr>
                <w:noProof/>
                <w:webHidden/>
              </w:rPr>
              <w:fldChar w:fldCharType="end"/>
            </w:r>
          </w:hyperlink>
        </w:p>
        <w:p w14:paraId="5910456A" w14:textId="77777777" w:rsidR="003F371D" w:rsidRDefault="0063289D">
          <w:pPr>
            <w:pStyle w:val="TOC3"/>
            <w:tabs>
              <w:tab w:val="right" w:leader="dot" w:pos="9350"/>
            </w:tabs>
            <w:rPr>
              <w:rFonts w:eastAsiaTheme="minorEastAsia"/>
              <w:noProof/>
            </w:rPr>
          </w:pPr>
          <w:hyperlink w:anchor="_Toc419608265" w:history="1">
            <w:r w:rsidR="003F371D" w:rsidRPr="003A5C23">
              <w:rPr>
                <w:rStyle w:val="Hyperlink"/>
                <w:noProof/>
              </w:rPr>
              <w:t>Main Findings</w:t>
            </w:r>
            <w:r w:rsidR="003F371D">
              <w:rPr>
                <w:noProof/>
                <w:webHidden/>
              </w:rPr>
              <w:tab/>
            </w:r>
            <w:r w:rsidR="003F371D">
              <w:rPr>
                <w:noProof/>
                <w:webHidden/>
              </w:rPr>
              <w:fldChar w:fldCharType="begin"/>
            </w:r>
            <w:r w:rsidR="003F371D">
              <w:rPr>
                <w:noProof/>
                <w:webHidden/>
              </w:rPr>
              <w:instrText xml:space="preserve"> PAGEREF _Toc419608265 \h </w:instrText>
            </w:r>
            <w:r w:rsidR="003F371D">
              <w:rPr>
                <w:noProof/>
                <w:webHidden/>
              </w:rPr>
            </w:r>
            <w:r w:rsidR="003F371D">
              <w:rPr>
                <w:noProof/>
                <w:webHidden/>
              </w:rPr>
              <w:fldChar w:fldCharType="separate"/>
            </w:r>
            <w:r w:rsidR="003F371D">
              <w:rPr>
                <w:noProof/>
                <w:webHidden/>
              </w:rPr>
              <w:t>41</w:t>
            </w:r>
            <w:r w:rsidR="003F371D">
              <w:rPr>
                <w:noProof/>
                <w:webHidden/>
              </w:rPr>
              <w:fldChar w:fldCharType="end"/>
            </w:r>
          </w:hyperlink>
        </w:p>
        <w:p w14:paraId="6043D85C" w14:textId="77777777" w:rsidR="003F371D" w:rsidRDefault="0063289D">
          <w:pPr>
            <w:pStyle w:val="TOC3"/>
            <w:tabs>
              <w:tab w:val="right" w:leader="dot" w:pos="9350"/>
            </w:tabs>
            <w:rPr>
              <w:rFonts w:eastAsiaTheme="minorEastAsia"/>
              <w:noProof/>
            </w:rPr>
          </w:pPr>
          <w:hyperlink w:anchor="_Toc419608266" w:history="1">
            <w:r w:rsidR="003F371D" w:rsidRPr="003A5C23">
              <w:rPr>
                <w:rStyle w:val="Hyperlink"/>
                <w:noProof/>
              </w:rPr>
              <w:t>Change management check list</w:t>
            </w:r>
            <w:r w:rsidR="003F371D">
              <w:rPr>
                <w:noProof/>
                <w:webHidden/>
              </w:rPr>
              <w:tab/>
            </w:r>
            <w:r w:rsidR="003F371D">
              <w:rPr>
                <w:noProof/>
                <w:webHidden/>
              </w:rPr>
              <w:fldChar w:fldCharType="begin"/>
            </w:r>
            <w:r w:rsidR="003F371D">
              <w:rPr>
                <w:noProof/>
                <w:webHidden/>
              </w:rPr>
              <w:instrText xml:space="preserve"> PAGEREF _Toc419608266 \h </w:instrText>
            </w:r>
            <w:r w:rsidR="003F371D">
              <w:rPr>
                <w:noProof/>
                <w:webHidden/>
              </w:rPr>
            </w:r>
            <w:r w:rsidR="003F371D">
              <w:rPr>
                <w:noProof/>
                <w:webHidden/>
              </w:rPr>
              <w:fldChar w:fldCharType="separate"/>
            </w:r>
            <w:r w:rsidR="003F371D">
              <w:rPr>
                <w:noProof/>
                <w:webHidden/>
              </w:rPr>
              <w:t>42</w:t>
            </w:r>
            <w:r w:rsidR="003F371D">
              <w:rPr>
                <w:noProof/>
                <w:webHidden/>
              </w:rPr>
              <w:fldChar w:fldCharType="end"/>
            </w:r>
          </w:hyperlink>
        </w:p>
        <w:p w14:paraId="25D02DFF" w14:textId="77777777" w:rsidR="003F371D" w:rsidRDefault="0063289D">
          <w:pPr>
            <w:pStyle w:val="TOC1"/>
            <w:tabs>
              <w:tab w:val="right" w:leader="dot" w:pos="9350"/>
            </w:tabs>
            <w:rPr>
              <w:rFonts w:eastAsiaTheme="minorEastAsia"/>
              <w:noProof/>
            </w:rPr>
          </w:pPr>
          <w:hyperlink w:anchor="_Toc419608267" w:history="1">
            <w:r w:rsidR="003F371D" w:rsidRPr="003A5C23">
              <w:rPr>
                <w:rStyle w:val="Hyperlink"/>
                <w:noProof/>
              </w:rPr>
              <w:t>Annex 1: Bibliography</w:t>
            </w:r>
            <w:r w:rsidR="003F371D">
              <w:rPr>
                <w:noProof/>
                <w:webHidden/>
              </w:rPr>
              <w:tab/>
            </w:r>
            <w:r w:rsidR="003F371D">
              <w:rPr>
                <w:noProof/>
                <w:webHidden/>
              </w:rPr>
              <w:fldChar w:fldCharType="begin"/>
            </w:r>
            <w:r w:rsidR="003F371D">
              <w:rPr>
                <w:noProof/>
                <w:webHidden/>
              </w:rPr>
              <w:instrText xml:space="preserve"> PAGEREF _Toc419608267 \h </w:instrText>
            </w:r>
            <w:r w:rsidR="003F371D">
              <w:rPr>
                <w:noProof/>
                <w:webHidden/>
              </w:rPr>
            </w:r>
            <w:r w:rsidR="003F371D">
              <w:rPr>
                <w:noProof/>
                <w:webHidden/>
              </w:rPr>
              <w:fldChar w:fldCharType="separate"/>
            </w:r>
            <w:r w:rsidR="003F371D">
              <w:rPr>
                <w:noProof/>
                <w:webHidden/>
              </w:rPr>
              <w:t>45</w:t>
            </w:r>
            <w:r w:rsidR="003F371D">
              <w:rPr>
                <w:noProof/>
                <w:webHidden/>
              </w:rPr>
              <w:fldChar w:fldCharType="end"/>
            </w:r>
          </w:hyperlink>
        </w:p>
        <w:p w14:paraId="3E814AAE" w14:textId="77777777" w:rsidR="003F371D" w:rsidRDefault="0063289D">
          <w:pPr>
            <w:pStyle w:val="TOC1"/>
            <w:tabs>
              <w:tab w:val="right" w:leader="dot" w:pos="9350"/>
            </w:tabs>
            <w:rPr>
              <w:rFonts w:eastAsiaTheme="minorEastAsia"/>
              <w:noProof/>
            </w:rPr>
          </w:pPr>
          <w:hyperlink w:anchor="_Toc419608268" w:history="1">
            <w:r w:rsidR="003F371D" w:rsidRPr="003A5C23">
              <w:rPr>
                <w:rStyle w:val="Hyperlink"/>
                <w:noProof/>
              </w:rPr>
              <w:t>Annex 2: Further Readings</w:t>
            </w:r>
            <w:r w:rsidR="003F371D">
              <w:rPr>
                <w:noProof/>
                <w:webHidden/>
              </w:rPr>
              <w:tab/>
            </w:r>
            <w:r w:rsidR="003F371D">
              <w:rPr>
                <w:noProof/>
                <w:webHidden/>
              </w:rPr>
              <w:fldChar w:fldCharType="begin"/>
            </w:r>
            <w:r w:rsidR="003F371D">
              <w:rPr>
                <w:noProof/>
                <w:webHidden/>
              </w:rPr>
              <w:instrText xml:space="preserve"> PAGEREF _Toc419608268 \h </w:instrText>
            </w:r>
            <w:r w:rsidR="003F371D">
              <w:rPr>
                <w:noProof/>
                <w:webHidden/>
              </w:rPr>
            </w:r>
            <w:r w:rsidR="003F371D">
              <w:rPr>
                <w:noProof/>
                <w:webHidden/>
              </w:rPr>
              <w:fldChar w:fldCharType="separate"/>
            </w:r>
            <w:r w:rsidR="003F371D">
              <w:rPr>
                <w:noProof/>
                <w:webHidden/>
              </w:rPr>
              <w:t>46</w:t>
            </w:r>
            <w:r w:rsidR="003F371D">
              <w:rPr>
                <w:noProof/>
                <w:webHidden/>
              </w:rPr>
              <w:fldChar w:fldCharType="end"/>
            </w:r>
          </w:hyperlink>
        </w:p>
        <w:p w14:paraId="011AD426" w14:textId="77777777" w:rsidR="003F371D" w:rsidRDefault="0063289D">
          <w:pPr>
            <w:pStyle w:val="TOC1"/>
            <w:tabs>
              <w:tab w:val="right" w:leader="dot" w:pos="9350"/>
            </w:tabs>
            <w:rPr>
              <w:rFonts w:eastAsiaTheme="minorEastAsia"/>
              <w:noProof/>
            </w:rPr>
          </w:pPr>
          <w:hyperlink w:anchor="_Toc419608269" w:history="1">
            <w:r w:rsidR="003F371D" w:rsidRPr="003A5C23">
              <w:rPr>
                <w:rStyle w:val="Hyperlink"/>
                <w:noProof/>
              </w:rPr>
              <w:t>Annex 3: Guidelines on change management &amp; adaptive leadership</w:t>
            </w:r>
            <w:r w:rsidR="003F371D">
              <w:rPr>
                <w:noProof/>
                <w:webHidden/>
              </w:rPr>
              <w:tab/>
            </w:r>
            <w:r w:rsidR="003F371D">
              <w:rPr>
                <w:noProof/>
                <w:webHidden/>
              </w:rPr>
              <w:fldChar w:fldCharType="begin"/>
            </w:r>
            <w:r w:rsidR="003F371D">
              <w:rPr>
                <w:noProof/>
                <w:webHidden/>
              </w:rPr>
              <w:instrText xml:space="preserve"> PAGEREF _Toc419608269 \h </w:instrText>
            </w:r>
            <w:r w:rsidR="003F371D">
              <w:rPr>
                <w:noProof/>
                <w:webHidden/>
              </w:rPr>
            </w:r>
            <w:r w:rsidR="003F371D">
              <w:rPr>
                <w:noProof/>
                <w:webHidden/>
              </w:rPr>
              <w:fldChar w:fldCharType="separate"/>
            </w:r>
            <w:r w:rsidR="003F371D">
              <w:rPr>
                <w:noProof/>
                <w:webHidden/>
              </w:rPr>
              <w:t>48</w:t>
            </w:r>
            <w:r w:rsidR="003F371D">
              <w:rPr>
                <w:noProof/>
                <w:webHidden/>
              </w:rPr>
              <w:fldChar w:fldCharType="end"/>
            </w:r>
          </w:hyperlink>
        </w:p>
        <w:p w14:paraId="7D496E99" w14:textId="77777777" w:rsidR="003F371D" w:rsidRDefault="0063289D">
          <w:pPr>
            <w:pStyle w:val="TOC1"/>
            <w:tabs>
              <w:tab w:val="right" w:leader="dot" w:pos="9350"/>
            </w:tabs>
            <w:rPr>
              <w:rFonts w:eastAsiaTheme="minorEastAsia"/>
              <w:noProof/>
            </w:rPr>
          </w:pPr>
          <w:hyperlink w:anchor="_Toc419608270" w:history="1">
            <w:r w:rsidR="003F371D" w:rsidRPr="003A5C23">
              <w:rPr>
                <w:rStyle w:val="Hyperlink"/>
                <w:noProof/>
              </w:rPr>
              <w:t>Annex 4: World Bank funded FMIS projects with change management components</w:t>
            </w:r>
            <w:r w:rsidR="003F371D">
              <w:rPr>
                <w:noProof/>
                <w:webHidden/>
              </w:rPr>
              <w:tab/>
            </w:r>
            <w:r w:rsidR="003F371D">
              <w:rPr>
                <w:noProof/>
                <w:webHidden/>
              </w:rPr>
              <w:fldChar w:fldCharType="begin"/>
            </w:r>
            <w:r w:rsidR="003F371D">
              <w:rPr>
                <w:noProof/>
                <w:webHidden/>
              </w:rPr>
              <w:instrText xml:space="preserve"> PAGEREF _Toc419608270 \h </w:instrText>
            </w:r>
            <w:r w:rsidR="003F371D">
              <w:rPr>
                <w:noProof/>
                <w:webHidden/>
              </w:rPr>
            </w:r>
            <w:r w:rsidR="003F371D">
              <w:rPr>
                <w:noProof/>
                <w:webHidden/>
              </w:rPr>
              <w:fldChar w:fldCharType="separate"/>
            </w:r>
            <w:r w:rsidR="003F371D">
              <w:rPr>
                <w:noProof/>
                <w:webHidden/>
              </w:rPr>
              <w:t>53</w:t>
            </w:r>
            <w:r w:rsidR="003F371D">
              <w:rPr>
                <w:noProof/>
                <w:webHidden/>
              </w:rPr>
              <w:fldChar w:fldCharType="end"/>
            </w:r>
          </w:hyperlink>
        </w:p>
        <w:p w14:paraId="0524D7A7" w14:textId="77777777" w:rsidR="003F371D" w:rsidRDefault="0063289D">
          <w:pPr>
            <w:pStyle w:val="TOC1"/>
            <w:tabs>
              <w:tab w:val="right" w:leader="dot" w:pos="9350"/>
            </w:tabs>
            <w:rPr>
              <w:rFonts w:eastAsiaTheme="minorEastAsia"/>
              <w:noProof/>
            </w:rPr>
          </w:pPr>
          <w:hyperlink w:anchor="_Toc419608271" w:history="1">
            <w:r w:rsidR="003F371D" w:rsidRPr="003A5C23">
              <w:rPr>
                <w:rStyle w:val="Hyperlink"/>
                <w:noProof/>
              </w:rPr>
              <w:t>Annex 5: Country case study template</w:t>
            </w:r>
            <w:r w:rsidR="003F371D">
              <w:rPr>
                <w:noProof/>
                <w:webHidden/>
              </w:rPr>
              <w:tab/>
            </w:r>
            <w:r w:rsidR="003F371D">
              <w:rPr>
                <w:noProof/>
                <w:webHidden/>
              </w:rPr>
              <w:fldChar w:fldCharType="begin"/>
            </w:r>
            <w:r w:rsidR="003F371D">
              <w:rPr>
                <w:noProof/>
                <w:webHidden/>
              </w:rPr>
              <w:instrText xml:space="preserve"> PAGEREF _Toc419608271 \h </w:instrText>
            </w:r>
            <w:r w:rsidR="003F371D">
              <w:rPr>
                <w:noProof/>
                <w:webHidden/>
              </w:rPr>
            </w:r>
            <w:r w:rsidR="003F371D">
              <w:rPr>
                <w:noProof/>
                <w:webHidden/>
              </w:rPr>
              <w:fldChar w:fldCharType="separate"/>
            </w:r>
            <w:r w:rsidR="003F371D">
              <w:rPr>
                <w:noProof/>
                <w:webHidden/>
              </w:rPr>
              <w:t>54</w:t>
            </w:r>
            <w:r w:rsidR="003F371D">
              <w:rPr>
                <w:noProof/>
                <w:webHidden/>
              </w:rPr>
              <w:fldChar w:fldCharType="end"/>
            </w:r>
          </w:hyperlink>
        </w:p>
        <w:p w14:paraId="48BEE575" w14:textId="77777777" w:rsidR="005D38A3" w:rsidRPr="00A44FEF" w:rsidRDefault="00752D8E" w:rsidP="00585BFD">
          <w:pPr>
            <w:spacing w:after="0" w:line="240" w:lineRule="auto"/>
          </w:pPr>
          <w:r w:rsidRPr="00A44FEF">
            <w:fldChar w:fldCharType="end"/>
          </w:r>
        </w:p>
      </w:sdtContent>
    </w:sdt>
    <w:p w14:paraId="5E758960" w14:textId="77777777" w:rsidR="00C23C1E" w:rsidRPr="00A44FEF" w:rsidRDefault="00C23C1E" w:rsidP="00585BFD">
      <w:pPr>
        <w:spacing w:after="0" w:line="240" w:lineRule="auto"/>
      </w:pPr>
    </w:p>
    <w:p w14:paraId="5E2419D7" w14:textId="77777777" w:rsidR="000745B8" w:rsidRPr="00A44FEF" w:rsidRDefault="000745B8" w:rsidP="00585BFD">
      <w:pPr>
        <w:spacing w:after="0" w:line="240" w:lineRule="auto"/>
      </w:pPr>
    </w:p>
    <w:p w14:paraId="2A003183" w14:textId="77777777" w:rsidR="000745B8" w:rsidRDefault="000745B8" w:rsidP="00585BFD">
      <w:pPr>
        <w:spacing w:after="0" w:line="240" w:lineRule="auto"/>
      </w:pPr>
    </w:p>
    <w:p w14:paraId="64783159" w14:textId="77777777" w:rsidR="00D770AB" w:rsidRDefault="00D770AB" w:rsidP="00585BFD">
      <w:pPr>
        <w:spacing w:after="0" w:line="240" w:lineRule="auto"/>
      </w:pPr>
    </w:p>
    <w:p w14:paraId="720A1D76" w14:textId="77777777" w:rsidR="00D534B1" w:rsidRDefault="00D534B1" w:rsidP="00585BFD">
      <w:pPr>
        <w:spacing w:after="0" w:line="240" w:lineRule="auto"/>
      </w:pPr>
    </w:p>
    <w:p w14:paraId="09193AEC" w14:textId="77777777" w:rsidR="00D770AB" w:rsidRDefault="00D770AB" w:rsidP="00D770AB">
      <w:pPr>
        <w:spacing w:after="240" w:line="240" w:lineRule="auto"/>
        <w:jc w:val="center"/>
        <w:rPr>
          <w:b/>
          <w:color w:val="0000CC"/>
          <w:sz w:val="28"/>
          <w:szCs w:val="28"/>
        </w:rPr>
      </w:pPr>
      <w:r w:rsidRPr="00F04332">
        <w:rPr>
          <w:b/>
          <w:color w:val="0000CC"/>
          <w:sz w:val="28"/>
          <w:szCs w:val="28"/>
        </w:rPr>
        <w:t>Figures</w:t>
      </w:r>
    </w:p>
    <w:p w14:paraId="3E46C1FD" w14:textId="77777777" w:rsidR="00B03953" w:rsidRPr="00B03953" w:rsidRDefault="00752D8E" w:rsidP="00B03953">
      <w:pPr>
        <w:pStyle w:val="TableofFigures"/>
        <w:tabs>
          <w:tab w:val="right" w:leader="dot" w:pos="9350"/>
        </w:tabs>
        <w:spacing w:before="60" w:after="60"/>
        <w:rPr>
          <w:rFonts w:asciiTheme="minorHAnsi" w:eastAsiaTheme="minorEastAsia" w:hAnsiTheme="minorHAnsi" w:cstheme="minorBidi"/>
          <w:noProof/>
        </w:rPr>
      </w:pPr>
      <w:r w:rsidRPr="00B03953">
        <w:rPr>
          <w:rFonts w:asciiTheme="minorHAnsi" w:hAnsiTheme="minorHAnsi"/>
        </w:rPr>
        <w:fldChar w:fldCharType="begin"/>
      </w:r>
      <w:r w:rsidR="00D770AB" w:rsidRPr="00B03953">
        <w:rPr>
          <w:rFonts w:asciiTheme="minorHAnsi" w:hAnsiTheme="minorHAnsi"/>
        </w:rPr>
        <w:instrText xml:space="preserve"> TOC \h \z \c "Figure" </w:instrText>
      </w:r>
      <w:r w:rsidRPr="00B03953">
        <w:rPr>
          <w:rFonts w:asciiTheme="minorHAnsi" w:hAnsiTheme="minorHAnsi"/>
        </w:rPr>
        <w:fldChar w:fldCharType="separate"/>
      </w:r>
      <w:hyperlink w:anchor="_Toc419139801" w:history="1">
        <w:r w:rsidR="00B03953" w:rsidRPr="00B03953">
          <w:rPr>
            <w:rStyle w:val="Hyperlink"/>
            <w:rFonts w:asciiTheme="minorHAnsi" w:hAnsiTheme="minorHAnsi"/>
            <w:noProof/>
          </w:rPr>
          <w:t xml:space="preserve">Figure </w:t>
        </w:r>
        <w:r w:rsidR="00B03953" w:rsidRPr="00B03953">
          <w:rPr>
            <w:rStyle w:val="Hyperlink"/>
            <w:rFonts w:asciiTheme="minorHAnsi" w:hAnsiTheme="minorHAnsi"/>
            <w:noProof/>
            <w:cs/>
          </w:rPr>
          <w:t>‎</w:t>
        </w:r>
        <w:r w:rsidR="00B03953" w:rsidRPr="00B03953">
          <w:rPr>
            <w:rStyle w:val="Hyperlink"/>
            <w:rFonts w:asciiTheme="minorHAnsi" w:hAnsiTheme="minorHAnsi"/>
            <w:noProof/>
          </w:rPr>
          <w:t>1: The reality of change reform in the public sector</w:t>
        </w:r>
        <w:r w:rsidR="00B03953" w:rsidRPr="00B03953">
          <w:rPr>
            <w:rFonts w:asciiTheme="minorHAnsi" w:hAnsiTheme="minorHAnsi"/>
            <w:noProof/>
            <w:webHidden/>
          </w:rPr>
          <w:tab/>
        </w:r>
        <w:r w:rsidR="00B03953" w:rsidRPr="00B03953">
          <w:rPr>
            <w:rFonts w:asciiTheme="minorHAnsi" w:hAnsiTheme="minorHAnsi"/>
            <w:noProof/>
            <w:webHidden/>
          </w:rPr>
          <w:fldChar w:fldCharType="begin"/>
        </w:r>
        <w:r w:rsidR="00B03953" w:rsidRPr="00B03953">
          <w:rPr>
            <w:rFonts w:asciiTheme="minorHAnsi" w:hAnsiTheme="minorHAnsi"/>
            <w:noProof/>
            <w:webHidden/>
          </w:rPr>
          <w:instrText xml:space="preserve"> PAGEREF _Toc419139801 \h </w:instrText>
        </w:r>
        <w:r w:rsidR="00B03953" w:rsidRPr="00B03953">
          <w:rPr>
            <w:rFonts w:asciiTheme="minorHAnsi" w:hAnsiTheme="minorHAnsi"/>
            <w:noProof/>
            <w:webHidden/>
          </w:rPr>
        </w:r>
        <w:r w:rsidR="00B03953" w:rsidRPr="00B03953">
          <w:rPr>
            <w:rFonts w:asciiTheme="minorHAnsi" w:hAnsiTheme="minorHAnsi"/>
            <w:noProof/>
            <w:webHidden/>
          </w:rPr>
          <w:fldChar w:fldCharType="separate"/>
        </w:r>
        <w:r w:rsidR="00512FB1">
          <w:rPr>
            <w:rFonts w:asciiTheme="minorHAnsi" w:hAnsiTheme="minorHAnsi"/>
            <w:noProof/>
            <w:webHidden/>
          </w:rPr>
          <w:t>5</w:t>
        </w:r>
        <w:r w:rsidR="00B03953" w:rsidRPr="00B03953">
          <w:rPr>
            <w:rFonts w:asciiTheme="minorHAnsi" w:hAnsiTheme="minorHAnsi"/>
            <w:noProof/>
            <w:webHidden/>
          </w:rPr>
          <w:fldChar w:fldCharType="end"/>
        </w:r>
      </w:hyperlink>
    </w:p>
    <w:p w14:paraId="3B8CD716" w14:textId="77777777" w:rsidR="00B03953" w:rsidRPr="00B03953" w:rsidRDefault="0063289D" w:rsidP="00B03953">
      <w:pPr>
        <w:pStyle w:val="TableofFigures"/>
        <w:tabs>
          <w:tab w:val="right" w:leader="dot" w:pos="9350"/>
        </w:tabs>
        <w:spacing w:before="60" w:after="60"/>
        <w:rPr>
          <w:rFonts w:asciiTheme="minorHAnsi" w:eastAsiaTheme="minorEastAsia" w:hAnsiTheme="minorHAnsi" w:cstheme="minorBidi"/>
          <w:noProof/>
        </w:rPr>
      </w:pPr>
      <w:hyperlink w:anchor="_Toc419139802" w:history="1">
        <w:r w:rsidR="00B03953" w:rsidRPr="00B03953">
          <w:rPr>
            <w:rStyle w:val="Hyperlink"/>
            <w:rFonts w:asciiTheme="minorHAnsi" w:hAnsiTheme="minorHAnsi"/>
            <w:noProof/>
          </w:rPr>
          <w:t>Figure 2: The challenge of development: Leadership</w:t>
        </w:r>
        <w:r w:rsidR="00B03953" w:rsidRPr="00B03953">
          <w:rPr>
            <w:rFonts w:asciiTheme="minorHAnsi" w:hAnsiTheme="minorHAnsi"/>
            <w:noProof/>
            <w:webHidden/>
          </w:rPr>
          <w:tab/>
        </w:r>
        <w:r w:rsidR="00B03953" w:rsidRPr="00B03953">
          <w:rPr>
            <w:rFonts w:asciiTheme="minorHAnsi" w:hAnsiTheme="minorHAnsi"/>
            <w:noProof/>
            <w:webHidden/>
          </w:rPr>
          <w:fldChar w:fldCharType="begin"/>
        </w:r>
        <w:r w:rsidR="00B03953" w:rsidRPr="00B03953">
          <w:rPr>
            <w:rFonts w:asciiTheme="minorHAnsi" w:hAnsiTheme="minorHAnsi"/>
            <w:noProof/>
            <w:webHidden/>
          </w:rPr>
          <w:instrText xml:space="preserve"> PAGEREF _Toc419139802 \h </w:instrText>
        </w:r>
        <w:r w:rsidR="00B03953" w:rsidRPr="00B03953">
          <w:rPr>
            <w:rFonts w:asciiTheme="minorHAnsi" w:hAnsiTheme="minorHAnsi"/>
            <w:noProof/>
            <w:webHidden/>
          </w:rPr>
        </w:r>
        <w:r w:rsidR="00B03953" w:rsidRPr="00B03953">
          <w:rPr>
            <w:rFonts w:asciiTheme="minorHAnsi" w:hAnsiTheme="minorHAnsi"/>
            <w:noProof/>
            <w:webHidden/>
          </w:rPr>
          <w:fldChar w:fldCharType="separate"/>
        </w:r>
        <w:r w:rsidR="00512FB1">
          <w:rPr>
            <w:rFonts w:asciiTheme="minorHAnsi" w:hAnsiTheme="minorHAnsi"/>
            <w:noProof/>
            <w:webHidden/>
          </w:rPr>
          <w:t>7</w:t>
        </w:r>
        <w:r w:rsidR="00B03953" w:rsidRPr="00B03953">
          <w:rPr>
            <w:rFonts w:asciiTheme="minorHAnsi" w:hAnsiTheme="minorHAnsi"/>
            <w:noProof/>
            <w:webHidden/>
          </w:rPr>
          <w:fldChar w:fldCharType="end"/>
        </w:r>
      </w:hyperlink>
    </w:p>
    <w:p w14:paraId="2524281B" w14:textId="77777777" w:rsidR="00B03953" w:rsidRPr="00B03953" w:rsidRDefault="0063289D" w:rsidP="00B03953">
      <w:pPr>
        <w:pStyle w:val="TableofFigures"/>
        <w:tabs>
          <w:tab w:val="right" w:leader="dot" w:pos="9350"/>
        </w:tabs>
        <w:spacing w:before="60" w:after="60"/>
        <w:rPr>
          <w:rFonts w:asciiTheme="minorHAnsi" w:eastAsiaTheme="minorEastAsia" w:hAnsiTheme="minorHAnsi" w:cstheme="minorBidi"/>
          <w:noProof/>
        </w:rPr>
      </w:pPr>
      <w:hyperlink w:anchor="_Toc419139803" w:history="1">
        <w:r w:rsidR="00B03953" w:rsidRPr="00B03953">
          <w:rPr>
            <w:rStyle w:val="Hyperlink"/>
            <w:rFonts w:asciiTheme="minorHAnsi" w:hAnsiTheme="minorHAnsi"/>
            <w:noProof/>
          </w:rPr>
          <w:t>Figure 3: How to benefit from Rapid Results Initiative</w:t>
        </w:r>
        <w:r w:rsidR="00B03953" w:rsidRPr="00B03953">
          <w:rPr>
            <w:rFonts w:asciiTheme="minorHAnsi" w:hAnsiTheme="minorHAnsi"/>
            <w:noProof/>
            <w:webHidden/>
          </w:rPr>
          <w:tab/>
        </w:r>
        <w:r w:rsidR="00B03953" w:rsidRPr="00B03953">
          <w:rPr>
            <w:rFonts w:asciiTheme="minorHAnsi" w:hAnsiTheme="minorHAnsi"/>
            <w:noProof/>
            <w:webHidden/>
          </w:rPr>
          <w:fldChar w:fldCharType="begin"/>
        </w:r>
        <w:r w:rsidR="00B03953" w:rsidRPr="00B03953">
          <w:rPr>
            <w:rFonts w:asciiTheme="minorHAnsi" w:hAnsiTheme="minorHAnsi"/>
            <w:noProof/>
            <w:webHidden/>
          </w:rPr>
          <w:instrText xml:space="preserve"> PAGEREF _Toc419139803 \h </w:instrText>
        </w:r>
        <w:r w:rsidR="00B03953" w:rsidRPr="00B03953">
          <w:rPr>
            <w:rFonts w:asciiTheme="minorHAnsi" w:hAnsiTheme="minorHAnsi"/>
            <w:noProof/>
            <w:webHidden/>
          </w:rPr>
        </w:r>
        <w:r w:rsidR="00B03953" w:rsidRPr="00B03953">
          <w:rPr>
            <w:rFonts w:asciiTheme="minorHAnsi" w:hAnsiTheme="minorHAnsi"/>
            <w:noProof/>
            <w:webHidden/>
          </w:rPr>
          <w:fldChar w:fldCharType="separate"/>
        </w:r>
        <w:r w:rsidR="00512FB1">
          <w:rPr>
            <w:rFonts w:asciiTheme="minorHAnsi" w:hAnsiTheme="minorHAnsi"/>
            <w:noProof/>
            <w:webHidden/>
          </w:rPr>
          <w:t>8</w:t>
        </w:r>
        <w:r w:rsidR="00B03953" w:rsidRPr="00B03953">
          <w:rPr>
            <w:rFonts w:asciiTheme="minorHAnsi" w:hAnsiTheme="minorHAnsi"/>
            <w:noProof/>
            <w:webHidden/>
          </w:rPr>
          <w:fldChar w:fldCharType="end"/>
        </w:r>
      </w:hyperlink>
    </w:p>
    <w:p w14:paraId="772367BA" w14:textId="77777777" w:rsidR="00B03953" w:rsidRPr="00B03953" w:rsidRDefault="0063289D" w:rsidP="00B03953">
      <w:pPr>
        <w:pStyle w:val="TableofFigures"/>
        <w:tabs>
          <w:tab w:val="right" w:leader="dot" w:pos="9350"/>
        </w:tabs>
        <w:spacing w:before="60" w:after="60"/>
        <w:rPr>
          <w:rFonts w:asciiTheme="minorHAnsi" w:eastAsiaTheme="minorEastAsia" w:hAnsiTheme="minorHAnsi" w:cstheme="minorBidi"/>
          <w:noProof/>
        </w:rPr>
      </w:pPr>
      <w:hyperlink w:anchor="_Toc419139804" w:history="1">
        <w:r w:rsidR="00B03953" w:rsidRPr="00B03953">
          <w:rPr>
            <w:rStyle w:val="Hyperlink"/>
            <w:rFonts w:asciiTheme="minorHAnsi" w:hAnsiTheme="minorHAnsi"/>
            <w:noProof/>
          </w:rPr>
          <w:t>Figure 4: How to benefit from Rapid Results Initiatives</w:t>
        </w:r>
        <w:r w:rsidR="00B03953" w:rsidRPr="00B03953">
          <w:rPr>
            <w:rFonts w:asciiTheme="minorHAnsi" w:hAnsiTheme="minorHAnsi"/>
            <w:noProof/>
            <w:webHidden/>
          </w:rPr>
          <w:tab/>
        </w:r>
        <w:r w:rsidR="00B03953" w:rsidRPr="00B03953">
          <w:rPr>
            <w:rFonts w:asciiTheme="minorHAnsi" w:hAnsiTheme="minorHAnsi"/>
            <w:noProof/>
            <w:webHidden/>
          </w:rPr>
          <w:fldChar w:fldCharType="begin"/>
        </w:r>
        <w:r w:rsidR="00B03953" w:rsidRPr="00B03953">
          <w:rPr>
            <w:rFonts w:asciiTheme="minorHAnsi" w:hAnsiTheme="minorHAnsi"/>
            <w:noProof/>
            <w:webHidden/>
          </w:rPr>
          <w:instrText xml:space="preserve"> PAGEREF _Toc419139804 \h </w:instrText>
        </w:r>
        <w:r w:rsidR="00B03953" w:rsidRPr="00B03953">
          <w:rPr>
            <w:rFonts w:asciiTheme="minorHAnsi" w:hAnsiTheme="minorHAnsi"/>
            <w:noProof/>
            <w:webHidden/>
          </w:rPr>
        </w:r>
        <w:r w:rsidR="00B03953" w:rsidRPr="00B03953">
          <w:rPr>
            <w:rFonts w:asciiTheme="minorHAnsi" w:hAnsiTheme="minorHAnsi"/>
            <w:noProof/>
            <w:webHidden/>
          </w:rPr>
          <w:fldChar w:fldCharType="separate"/>
        </w:r>
        <w:r w:rsidR="00512FB1">
          <w:rPr>
            <w:rFonts w:asciiTheme="minorHAnsi" w:hAnsiTheme="minorHAnsi"/>
            <w:noProof/>
            <w:webHidden/>
          </w:rPr>
          <w:t>9</w:t>
        </w:r>
        <w:r w:rsidR="00B03953" w:rsidRPr="00B03953">
          <w:rPr>
            <w:rFonts w:asciiTheme="minorHAnsi" w:hAnsiTheme="minorHAnsi"/>
            <w:noProof/>
            <w:webHidden/>
          </w:rPr>
          <w:fldChar w:fldCharType="end"/>
        </w:r>
      </w:hyperlink>
    </w:p>
    <w:p w14:paraId="244F3532" w14:textId="77777777" w:rsidR="00B03953" w:rsidRPr="00B03953" w:rsidRDefault="0063289D" w:rsidP="00B03953">
      <w:pPr>
        <w:pStyle w:val="TableofFigures"/>
        <w:tabs>
          <w:tab w:val="right" w:leader="dot" w:pos="9350"/>
        </w:tabs>
        <w:spacing w:before="60" w:after="60"/>
        <w:rPr>
          <w:rFonts w:asciiTheme="minorHAnsi" w:eastAsiaTheme="minorEastAsia" w:hAnsiTheme="minorHAnsi" w:cstheme="minorBidi"/>
          <w:noProof/>
        </w:rPr>
      </w:pPr>
      <w:hyperlink w:anchor="_Toc419139805" w:history="1">
        <w:r w:rsidR="00B03953" w:rsidRPr="00B03953">
          <w:rPr>
            <w:rStyle w:val="Hyperlink"/>
            <w:rFonts w:asciiTheme="minorHAnsi" w:hAnsiTheme="minorHAnsi"/>
            <w:noProof/>
          </w:rPr>
          <w:t>Figure 5: Challenges in change management</w:t>
        </w:r>
        <w:r w:rsidR="00B03953" w:rsidRPr="00B03953">
          <w:rPr>
            <w:rFonts w:asciiTheme="minorHAnsi" w:hAnsiTheme="minorHAnsi"/>
            <w:noProof/>
            <w:webHidden/>
          </w:rPr>
          <w:tab/>
        </w:r>
        <w:r w:rsidR="00B03953" w:rsidRPr="00B03953">
          <w:rPr>
            <w:rFonts w:asciiTheme="minorHAnsi" w:hAnsiTheme="minorHAnsi"/>
            <w:noProof/>
            <w:webHidden/>
          </w:rPr>
          <w:fldChar w:fldCharType="begin"/>
        </w:r>
        <w:r w:rsidR="00B03953" w:rsidRPr="00B03953">
          <w:rPr>
            <w:rFonts w:asciiTheme="minorHAnsi" w:hAnsiTheme="minorHAnsi"/>
            <w:noProof/>
            <w:webHidden/>
          </w:rPr>
          <w:instrText xml:space="preserve"> PAGEREF _Toc419139805 \h </w:instrText>
        </w:r>
        <w:r w:rsidR="00B03953" w:rsidRPr="00B03953">
          <w:rPr>
            <w:rFonts w:asciiTheme="minorHAnsi" w:hAnsiTheme="minorHAnsi"/>
            <w:noProof/>
            <w:webHidden/>
          </w:rPr>
        </w:r>
        <w:r w:rsidR="00B03953" w:rsidRPr="00B03953">
          <w:rPr>
            <w:rFonts w:asciiTheme="minorHAnsi" w:hAnsiTheme="minorHAnsi"/>
            <w:noProof/>
            <w:webHidden/>
          </w:rPr>
          <w:fldChar w:fldCharType="separate"/>
        </w:r>
        <w:r w:rsidR="00512FB1">
          <w:rPr>
            <w:rFonts w:asciiTheme="minorHAnsi" w:hAnsiTheme="minorHAnsi"/>
            <w:noProof/>
            <w:webHidden/>
          </w:rPr>
          <w:t>13</w:t>
        </w:r>
        <w:r w:rsidR="00B03953" w:rsidRPr="00B03953">
          <w:rPr>
            <w:rFonts w:asciiTheme="minorHAnsi" w:hAnsiTheme="minorHAnsi"/>
            <w:noProof/>
            <w:webHidden/>
          </w:rPr>
          <w:fldChar w:fldCharType="end"/>
        </w:r>
      </w:hyperlink>
    </w:p>
    <w:p w14:paraId="0DB884ED" w14:textId="77777777" w:rsidR="00B03953" w:rsidRPr="00B03953" w:rsidRDefault="0063289D" w:rsidP="00B03953">
      <w:pPr>
        <w:pStyle w:val="TableofFigures"/>
        <w:tabs>
          <w:tab w:val="right" w:leader="dot" w:pos="9350"/>
        </w:tabs>
        <w:spacing w:before="60" w:after="60"/>
        <w:rPr>
          <w:rFonts w:asciiTheme="minorHAnsi" w:eastAsiaTheme="minorEastAsia" w:hAnsiTheme="minorHAnsi" w:cstheme="minorBidi"/>
          <w:noProof/>
        </w:rPr>
      </w:pPr>
      <w:hyperlink w:anchor="_Toc419139806" w:history="1">
        <w:r w:rsidR="00B03953" w:rsidRPr="00B03953">
          <w:rPr>
            <w:rStyle w:val="Hyperlink"/>
            <w:rFonts w:asciiTheme="minorHAnsi" w:hAnsiTheme="minorHAnsi"/>
            <w:noProof/>
          </w:rPr>
          <w:t xml:space="preserve">Figure </w:t>
        </w:r>
        <w:r w:rsidR="00B03953" w:rsidRPr="00B03953">
          <w:rPr>
            <w:rStyle w:val="Hyperlink"/>
            <w:rFonts w:asciiTheme="minorHAnsi" w:hAnsiTheme="minorHAnsi"/>
            <w:noProof/>
            <w:cs/>
          </w:rPr>
          <w:t>‎</w:t>
        </w:r>
        <w:r w:rsidR="00B03953" w:rsidRPr="00B03953">
          <w:rPr>
            <w:rStyle w:val="Hyperlink"/>
            <w:rFonts w:asciiTheme="minorHAnsi" w:hAnsiTheme="minorHAnsi"/>
            <w:noProof/>
          </w:rPr>
          <w:t>6: Challenges in World Bank funded FMIS projects</w:t>
        </w:r>
        <w:r w:rsidR="00B03953" w:rsidRPr="00B03953">
          <w:rPr>
            <w:rFonts w:asciiTheme="minorHAnsi" w:hAnsiTheme="minorHAnsi"/>
            <w:noProof/>
            <w:webHidden/>
          </w:rPr>
          <w:tab/>
        </w:r>
        <w:r w:rsidR="00B03953" w:rsidRPr="00B03953">
          <w:rPr>
            <w:rFonts w:asciiTheme="minorHAnsi" w:hAnsiTheme="minorHAnsi"/>
            <w:noProof/>
            <w:webHidden/>
          </w:rPr>
          <w:fldChar w:fldCharType="begin"/>
        </w:r>
        <w:r w:rsidR="00B03953" w:rsidRPr="00B03953">
          <w:rPr>
            <w:rFonts w:asciiTheme="minorHAnsi" w:hAnsiTheme="minorHAnsi"/>
            <w:noProof/>
            <w:webHidden/>
          </w:rPr>
          <w:instrText xml:space="preserve"> PAGEREF _Toc419139806 \h </w:instrText>
        </w:r>
        <w:r w:rsidR="00B03953" w:rsidRPr="00B03953">
          <w:rPr>
            <w:rFonts w:asciiTheme="minorHAnsi" w:hAnsiTheme="minorHAnsi"/>
            <w:noProof/>
            <w:webHidden/>
          </w:rPr>
        </w:r>
        <w:r w:rsidR="00B03953" w:rsidRPr="00B03953">
          <w:rPr>
            <w:rFonts w:asciiTheme="minorHAnsi" w:hAnsiTheme="minorHAnsi"/>
            <w:noProof/>
            <w:webHidden/>
          </w:rPr>
          <w:fldChar w:fldCharType="separate"/>
        </w:r>
        <w:r w:rsidR="00512FB1">
          <w:rPr>
            <w:rFonts w:asciiTheme="minorHAnsi" w:hAnsiTheme="minorHAnsi"/>
            <w:noProof/>
            <w:webHidden/>
          </w:rPr>
          <w:t>13</w:t>
        </w:r>
        <w:r w:rsidR="00B03953" w:rsidRPr="00B03953">
          <w:rPr>
            <w:rFonts w:asciiTheme="minorHAnsi" w:hAnsiTheme="minorHAnsi"/>
            <w:noProof/>
            <w:webHidden/>
          </w:rPr>
          <w:fldChar w:fldCharType="end"/>
        </w:r>
      </w:hyperlink>
    </w:p>
    <w:p w14:paraId="7AD02FB1" w14:textId="77777777" w:rsidR="00B03953" w:rsidRPr="00B03953" w:rsidRDefault="0063289D" w:rsidP="00B03953">
      <w:pPr>
        <w:pStyle w:val="TableofFigures"/>
        <w:tabs>
          <w:tab w:val="right" w:leader="dot" w:pos="9350"/>
        </w:tabs>
        <w:spacing w:before="60" w:after="60"/>
        <w:rPr>
          <w:rFonts w:asciiTheme="minorHAnsi" w:eastAsiaTheme="minorEastAsia" w:hAnsiTheme="minorHAnsi" w:cstheme="minorBidi"/>
          <w:noProof/>
        </w:rPr>
      </w:pPr>
      <w:hyperlink w:anchor="_Toc419139807" w:history="1">
        <w:r w:rsidR="00B03953" w:rsidRPr="00B03953">
          <w:rPr>
            <w:rStyle w:val="Hyperlink"/>
            <w:rFonts w:asciiTheme="minorHAnsi" w:hAnsiTheme="minorHAnsi"/>
            <w:noProof/>
          </w:rPr>
          <w:t>Figure 7: Change tools to manage reforms in OECD countries</w:t>
        </w:r>
        <w:r w:rsidR="00B03953" w:rsidRPr="00B03953">
          <w:rPr>
            <w:rFonts w:asciiTheme="minorHAnsi" w:hAnsiTheme="minorHAnsi"/>
            <w:noProof/>
            <w:webHidden/>
          </w:rPr>
          <w:tab/>
        </w:r>
        <w:r w:rsidR="00B03953" w:rsidRPr="00B03953">
          <w:rPr>
            <w:rFonts w:asciiTheme="minorHAnsi" w:hAnsiTheme="minorHAnsi"/>
            <w:noProof/>
            <w:webHidden/>
          </w:rPr>
          <w:fldChar w:fldCharType="begin"/>
        </w:r>
        <w:r w:rsidR="00B03953" w:rsidRPr="00B03953">
          <w:rPr>
            <w:rFonts w:asciiTheme="minorHAnsi" w:hAnsiTheme="minorHAnsi"/>
            <w:noProof/>
            <w:webHidden/>
          </w:rPr>
          <w:instrText xml:space="preserve"> PAGEREF _Toc419139807 \h </w:instrText>
        </w:r>
        <w:r w:rsidR="00B03953" w:rsidRPr="00B03953">
          <w:rPr>
            <w:rFonts w:asciiTheme="minorHAnsi" w:hAnsiTheme="minorHAnsi"/>
            <w:noProof/>
            <w:webHidden/>
          </w:rPr>
        </w:r>
        <w:r w:rsidR="00B03953" w:rsidRPr="00B03953">
          <w:rPr>
            <w:rFonts w:asciiTheme="minorHAnsi" w:hAnsiTheme="minorHAnsi"/>
            <w:noProof/>
            <w:webHidden/>
          </w:rPr>
          <w:fldChar w:fldCharType="separate"/>
        </w:r>
        <w:r w:rsidR="00512FB1">
          <w:rPr>
            <w:rFonts w:asciiTheme="minorHAnsi" w:hAnsiTheme="minorHAnsi"/>
            <w:noProof/>
            <w:webHidden/>
          </w:rPr>
          <w:t>18</w:t>
        </w:r>
        <w:r w:rsidR="00B03953" w:rsidRPr="00B03953">
          <w:rPr>
            <w:rFonts w:asciiTheme="minorHAnsi" w:hAnsiTheme="minorHAnsi"/>
            <w:noProof/>
            <w:webHidden/>
          </w:rPr>
          <w:fldChar w:fldCharType="end"/>
        </w:r>
      </w:hyperlink>
    </w:p>
    <w:p w14:paraId="1FC290F7" w14:textId="77777777" w:rsidR="00B03953" w:rsidRPr="00B03953" w:rsidRDefault="0063289D" w:rsidP="00B03953">
      <w:pPr>
        <w:pStyle w:val="TableofFigures"/>
        <w:tabs>
          <w:tab w:val="right" w:leader="dot" w:pos="9350"/>
        </w:tabs>
        <w:spacing w:before="60" w:after="60"/>
        <w:rPr>
          <w:rFonts w:asciiTheme="minorHAnsi" w:eastAsiaTheme="minorEastAsia" w:hAnsiTheme="minorHAnsi" w:cstheme="minorBidi"/>
          <w:noProof/>
        </w:rPr>
      </w:pPr>
      <w:hyperlink w:anchor="_Toc419139808" w:history="1">
        <w:r w:rsidR="00B03953" w:rsidRPr="00B03953">
          <w:rPr>
            <w:rStyle w:val="Hyperlink"/>
            <w:rFonts w:asciiTheme="minorHAnsi" w:hAnsiTheme="minorHAnsi"/>
            <w:noProof/>
          </w:rPr>
          <w:t>Figure 8: Principles of implementation of PFM Reforms in MNA</w:t>
        </w:r>
        <w:r w:rsidR="00B03953" w:rsidRPr="00B03953">
          <w:rPr>
            <w:rFonts w:asciiTheme="minorHAnsi" w:hAnsiTheme="minorHAnsi"/>
            <w:noProof/>
            <w:webHidden/>
          </w:rPr>
          <w:tab/>
        </w:r>
        <w:r w:rsidR="00B03953" w:rsidRPr="00B03953">
          <w:rPr>
            <w:rFonts w:asciiTheme="minorHAnsi" w:hAnsiTheme="minorHAnsi"/>
            <w:noProof/>
            <w:webHidden/>
          </w:rPr>
          <w:fldChar w:fldCharType="begin"/>
        </w:r>
        <w:r w:rsidR="00B03953" w:rsidRPr="00B03953">
          <w:rPr>
            <w:rFonts w:asciiTheme="minorHAnsi" w:hAnsiTheme="minorHAnsi"/>
            <w:noProof/>
            <w:webHidden/>
          </w:rPr>
          <w:instrText xml:space="preserve"> PAGEREF _Toc419139808 \h </w:instrText>
        </w:r>
        <w:r w:rsidR="00B03953" w:rsidRPr="00B03953">
          <w:rPr>
            <w:rFonts w:asciiTheme="minorHAnsi" w:hAnsiTheme="minorHAnsi"/>
            <w:noProof/>
            <w:webHidden/>
          </w:rPr>
        </w:r>
        <w:r w:rsidR="00B03953" w:rsidRPr="00B03953">
          <w:rPr>
            <w:rFonts w:asciiTheme="minorHAnsi" w:hAnsiTheme="minorHAnsi"/>
            <w:noProof/>
            <w:webHidden/>
          </w:rPr>
          <w:fldChar w:fldCharType="separate"/>
        </w:r>
        <w:r w:rsidR="00512FB1">
          <w:rPr>
            <w:rFonts w:asciiTheme="minorHAnsi" w:hAnsiTheme="minorHAnsi"/>
            <w:noProof/>
            <w:webHidden/>
          </w:rPr>
          <w:t>19</w:t>
        </w:r>
        <w:r w:rsidR="00B03953" w:rsidRPr="00B03953">
          <w:rPr>
            <w:rFonts w:asciiTheme="minorHAnsi" w:hAnsiTheme="minorHAnsi"/>
            <w:noProof/>
            <w:webHidden/>
          </w:rPr>
          <w:fldChar w:fldCharType="end"/>
        </w:r>
      </w:hyperlink>
    </w:p>
    <w:p w14:paraId="06400A5B" w14:textId="77777777" w:rsidR="00B03953" w:rsidRPr="00B03953" w:rsidRDefault="0063289D" w:rsidP="00B03953">
      <w:pPr>
        <w:pStyle w:val="TableofFigures"/>
        <w:tabs>
          <w:tab w:val="right" w:leader="dot" w:pos="9350"/>
        </w:tabs>
        <w:spacing w:before="60" w:after="60"/>
        <w:rPr>
          <w:rFonts w:asciiTheme="minorHAnsi" w:eastAsiaTheme="minorEastAsia" w:hAnsiTheme="minorHAnsi" w:cstheme="minorBidi"/>
          <w:noProof/>
        </w:rPr>
      </w:pPr>
      <w:hyperlink w:anchor="_Toc419139809" w:history="1">
        <w:r w:rsidR="00B03953" w:rsidRPr="00B03953">
          <w:rPr>
            <w:rStyle w:val="Hyperlink"/>
            <w:rFonts w:asciiTheme="minorHAnsi" w:hAnsiTheme="minorHAnsi"/>
            <w:noProof/>
          </w:rPr>
          <w:t>Figure 9: Conditions for successful reforms in the LCR region</w:t>
        </w:r>
        <w:r w:rsidR="00B03953" w:rsidRPr="00B03953">
          <w:rPr>
            <w:rFonts w:asciiTheme="minorHAnsi" w:hAnsiTheme="minorHAnsi"/>
            <w:noProof/>
            <w:webHidden/>
          </w:rPr>
          <w:tab/>
        </w:r>
        <w:r w:rsidR="00B03953" w:rsidRPr="00B03953">
          <w:rPr>
            <w:rFonts w:asciiTheme="minorHAnsi" w:hAnsiTheme="minorHAnsi"/>
            <w:noProof/>
            <w:webHidden/>
          </w:rPr>
          <w:fldChar w:fldCharType="begin"/>
        </w:r>
        <w:r w:rsidR="00B03953" w:rsidRPr="00B03953">
          <w:rPr>
            <w:rFonts w:asciiTheme="minorHAnsi" w:hAnsiTheme="minorHAnsi"/>
            <w:noProof/>
            <w:webHidden/>
          </w:rPr>
          <w:instrText xml:space="preserve"> PAGEREF _Toc419139809 \h </w:instrText>
        </w:r>
        <w:r w:rsidR="00B03953" w:rsidRPr="00B03953">
          <w:rPr>
            <w:rFonts w:asciiTheme="minorHAnsi" w:hAnsiTheme="minorHAnsi"/>
            <w:noProof/>
            <w:webHidden/>
          </w:rPr>
        </w:r>
        <w:r w:rsidR="00B03953" w:rsidRPr="00B03953">
          <w:rPr>
            <w:rFonts w:asciiTheme="minorHAnsi" w:hAnsiTheme="minorHAnsi"/>
            <w:noProof/>
            <w:webHidden/>
          </w:rPr>
          <w:fldChar w:fldCharType="separate"/>
        </w:r>
        <w:r w:rsidR="00512FB1">
          <w:rPr>
            <w:rFonts w:asciiTheme="minorHAnsi" w:hAnsiTheme="minorHAnsi"/>
            <w:noProof/>
            <w:webHidden/>
          </w:rPr>
          <w:t>21</w:t>
        </w:r>
        <w:r w:rsidR="00B03953" w:rsidRPr="00B03953">
          <w:rPr>
            <w:rFonts w:asciiTheme="minorHAnsi" w:hAnsiTheme="minorHAnsi"/>
            <w:noProof/>
            <w:webHidden/>
          </w:rPr>
          <w:fldChar w:fldCharType="end"/>
        </w:r>
      </w:hyperlink>
    </w:p>
    <w:p w14:paraId="61DA087E" w14:textId="77777777" w:rsidR="00B03953" w:rsidRPr="00B03953" w:rsidRDefault="0063289D" w:rsidP="00B03953">
      <w:pPr>
        <w:pStyle w:val="TableofFigures"/>
        <w:tabs>
          <w:tab w:val="right" w:leader="dot" w:pos="9350"/>
        </w:tabs>
        <w:spacing w:before="60" w:after="60"/>
        <w:rPr>
          <w:rFonts w:asciiTheme="minorHAnsi" w:eastAsiaTheme="minorEastAsia" w:hAnsiTheme="minorHAnsi" w:cstheme="minorBidi"/>
          <w:noProof/>
        </w:rPr>
      </w:pPr>
      <w:hyperlink w:anchor="_Toc419139810" w:history="1">
        <w:r w:rsidR="00B03953" w:rsidRPr="00B03953">
          <w:rPr>
            <w:rStyle w:val="Hyperlink"/>
            <w:rFonts w:asciiTheme="minorHAnsi" w:hAnsiTheme="minorHAnsi"/>
            <w:noProof/>
          </w:rPr>
          <w:t>Figure 10: Cambodia change management plans as a part of FMIS reforms</w:t>
        </w:r>
        <w:r w:rsidR="00B03953" w:rsidRPr="00B03953">
          <w:rPr>
            <w:rFonts w:asciiTheme="minorHAnsi" w:hAnsiTheme="minorHAnsi"/>
            <w:noProof/>
            <w:webHidden/>
          </w:rPr>
          <w:tab/>
        </w:r>
        <w:r w:rsidR="00B03953" w:rsidRPr="00B03953">
          <w:rPr>
            <w:rFonts w:asciiTheme="minorHAnsi" w:hAnsiTheme="minorHAnsi"/>
            <w:noProof/>
            <w:webHidden/>
          </w:rPr>
          <w:fldChar w:fldCharType="begin"/>
        </w:r>
        <w:r w:rsidR="00B03953" w:rsidRPr="00B03953">
          <w:rPr>
            <w:rFonts w:asciiTheme="minorHAnsi" w:hAnsiTheme="minorHAnsi"/>
            <w:noProof/>
            <w:webHidden/>
          </w:rPr>
          <w:instrText xml:space="preserve"> PAGEREF _Toc419139810 \h </w:instrText>
        </w:r>
        <w:r w:rsidR="00B03953" w:rsidRPr="00B03953">
          <w:rPr>
            <w:rFonts w:asciiTheme="minorHAnsi" w:hAnsiTheme="minorHAnsi"/>
            <w:noProof/>
            <w:webHidden/>
          </w:rPr>
        </w:r>
        <w:r w:rsidR="00B03953" w:rsidRPr="00B03953">
          <w:rPr>
            <w:rFonts w:asciiTheme="minorHAnsi" w:hAnsiTheme="minorHAnsi"/>
            <w:noProof/>
            <w:webHidden/>
          </w:rPr>
          <w:fldChar w:fldCharType="separate"/>
        </w:r>
        <w:r w:rsidR="00512FB1">
          <w:rPr>
            <w:rFonts w:asciiTheme="minorHAnsi" w:hAnsiTheme="minorHAnsi"/>
            <w:noProof/>
            <w:webHidden/>
          </w:rPr>
          <w:t>24</w:t>
        </w:r>
        <w:r w:rsidR="00B03953" w:rsidRPr="00B03953">
          <w:rPr>
            <w:rFonts w:asciiTheme="minorHAnsi" w:hAnsiTheme="minorHAnsi"/>
            <w:noProof/>
            <w:webHidden/>
          </w:rPr>
          <w:fldChar w:fldCharType="end"/>
        </w:r>
      </w:hyperlink>
    </w:p>
    <w:p w14:paraId="0484B5E6" w14:textId="77777777" w:rsidR="00B03953" w:rsidRPr="00B03953" w:rsidRDefault="0063289D" w:rsidP="00B03953">
      <w:pPr>
        <w:pStyle w:val="TableofFigures"/>
        <w:tabs>
          <w:tab w:val="right" w:leader="dot" w:pos="9350"/>
        </w:tabs>
        <w:spacing w:before="60" w:after="60"/>
        <w:rPr>
          <w:rFonts w:asciiTheme="minorHAnsi" w:eastAsiaTheme="minorEastAsia" w:hAnsiTheme="minorHAnsi" w:cstheme="minorBidi"/>
          <w:noProof/>
        </w:rPr>
      </w:pPr>
      <w:hyperlink w:anchor="_Toc419139811" w:history="1">
        <w:r w:rsidR="00B03953" w:rsidRPr="00B03953">
          <w:rPr>
            <w:rStyle w:val="Hyperlink"/>
            <w:rFonts w:asciiTheme="minorHAnsi" w:hAnsiTheme="minorHAnsi"/>
            <w:noProof/>
          </w:rPr>
          <w:t>Figure 11: say2000i milestones</w:t>
        </w:r>
        <w:r w:rsidR="00B03953" w:rsidRPr="00B03953">
          <w:rPr>
            <w:rFonts w:asciiTheme="minorHAnsi" w:hAnsiTheme="minorHAnsi"/>
            <w:noProof/>
            <w:webHidden/>
          </w:rPr>
          <w:tab/>
        </w:r>
        <w:r w:rsidR="00B03953" w:rsidRPr="00B03953">
          <w:rPr>
            <w:rFonts w:asciiTheme="minorHAnsi" w:hAnsiTheme="minorHAnsi"/>
            <w:noProof/>
            <w:webHidden/>
          </w:rPr>
          <w:fldChar w:fldCharType="begin"/>
        </w:r>
        <w:r w:rsidR="00B03953" w:rsidRPr="00B03953">
          <w:rPr>
            <w:rFonts w:asciiTheme="minorHAnsi" w:hAnsiTheme="minorHAnsi"/>
            <w:noProof/>
            <w:webHidden/>
          </w:rPr>
          <w:instrText xml:space="preserve"> PAGEREF _Toc419139811 \h </w:instrText>
        </w:r>
        <w:r w:rsidR="00B03953" w:rsidRPr="00B03953">
          <w:rPr>
            <w:rFonts w:asciiTheme="minorHAnsi" w:hAnsiTheme="minorHAnsi"/>
            <w:noProof/>
            <w:webHidden/>
          </w:rPr>
        </w:r>
        <w:r w:rsidR="00B03953" w:rsidRPr="00B03953">
          <w:rPr>
            <w:rFonts w:asciiTheme="minorHAnsi" w:hAnsiTheme="minorHAnsi"/>
            <w:noProof/>
            <w:webHidden/>
          </w:rPr>
          <w:fldChar w:fldCharType="separate"/>
        </w:r>
        <w:r w:rsidR="00512FB1">
          <w:rPr>
            <w:rFonts w:asciiTheme="minorHAnsi" w:hAnsiTheme="minorHAnsi"/>
            <w:noProof/>
            <w:webHidden/>
          </w:rPr>
          <w:t>36</w:t>
        </w:r>
        <w:r w:rsidR="00B03953" w:rsidRPr="00B03953">
          <w:rPr>
            <w:rFonts w:asciiTheme="minorHAnsi" w:hAnsiTheme="minorHAnsi"/>
            <w:noProof/>
            <w:webHidden/>
          </w:rPr>
          <w:fldChar w:fldCharType="end"/>
        </w:r>
      </w:hyperlink>
    </w:p>
    <w:p w14:paraId="6B129BC1" w14:textId="77777777" w:rsidR="00D770AB" w:rsidRDefault="00752D8E" w:rsidP="00B03953">
      <w:pPr>
        <w:spacing w:before="60" w:after="60"/>
      </w:pPr>
      <w:r w:rsidRPr="00B03953">
        <w:fldChar w:fldCharType="end"/>
      </w:r>
    </w:p>
    <w:p w14:paraId="43EE3625" w14:textId="77777777" w:rsidR="00E674BF" w:rsidRDefault="00E674BF" w:rsidP="00D770AB"/>
    <w:p w14:paraId="24A00D2C" w14:textId="77777777" w:rsidR="00D534B1" w:rsidRPr="00D770AB" w:rsidRDefault="00D534B1" w:rsidP="00D770AB"/>
    <w:p w14:paraId="2B2621C2" w14:textId="77777777" w:rsidR="00D770AB" w:rsidRDefault="00D770AB" w:rsidP="00D770AB">
      <w:pPr>
        <w:spacing w:after="240" w:line="240" w:lineRule="auto"/>
        <w:jc w:val="center"/>
        <w:rPr>
          <w:b/>
          <w:color w:val="0000CC"/>
          <w:sz w:val="28"/>
          <w:szCs w:val="28"/>
        </w:rPr>
      </w:pPr>
      <w:r>
        <w:rPr>
          <w:b/>
          <w:color w:val="0000CC"/>
          <w:sz w:val="28"/>
          <w:szCs w:val="28"/>
        </w:rPr>
        <w:t>Table</w:t>
      </w:r>
      <w:r w:rsidRPr="00F04332">
        <w:rPr>
          <w:b/>
          <w:color w:val="0000CC"/>
          <w:sz w:val="28"/>
          <w:szCs w:val="28"/>
        </w:rPr>
        <w:t>s</w:t>
      </w:r>
    </w:p>
    <w:p w14:paraId="70E9E1F8" w14:textId="77777777" w:rsidR="00081859" w:rsidRDefault="00752D8E" w:rsidP="00081859">
      <w:pPr>
        <w:pStyle w:val="TableofFigures"/>
        <w:tabs>
          <w:tab w:val="right" w:leader="dot" w:pos="9350"/>
        </w:tabs>
        <w:spacing w:before="60" w:after="60"/>
        <w:rPr>
          <w:rFonts w:asciiTheme="minorHAnsi" w:eastAsiaTheme="minorEastAsia" w:hAnsiTheme="minorHAnsi" w:cstheme="minorBidi"/>
          <w:noProof/>
        </w:rPr>
      </w:pPr>
      <w:r w:rsidRPr="00B75919">
        <w:rPr>
          <w:rFonts w:asciiTheme="minorHAnsi" w:hAnsiTheme="minorHAnsi"/>
          <w:b/>
        </w:rPr>
        <w:fldChar w:fldCharType="begin"/>
      </w:r>
      <w:r w:rsidR="00D770AB" w:rsidRPr="00B75919">
        <w:rPr>
          <w:rFonts w:asciiTheme="minorHAnsi" w:hAnsiTheme="minorHAnsi"/>
          <w:b/>
        </w:rPr>
        <w:instrText xml:space="preserve"> TOC \h \z \c "Table" </w:instrText>
      </w:r>
      <w:r w:rsidRPr="00B75919">
        <w:rPr>
          <w:rFonts w:asciiTheme="minorHAnsi" w:hAnsiTheme="minorHAnsi"/>
          <w:b/>
        </w:rPr>
        <w:fldChar w:fldCharType="separate"/>
      </w:r>
      <w:hyperlink w:anchor="_Toc413931358" w:history="1">
        <w:r w:rsidR="00081859" w:rsidRPr="00583580">
          <w:rPr>
            <w:rStyle w:val="Hyperlink"/>
            <w:noProof/>
          </w:rPr>
          <w:t>Table 1</w:t>
        </w:r>
        <w:r w:rsidR="00081859" w:rsidRPr="00583580">
          <w:rPr>
            <w:rStyle w:val="Hyperlink"/>
            <w:rFonts w:cs="Arial"/>
            <w:noProof/>
          </w:rPr>
          <w:t>: Key components of a change management program</w:t>
        </w:r>
        <w:r w:rsidR="00081859">
          <w:rPr>
            <w:noProof/>
            <w:webHidden/>
          </w:rPr>
          <w:tab/>
        </w:r>
        <w:r>
          <w:rPr>
            <w:noProof/>
            <w:webHidden/>
          </w:rPr>
          <w:fldChar w:fldCharType="begin"/>
        </w:r>
        <w:r w:rsidR="00081859">
          <w:rPr>
            <w:noProof/>
            <w:webHidden/>
          </w:rPr>
          <w:instrText xml:space="preserve"> PAGEREF _Toc413931358 \h </w:instrText>
        </w:r>
        <w:r>
          <w:rPr>
            <w:noProof/>
            <w:webHidden/>
          </w:rPr>
        </w:r>
        <w:r>
          <w:rPr>
            <w:noProof/>
            <w:webHidden/>
          </w:rPr>
          <w:fldChar w:fldCharType="separate"/>
        </w:r>
        <w:r w:rsidR="00512FB1">
          <w:rPr>
            <w:noProof/>
            <w:webHidden/>
          </w:rPr>
          <w:t>43</w:t>
        </w:r>
        <w:r>
          <w:rPr>
            <w:noProof/>
            <w:webHidden/>
          </w:rPr>
          <w:fldChar w:fldCharType="end"/>
        </w:r>
      </w:hyperlink>
    </w:p>
    <w:p w14:paraId="578EE6C5" w14:textId="77777777" w:rsidR="00081859" w:rsidRDefault="0063289D" w:rsidP="00081859">
      <w:pPr>
        <w:pStyle w:val="TableofFigures"/>
        <w:tabs>
          <w:tab w:val="right" w:leader="dot" w:pos="9350"/>
        </w:tabs>
        <w:spacing w:before="60" w:after="60"/>
        <w:rPr>
          <w:rFonts w:asciiTheme="minorHAnsi" w:eastAsiaTheme="minorEastAsia" w:hAnsiTheme="minorHAnsi" w:cstheme="minorBidi"/>
          <w:noProof/>
        </w:rPr>
      </w:pPr>
      <w:hyperlink w:anchor="_Toc413931359" w:history="1">
        <w:r w:rsidR="00081859" w:rsidRPr="00583580">
          <w:rPr>
            <w:rStyle w:val="Hyperlink"/>
            <w:noProof/>
          </w:rPr>
          <w:t>Table 2</w:t>
        </w:r>
        <w:r w:rsidR="00081859" w:rsidRPr="00583580">
          <w:rPr>
            <w:rStyle w:val="Hyperlink"/>
            <w:rFonts w:cs="Arial"/>
            <w:noProof/>
          </w:rPr>
          <w:t>: Available guidelines for change management and adaptive leadership</w:t>
        </w:r>
        <w:r w:rsidR="00081859">
          <w:rPr>
            <w:noProof/>
            <w:webHidden/>
          </w:rPr>
          <w:tab/>
        </w:r>
        <w:r w:rsidR="00752D8E">
          <w:rPr>
            <w:noProof/>
            <w:webHidden/>
          </w:rPr>
          <w:fldChar w:fldCharType="begin"/>
        </w:r>
        <w:r w:rsidR="00081859">
          <w:rPr>
            <w:noProof/>
            <w:webHidden/>
          </w:rPr>
          <w:instrText xml:space="preserve"> PAGEREF _Toc413931359 \h </w:instrText>
        </w:r>
        <w:r w:rsidR="00752D8E">
          <w:rPr>
            <w:noProof/>
            <w:webHidden/>
          </w:rPr>
        </w:r>
        <w:r w:rsidR="00752D8E">
          <w:rPr>
            <w:noProof/>
            <w:webHidden/>
          </w:rPr>
          <w:fldChar w:fldCharType="separate"/>
        </w:r>
        <w:r w:rsidR="00512FB1">
          <w:rPr>
            <w:noProof/>
            <w:webHidden/>
          </w:rPr>
          <w:t>48</w:t>
        </w:r>
        <w:r w:rsidR="00752D8E">
          <w:rPr>
            <w:noProof/>
            <w:webHidden/>
          </w:rPr>
          <w:fldChar w:fldCharType="end"/>
        </w:r>
      </w:hyperlink>
    </w:p>
    <w:p w14:paraId="20380130" w14:textId="77777777" w:rsidR="00081859" w:rsidRDefault="0063289D" w:rsidP="00081859">
      <w:pPr>
        <w:pStyle w:val="TableofFigures"/>
        <w:tabs>
          <w:tab w:val="right" w:leader="dot" w:pos="9350"/>
        </w:tabs>
        <w:spacing w:before="60" w:after="60"/>
        <w:rPr>
          <w:rFonts w:asciiTheme="minorHAnsi" w:eastAsiaTheme="minorEastAsia" w:hAnsiTheme="minorHAnsi" w:cstheme="minorBidi"/>
          <w:noProof/>
        </w:rPr>
      </w:pPr>
      <w:hyperlink w:anchor="_Toc413931360" w:history="1">
        <w:r w:rsidR="00081859" w:rsidRPr="00583580">
          <w:rPr>
            <w:rStyle w:val="Hyperlink"/>
            <w:noProof/>
          </w:rPr>
          <w:t>Table 3</w:t>
        </w:r>
        <w:r w:rsidR="00081859" w:rsidRPr="00583580">
          <w:rPr>
            <w:rStyle w:val="Hyperlink"/>
            <w:rFonts w:cs="Arial"/>
            <w:noProof/>
          </w:rPr>
          <w:t>: World Bank funded FMIS projects with specific change management components</w:t>
        </w:r>
        <w:r w:rsidR="00081859">
          <w:rPr>
            <w:noProof/>
            <w:webHidden/>
          </w:rPr>
          <w:tab/>
        </w:r>
        <w:r w:rsidR="00752D8E">
          <w:rPr>
            <w:noProof/>
            <w:webHidden/>
          </w:rPr>
          <w:fldChar w:fldCharType="begin"/>
        </w:r>
        <w:r w:rsidR="00081859">
          <w:rPr>
            <w:noProof/>
            <w:webHidden/>
          </w:rPr>
          <w:instrText xml:space="preserve"> PAGEREF _Toc413931360 \h </w:instrText>
        </w:r>
        <w:r w:rsidR="00752D8E">
          <w:rPr>
            <w:noProof/>
            <w:webHidden/>
          </w:rPr>
        </w:r>
        <w:r w:rsidR="00752D8E">
          <w:rPr>
            <w:noProof/>
            <w:webHidden/>
          </w:rPr>
          <w:fldChar w:fldCharType="separate"/>
        </w:r>
        <w:r w:rsidR="00512FB1">
          <w:rPr>
            <w:noProof/>
            <w:webHidden/>
          </w:rPr>
          <w:t>53</w:t>
        </w:r>
        <w:r w:rsidR="00752D8E">
          <w:rPr>
            <w:noProof/>
            <w:webHidden/>
          </w:rPr>
          <w:fldChar w:fldCharType="end"/>
        </w:r>
      </w:hyperlink>
    </w:p>
    <w:p w14:paraId="1F925E50" w14:textId="77777777" w:rsidR="00D770AB" w:rsidRPr="00A44FEF" w:rsidRDefault="00752D8E" w:rsidP="00D770AB">
      <w:pPr>
        <w:spacing w:after="0" w:line="240" w:lineRule="auto"/>
        <w:sectPr w:rsidR="00D770AB" w:rsidRPr="00A44FEF" w:rsidSect="00255A37">
          <w:footerReference w:type="default" r:id="rId20"/>
          <w:headerReference w:type="first" r:id="rId21"/>
          <w:type w:val="continuous"/>
          <w:pgSz w:w="12240" w:h="15840"/>
          <w:pgMar w:top="1440" w:right="1440" w:bottom="1440" w:left="1440" w:header="720" w:footer="720" w:gutter="0"/>
          <w:cols w:space="720"/>
          <w:titlePg/>
          <w:docGrid w:linePitch="360"/>
        </w:sectPr>
      </w:pPr>
      <w:r w:rsidRPr="00B75919">
        <w:rPr>
          <w:b/>
        </w:rPr>
        <w:fldChar w:fldCharType="end"/>
      </w:r>
    </w:p>
    <w:p w14:paraId="4D38EEAA" w14:textId="77777777" w:rsidR="00FB3903" w:rsidRPr="00A44FEF" w:rsidRDefault="00FB3903" w:rsidP="00271D2D">
      <w:pPr>
        <w:pStyle w:val="Heading1"/>
      </w:pPr>
      <w:bookmarkStart w:id="1" w:name="_Toc419608236"/>
      <w:r w:rsidRPr="00A44FEF">
        <w:lastRenderedPageBreak/>
        <w:t>Preface</w:t>
      </w:r>
      <w:bookmarkEnd w:id="1"/>
    </w:p>
    <w:p w14:paraId="1C28D42A" w14:textId="6D8AF6EB" w:rsidR="00845824" w:rsidRPr="00A44FEF" w:rsidRDefault="00FB3903" w:rsidP="00D20E87">
      <w:pPr>
        <w:jc w:val="both"/>
      </w:pPr>
      <w:r w:rsidRPr="00A44FEF">
        <w:t>Governments around the world are at various stages of Public Financial Management (PFM) reforms, designed to improve the strategic allocation of resources (to promote growth and reduce poverty), operational efficiency (to minimize waste and align spending with revenues), fiscal discipline (to improve the credibility of budget)</w:t>
      </w:r>
      <w:r w:rsidR="00D948D3">
        <w:t xml:space="preserve">, </w:t>
      </w:r>
      <w:r w:rsidR="00D948D3" w:rsidRPr="00D948D3">
        <w:t>and service delivery</w:t>
      </w:r>
      <w:r w:rsidRPr="00A44FEF">
        <w:t>. To achieve these, there has been substantial investment on capacity building and technology for the development of effective F</w:t>
      </w:r>
      <w:r w:rsidR="00111275" w:rsidRPr="00A44FEF">
        <w:t>inancial Management Information Systems (F</w:t>
      </w:r>
      <w:r w:rsidRPr="00A44FEF">
        <w:t>MIS</w:t>
      </w:r>
      <w:r w:rsidR="00111275" w:rsidRPr="00A44FEF">
        <w:t xml:space="preserve">), but the results </w:t>
      </w:r>
      <w:r w:rsidR="00271D2D" w:rsidRPr="00A44FEF">
        <w:t xml:space="preserve">(impact of </w:t>
      </w:r>
      <w:r w:rsidR="00D20E87" w:rsidRPr="00A44FEF">
        <w:t xml:space="preserve">operational platforms </w:t>
      </w:r>
      <w:r w:rsidR="00271D2D" w:rsidRPr="00A44FEF">
        <w:t>on PFM</w:t>
      </w:r>
      <w:r w:rsidR="000A5789">
        <w:t xml:space="preserve"> outcomes</w:t>
      </w:r>
      <w:r w:rsidR="00271D2D" w:rsidRPr="00A44FEF">
        <w:t>) are mixed</w:t>
      </w:r>
      <w:r w:rsidR="000A5789">
        <w:t>,</w:t>
      </w:r>
      <w:r w:rsidR="00271D2D" w:rsidRPr="00A44FEF">
        <w:t xml:space="preserve"> </w:t>
      </w:r>
      <w:r w:rsidR="00111275" w:rsidRPr="00A44FEF">
        <w:t>based on the evidence collected through FMIS database and other country specific assessments (like PEFA)</w:t>
      </w:r>
      <w:r w:rsidRPr="00A44FEF">
        <w:t xml:space="preserve">. </w:t>
      </w:r>
    </w:p>
    <w:p w14:paraId="65601204" w14:textId="302464F6" w:rsidR="00FB3903" w:rsidRPr="00A44FEF" w:rsidRDefault="00845824" w:rsidP="00D20E87">
      <w:pPr>
        <w:jc w:val="both"/>
      </w:pPr>
      <w:r w:rsidRPr="00A44FEF">
        <w:t>In successful projects, t</w:t>
      </w:r>
      <w:r w:rsidR="00FB3903" w:rsidRPr="00A44FEF">
        <w:t xml:space="preserve">here </w:t>
      </w:r>
      <w:r w:rsidR="002E650C" w:rsidRPr="00A44FEF">
        <w:t xml:space="preserve">seems to be </w:t>
      </w:r>
      <w:r w:rsidR="00B5490E" w:rsidRPr="00A44FEF">
        <w:t>a</w:t>
      </w:r>
      <w:r w:rsidR="00FB3903" w:rsidRPr="00A44FEF">
        <w:t xml:space="preserve"> </w:t>
      </w:r>
      <w:r w:rsidRPr="00A44FEF">
        <w:t>better</w:t>
      </w:r>
      <w:r w:rsidR="00FB3903" w:rsidRPr="00A44FEF">
        <w:t xml:space="preserve"> focus on adaptive challenges and change management activities during the design and implementation of large ICT solutions within the scope of FMIS or broader PFM </w:t>
      </w:r>
      <w:r w:rsidR="001943E7">
        <w:t xml:space="preserve">system </w:t>
      </w:r>
      <w:r w:rsidR="00B5490E" w:rsidRPr="00A44FEF">
        <w:t>reforms</w:t>
      </w:r>
      <w:r w:rsidR="00FB3903" w:rsidRPr="00A44FEF">
        <w:t xml:space="preserve">. In addition to technical expertise on FMIS, successful implementation of PFM </w:t>
      </w:r>
      <w:r w:rsidR="00020B78">
        <w:t xml:space="preserve">system </w:t>
      </w:r>
      <w:r w:rsidR="00FB3903" w:rsidRPr="00A44FEF">
        <w:t xml:space="preserve">reforms requires various individuals, groups, and organizations to work </w:t>
      </w:r>
      <w:r w:rsidR="00D20E87" w:rsidRPr="00A44FEF">
        <w:t>together</w:t>
      </w:r>
      <w:r w:rsidR="00FB3903" w:rsidRPr="00A44FEF">
        <w:t xml:space="preserve"> toward achieving a complex set of reform object</w:t>
      </w:r>
      <w:r w:rsidRPr="00A44FEF">
        <w:t xml:space="preserve">ives. </w:t>
      </w:r>
      <w:r w:rsidR="00B5490E" w:rsidRPr="00A44FEF">
        <w:t>In most cases, s</w:t>
      </w:r>
      <w:r w:rsidRPr="00A44FEF">
        <w:t>uccess</w:t>
      </w:r>
      <w:r w:rsidR="00B5490E" w:rsidRPr="00A44FEF">
        <w:t xml:space="preserve">ful </w:t>
      </w:r>
      <w:r w:rsidRPr="00A44FEF">
        <w:t xml:space="preserve">management of </w:t>
      </w:r>
      <w:r w:rsidR="00B5490E" w:rsidRPr="00A44FEF">
        <w:t>the transition to</w:t>
      </w:r>
      <w:r w:rsidRPr="00A44FEF">
        <w:t xml:space="preserve"> a </w:t>
      </w:r>
      <w:r w:rsidR="002E650C" w:rsidRPr="00A44FEF">
        <w:t xml:space="preserve">digital / </w:t>
      </w:r>
      <w:r w:rsidRPr="00A44FEF">
        <w:t xml:space="preserve">data-driven culture </w:t>
      </w:r>
      <w:r w:rsidR="00B5490E" w:rsidRPr="00A44FEF">
        <w:t xml:space="preserve">is </w:t>
      </w:r>
      <w:r w:rsidR="002E650C" w:rsidRPr="00A44FEF">
        <w:t>the key factor</w:t>
      </w:r>
      <w:r w:rsidR="00B5490E" w:rsidRPr="00A44FEF">
        <w:t xml:space="preserve"> </w:t>
      </w:r>
      <w:r w:rsidR="002E650C" w:rsidRPr="00A44FEF">
        <w:t>for</w:t>
      </w:r>
      <w:r w:rsidR="00B5490E" w:rsidRPr="00A44FEF">
        <w:t xml:space="preserve"> acceptance of</w:t>
      </w:r>
      <w:r w:rsidR="00FB3903" w:rsidRPr="00A44FEF">
        <w:t xml:space="preserve"> new policies</w:t>
      </w:r>
      <w:r w:rsidR="00B5490E" w:rsidRPr="00A44FEF">
        <w:t>,</w:t>
      </w:r>
      <w:r w:rsidR="00FB3903" w:rsidRPr="00A44FEF">
        <w:t xml:space="preserve"> procedures,</w:t>
      </w:r>
      <w:r w:rsidR="00B5490E" w:rsidRPr="00A44FEF">
        <w:t xml:space="preserve"> and</w:t>
      </w:r>
      <w:r w:rsidR="00FB3903" w:rsidRPr="00A44FEF">
        <w:t xml:space="preserve"> organizational </w:t>
      </w:r>
      <w:r w:rsidR="00111275" w:rsidRPr="00A44FEF">
        <w:t>structure</w:t>
      </w:r>
      <w:r w:rsidR="00B5490E" w:rsidRPr="00A44FEF">
        <w:t>s</w:t>
      </w:r>
      <w:r w:rsidR="00FB3903" w:rsidRPr="00A44FEF">
        <w:t xml:space="preserve">, and </w:t>
      </w:r>
      <w:r w:rsidR="002E650C" w:rsidRPr="00A44FEF">
        <w:t>maximizing</w:t>
      </w:r>
      <w:r w:rsidR="00B5490E" w:rsidRPr="00A44FEF">
        <w:t xml:space="preserve"> the benefits of </w:t>
      </w:r>
      <w:r w:rsidRPr="00A44FEF">
        <w:t>i</w:t>
      </w:r>
      <w:r w:rsidR="00D20E87" w:rsidRPr="00A44FEF">
        <w:t>ntegrated</w:t>
      </w:r>
      <w:r w:rsidR="00FB3903" w:rsidRPr="00A44FEF">
        <w:t xml:space="preserve"> </w:t>
      </w:r>
      <w:r w:rsidR="001943E7">
        <w:t>PFM systems</w:t>
      </w:r>
      <w:r w:rsidR="00FB3903" w:rsidRPr="00A44FEF">
        <w:t>.</w:t>
      </w:r>
      <w:r w:rsidRPr="00A44FEF">
        <w:t xml:space="preserve"> </w:t>
      </w:r>
      <w:r w:rsidR="00111275" w:rsidRPr="00A44FEF">
        <w:t xml:space="preserve">This </w:t>
      </w:r>
      <w:r w:rsidR="002E650C" w:rsidRPr="00A44FEF">
        <w:t xml:space="preserve">guidance note </w:t>
      </w:r>
      <w:r w:rsidR="00111275" w:rsidRPr="00A44FEF">
        <w:t xml:space="preserve">is </w:t>
      </w:r>
      <w:r w:rsidR="002E650C" w:rsidRPr="00A44FEF">
        <w:t xml:space="preserve">intended to </w:t>
      </w:r>
      <w:r w:rsidR="00595A0B" w:rsidRPr="00A44FEF">
        <w:t xml:space="preserve">highlight important </w:t>
      </w:r>
      <w:r w:rsidR="002E650C" w:rsidRPr="00A44FEF">
        <w:t xml:space="preserve">aspects </w:t>
      </w:r>
      <w:r w:rsidR="00996C43">
        <w:t xml:space="preserve">of the </w:t>
      </w:r>
      <w:r w:rsidR="00111275" w:rsidRPr="00A44FEF">
        <w:t xml:space="preserve">change management programs in PFM </w:t>
      </w:r>
      <w:r w:rsidR="00167C08">
        <w:t xml:space="preserve">system modernization </w:t>
      </w:r>
      <w:r w:rsidR="00111275" w:rsidRPr="00A44FEF">
        <w:t xml:space="preserve">projects </w:t>
      </w:r>
      <w:r w:rsidR="002E650C" w:rsidRPr="00A44FEF">
        <w:t xml:space="preserve">benefiting from selected country cases, and </w:t>
      </w:r>
      <w:r w:rsidR="00111275" w:rsidRPr="00A44FEF">
        <w:t>with an emphasis on adaptive leadership.</w:t>
      </w:r>
      <w:r w:rsidR="00FB3903" w:rsidRPr="00A44FEF">
        <w:t xml:space="preserve"> </w:t>
      </w:r>
    </w:p>
    <w:p w14:paraId="31A01D96" w14:textId="77777777" w:rsidR="00FB3903" w:rsidRPr="00A44FEF" w:rsidRDefault="00FB3903" w:rsidP="00271D2D">
      <w:pPr>
        <w:rPr>
          <w:rFonts w:asciiTheme="majorHAnsi" w:hAnsiTheme="majorHAnsi"/>
          <w:b/>
          <w:bCs/>
          <w:color w:val="0000CC"/>
          <w:sz w:val="24"/>
          <w:szCs w:val="24"/>
        </w:rPr>
      </w:pPr>
      <w:r w:rsidRPr="00A44FEF">
        <w:rPr>
          <w:rFonts w:asciiTheme="majorHAnsi" w:hAnsiTheme="majorHAnsi"/>
          <w:b/>
          <w:bCs/>
          <w:color w:val="0000CC"/>
          <w:sz w:val="24"/>
          <w:szCs w:val="24"/>
        </w:rPr>
        <w:t>Target Audience</w:t>
      </w:r>
    </w:p>
    <w:p w14:paraId="669BE02D" w14:textId="55B0CD72" w:rsidR="00FB3903" w:rsidRPr="00A44FEF" w:rsidRDefault="00FB3903" w:rsidP="00F6207C">
      <w:r w:rsidRPr="00A44FEF">
        <w:t xml:space="preserve">World Bank teams, </w:t>
      </w:r>
      <w:r w:rsidR="00111275" w:rsidRPr="00A44FEF">
        <w:t xml:space="preserve">government officials, and practitioners </w:t>
      </w:r>
      <w:r w:rsidRPr="00A44FEF">
        <w:t xml:space="preserve">involved in </w:t>
      </w:r>
      <w:r w:rsidR="00F6207C" w:rsidRPr="00A44FEF">
        <w:t>the d</w:t>
      </w:r>
      <w:r w:rsidR="006D5E27">
        <w:t>evelopment</w:t>
      </w:r>
      <w:r w:rsidR="00F6207C" w:rsidRPr="00A44FEF">
        <w:t xml:space="preserve"> of change management and leadership programs </w:t>
      </w:r>
      <w:r w:rsidR="006D5E27">
        <w:t>while implementing digital solutions to support PFM reforms</w:t>
      </w:r>
      <w:r w:rsidRPr="00A44FEF">
        <w:t>.</w:t>
      </w:r>
      <w:r w:rsidR="00111275" w:rsidRPr="00A44FEF">
        <w:t xml:space="preserve"> </w:t>
      </w:r>
    </w:p>
    <w:p w14:paraId="04F412A4" w14:textId="77777777" w:rsidR="00FB3903" w:rsidRPr="00A44FEF" w:rsidRDefault="00FB3903" w:rsidP="00271D2D">
      <w:pPr>
        <w:rPr>
          <w:rFonts w:asciiTheme="majorHAnsi" w:hAnsiTheme="majorHAnsi"/>
          <w:b/>
          <w:bCs/>
          <w:color w:val="0000CC"/>
          <w:sz w:val="24"/>
          <w:szCs w:val="24"/>
        </w:rPr>
      </w:pPr>
      <w:r w:rsidRPr="00A44FEF">
        <w:rPr>
          <w:rFonts w:asciiTheme="majorHAnsi" w:hAnsiTheme="majorHAnsi"/>
          <w:b/>
          <w:bCs/>
          <w:color w:val="0000CC"/>
          <w:sz w:val="24"/>
          <w:szCs w:val="24"/>
        </w:rPr>
        <w:t>Objective</w:t>
      </w:r>
    </w:p>
    <w:p w14:paraId="227BCD76" w14:textId="413833FC" w:rsidR="00FF5840" w:rsidRPr="00A44FEF" w:rsidRDefault="00FF5840" w:rsidP="005A6B00">
      <w:pPr>
        <w:jc w:val="both"/>
      </w:pPr>
      <w:r w:rsidRPr="00A44FEF">
        <w:t xml:space="preserve">The objective of this </w:t>
      </w:r>
      <w:r w:rsidR="00CA3E78" w:rsidRPr="00A44FEF">
        <w:t>study</w:t>
      </w:r>
      <w:r w:rsidRPr="00A44FEF">
        <w:t xml:space="preserve"> is to develop a guid</w:t>
      </w:r>
      <w:r w:rsidR="00CA3E78" w:rsidRPr="00A44FEF">
        <w:t xml:space="preserve">e for the </w:t>
      </w:r>
      <w:r w:rsidR="006D5E27">
        <w:t>development</w:t>
      </w:r>
      <w:r w:rsidRPr="00A44FEF">
        <w:t xml:space="preserve"> of </w:t>
      </w:r>
      <w:r w:rsidR="00CA3E78" w:rsidRPr="00A44FEF">
        <w:t>c</w:t>
      </w:r>
      <w:r w:rsidRPr="00A44FEF">
        <w:t xml:space="preserve">hange </w:t>
      </w:r>
      <w:r w:rsidR="00CA3E78" w:rsidRPr="00A44FEF">
        <w:t>m</w:t>
      </w:r>
      <w:r w:rsidRPr="00A44FEF">
        <w:t xml:space="preserve">anagement </w:t>
      </w:r>
      <w:r w:rsidR="006D5E27">
        <w:t>programs</w:t>
      </w:r>
      <w:r w:rsidRPr="00A44FEF">
        <w:t xml:space="preserve"> </w:t>
      </w:r>
      <w:r w:rsidR="001943E7">
        <w:t>to</w:t>
      </w:r>
      <w:r w:rsidR="006D5E27">
        <w:t xml:space="preserve"> support</w:t>
      </w:r>
      <w:r w:rsidRPr="00A44FEF">
        <w:t xml:space="preserve"> </w:t>
      </w:r>
      <w:r w:rsidR="006D5E27">
        <w:t xml:space="preserve">the </w:t>
      </w:r>
      <w:r w:rsidRPr="00A44FEF">
        <w:t xml:space="preserve">PFM </w:t>
      </w:r>
      <w:r w:rsidR="001943E7">
        <w:t xml:space="preserve">system </w:t>
      </w:r>
      <w:r w:rsidRPr="00A44FEF">
        <w:t>reform</w:t>
      </w:r>
      <w:r w:rsidR="006D5E27">
        <w:t>s b</w:t>
      </w:r>
      <w:r w:rsidRPr="00A44FEF">
        <w:t>y</w:t>
      </w:r>
      <w:r w:rsidR="00CA3E78" w:rsidRPr="00A44FEF">
        <w:t>:</w:t>
      </w:r>
      <w:r w:rsidRPr="00A44FEF">
        <w:t xml:space="preserve"> (i) reviewing the relevant literature and </w:t>
      </w:r>
      <w:r w:rsidR="00CA3E78" w:rsidRPr="00A44FEF">
        <w:t xml:space="preserve">the World </w:t>
      </w:r>
      <w:r w:rsidRPr="00A44FEF">
        <w:t>Bank activities/publications on change management</w:t>
      </w:r>
      <w:r w:rsidR="005A6B00" w:rsidRPr="00A44FEF">
        <w:t xml:space="preserve"> </w:t>
      </w:r>
      <w:r w:rsidRPr="00A44FEF">
        <w:t xml:space="preserve">and adaptive leadership; (ii) identifying important aspects of change management/leadership programs in </w:t>
      </w:r>
      <w:r w:rsidR="00CA3E78" w:rsidRPr="00A44FEF">
        <w:t xml:space="preserve">successful </w:t>
      </w:r>
      <w:r w:rsidRPr="00A44FEF">
        <w:t xml:space="preserve">FMIS </w:t>
      </w:r>
      <w:r w:rsidR="006D5E27">
        <w:t xml:space="preserve">and other </w:t>
      </w:r>
      <w:r w:rsidR="001943E7">
        <w:t>PFM system reform</w:t>
      </w:r>
      <w:r w:rsidR="006D5E27">
        <w:t xml:space="preserve"> </w:t>
      </w:r>
      <w:r w:rsidRPr="00A44FEF">
        <w:t xml:space="preserve">projects; (iii) highlighting good practices in various regions; and (iv) developing a guidance note for </w:t>
      </w:r>
      <w:r w:rsidR="00CA3E78" w:rsidRPr="00A44FEF">
        <w:t xml:space="preserve">the benefit of </w:t>
      </w:r>
      <w:r w:rsidRPr="00A44FEF">
        <w:t xml:space="preserve">practitioners involved in </w:t>
      </w:r>
      <w:r w:rsidR="005A6B00" w:rsidRPr="00A44FEF">
        <w:t xml:space="preserve">the development of </w:t>
      </w:r>
      <w:r w:rsidR="006D5E27">
        <w:t xml:space="preserve">technological </w:t>
      </w:r>
      <w:r w:rsidR="005A6B00" w:rsidRPr="00A44FEF">
        <w:t>change management programs</w:t>
      </w:r>
      <w:r w:rsidRPr="00A44FEF">
        <w:t>.</w:t>
      </w:r>
    </w:p>
    <w:p w14:paraId="0285DDF8" w14:textId="77777777" w:rsidR="00FB3903" w:rsidRPr="00A44FEF" w:rsidRDefault="00FB3903" w:rsidP="00271D2D">
      <w:pPr>
        <w:rPr>
          <w:b/>
          <w:bCs/>
          <w:color w:val="0000CC"/>
          <w:sz w:val="24"/>
          <w:szCs w:val="24"/>
        </w:rPr>
      </w:pPr>
      <w:r w:rsidRPr="00A44FEF">
        <w:rPr>
          <w:b/>
          <w:bCs/>
          <w:color w:val="0000CC"/>
          <w:sz w:val="24"/>
          <w:szCs w:val="24"/>
        </w:rPr>
        <w:t>Activities</w:t>
      </w:r>
    </w:p>
    <w:p w14:paraId="64A12C1D" w14:textId="77777777" w:rsidR="00FB3903" w:rsidRPr="00A44FEF" w:rsidRDefault="001E39E0" w:rsidP="001E39E0">
      <w:pPr>
        <w:spacing w:after="120"/>
      </w:pPr>
      <w:r w:rsidRPr="00A44FEF">
        <w:t>Jul</w:t>
      </w:r>
      <w:r w:rsidR="00FB3903" w:rsidRPr="00A44FEF">
        <w:t xml:space="preserve"> 201</w:t>
      </w:r>
      <w:r w:rsidRPr="00A44FEF">
        <w:t>4</w:t>
      </w:r>
      <w:r w:rsidR="00FB3903" w:rsidRPr="00A44FEF">
        <w:tab/>
        <w:t>Initiation of activity</w:t>
      </w:r>
      <w:r w:rsidRPr="00A44FEF">
        <w:t>. Request for expressions of interest was published on Jul 21, 2014.</w:t>
      </w:r>
    </w:p>
    <w:p w14:paraId="16263725" w14:textId="77777777" w:rsidR="00FB3903" w:rsidRPr="00A44FEF" w:rsidRDefault="001E39E0" w:rsidP="001E39E0">
      <w:pPr>
        <w:spacing w:after="120"/>
      </w:pPr>
      <w:r w:rsidRPr="00A44FEF">
        <w:t>Aug</w:t>
      </w:r>
      <w:r w:rsidR="00FB3903" w:rsidRPr="00A44FEF">
        <w:t xml:space="preserve"> 201</w:t>
      </w:r>
      <w:r w:rsidRPr="00A44FEF">
        <w:t>4</w:t>
      </w:r>
      <w:r w:rsidR="00FB3903" w:rsidRPr="00A44FEF">
        <w:tab/>
      </w:r>
      <w:r w:rsidRPr="00A44FEF">
        <w:t>Short Term Consultant selection was completed. Contract signed on Aug 28, 2014</w:t>
      </w:r>
      <w:r w:rsidR="00FB3903" w:rsidRPr="00A44FEF">
        <w:t>.</w:t>
      </w:r>
    </w:p>
    <w:p w14:paraId="531E526B" w14:textId="77777777" w:rsidR="00FB3903" w:rsidRPr="00A44FEF" w:rsidRDefault="001E39E0" w:rsidP="001E39E0">
      <w:pPr>
        <w:spacing w:after="120"/>
        <w:ind w:left="1440" w:hanging="1440"/>
      </w:pPr>
      <w:r w:rsidRPr="00A44FEF">
        <w:t>Sep-Dec</w:t>
      </w:r>
      <w:r w:rsidR="00FB3903" w:rsidRPr="00A44FEF">
        <w:t xml:space="preserve"> 201</w:t>
      </w:r>
      <w:r w:rsidRPr="00A44FEF">
        <w:t>4</w:t>
      </w:r>
      <w:r w:rsidR="00FB3903" w:rsidRPr="00A44FEF">
        <w:tab/>
      </w:r>
      <w:r w:rsidRPr="00A44FEF">
        <w:t>Guidance Note outline prepared; Country case study template developed. Inception and progress reports delivered. Several country cases prepared.</w:t>
      </w:r>
    </w:p>
    <w:p w14:paraId="4D4CB3C1" w14:textId="77777777" w:rsidR="00FB3903" w:rsidRPr="00A44FEF" w:rsidRDefault="001E39E0" w:rsidP="001E39E0">
      <w:pPr>
        <w:spacing w:after="120"/>
      </w:pPr>
      <w:r w:rsidRPr="00A44FEF">
        <w:t>Ja</w:t>
      </w:r>
      <w:r w:rsidR="00FB3903" w:rsidRPr="00A44FEF">
        <w:t>n</w:t>
      </w:r>
      <w:r w:rsidRPr="00A44FEF">
        <w:t>-Feb</w:t>
      </w:r>
      <w:r w:rsidR="00FB3903" w:rsidRPr="00A44FEF">
        <w:t xml:space="preserve"> 201</w:t>
      </w:r>
      <w:r w:rsidRPr="00A44FEF">
        <w:t>5</w:t>
      </w:r>
      <w:r w:rsidR="00FB3903" w:rsidRPr="00A44FEF">
        <w:tab/>
      </w:r>
      <w:r w:rsidRPr="00A44FEF">
        <w:t>Draft guidance note prepared and initial draft report submitted on Feb 25, 2015</w:t>
      </w:r>
      <w:r w:rsidR="00FB3903" w:rsidRPr="00A44FEF">
        <w:t>.</w:t>
      </w:r>
    </w:p>
    <w:p w14:paraId="1298C7A3" w14:textId="51787D5A" w:rsidR="00585BFD" w:rsidRPr="00A44FEF" w:rsidRDefault="001E39E0" w:rsidP="001E39E0">
      <w:pPr>
        <w:spacing w:after="120"/>
      </w:pPr>
      <w:r w:rsidRPr="00A44FEF">
        <w:t>Mar</w:t>
      </w:r>
      <w:r w:rsidR="00FB3903" w:rsidRPr="00A44FEF">
        <w:t xml:space="preserve"> 201</w:t>
      </w:r>
      <w:r w:rsidRPr="00A44FEF">
        <w:t>5</w:t>
      </w:r>
      <w:r w:rsidR="00FB3903" w:rsidRPr="00A44FEF">
        <w:tab/>
      </w:r>
      <w:r w:rsidRPr="00A44FEF">
        <w:t>Review of the guidance note by the FMIS CoP members</w:t>
      </w:r>
      <w:r w:rsidR="00FB3903" w:rsidRPr="00A44FEF">
        <w:t>.</w:t>
      </w:r>
      <w:r w:rsidR="006D5E27">
        <w:t xml:space="preserve"> Final </w:t>
      </w:r>
      <w:r w:rsidR="006D5E27" w:rsidRPr="00D94609">
        <w:t>delivery on May 1</w:t>
      </w:r>
      <w:r w:rsidR="00D94609" w:rsidRPr="00D94609">
        <w:t>9</w:t>
      </w:r>
      <w:r w:rsidRPr="00D94609">
        <w:t>, 2015.</w:t>
      </w:r>
    </w:p>
    <w:p w14:paraId="0A2F6780" w14:textId="77777777" w:rsidR="0066374E" w:rsidRPr="00A44FEF" w:rsidRDefault="0066374E"/>
    <w:p w14:paraId="57A23E37" w14:textId="77777777" w:rsidR="0066374E" w:rsidRPr="00A44FEF" w:rsidRDefault="0066374E" w:rsidP="00271D2D">
      <w:pPr>
        <w:pStyle w:val="Heading1"/>
      </w:pPr>
      <w:bookmarkStart w:id="2" w:name="_Toc419608237"/>
      <w:r w:rsidRPr="00A44FEF">
        <w:t>Acknowledgements</w:t>
      </w:r>
      <w:bookmarkEnd w:id="2"/>
    </w:p>
    <w:p w14:paraId="39B5526A" w14:textId="77777777" w:rsidR="00512FB1" w:rsidRDefault="00512FB1" w:rsidP="00AD14A7">
      <w:pPr>
        <w:rPr>
          <w:szCs w:val="20"/>
        </w:rPr>
      </w:pPr>
    </w:p>
    <w:p w14:paraId="4B8663E8" w14:textId="276A1DDF" w:rsidR="00AD14A7" w:rsidRPr="00AD14A7" w:rsidRDefault="00AD14A7" w:rsidP="00512FB1">
      <w:pPr>
        <w:jc w:val="both"/>
        <w:rPr>
          <w:szCs w:val="20"/>
        </w:rPr>
      </w:pPr>
      <w:r w:rsidRPr="00AD14A7">
        <w:rPr>
          <w:szCs w:val="20"/>
        </w:rPr>
        <w:t xml:space="preserve">This </w:t>
      </w:r>
      <w:r w:rsidR="00641E7F">
        <w:rPr>
          <w:szCs w:val="20"/>
        </w:rPr>
        <w:t>report</w:t>
      </w:r>
      <w:r w:rsidRPr="00AD14A7">
        <w:rPr>
          <w:szCs w:val="20"/>
        </w:rPr>
        <w:t xml:space="preserve"> was prepared by the Financial Management Information Systems (FMIS) Community of Practice (CoP)</w:t>
      </w:r>
      <w:r>
        <w:rPr>
          <w:szCs w:val="20"/>
        </w:rPr>
        <w:t xml:space="preserve"> as a part of the 2014-2015 action plan</w:t>
      </w:r>
      <w:r w:rsidRPr="00AD14A7">
        <w:rPr>
          <w:szCs w:val="20"/>
        </w:rPr>
        <w:t xml:space="preserve">. </w:t>
      </w:r>
    </w:p>
    <w:p w14:paraId="7B1A75BE" w14:textId="4DC103FD" w:rsidR="00937262" w:rsidRDefault="00AD14A7" w:rsidP="00984D98">
      <w:pPr>
        <w:jc w:val="both"/>
        <w:rPr>
          <w:szCs w:val="20"/>
        </w:rPr>
      </w:pPr>
      <w:r w:rsidRPr="00AD14A7">
        <w:rPr>
          <w:szCs w:val="20"/>
        </w:rPr>
        <w:t>Th</w:t>
      </w:r>
      <w:r w:rsidR="00B4654C">
        <w:rPr>
          <w:szCs w:val="20"/>
        </w:rPr>
        <w:t>e authors of this guidance note,</w:t>
      </w:r>
      <w:r w:rsidR="00482D57">
        <w:rPr>
          <w:szCs w:val="20"/>
        </w:rPr>
        <w:t xml:space="preserve"> Ms.</w:t>
      </w:r>
      <w:r w:rsidR="00B4654C">
        <w:rPr>
          <w:szCs w:val="20"/>
        </w:rPr>
        <w:t xml:space="preserve"> S</w:t>
      </w:r>
      <w:r>
        <w:rPr>
          <w:szCs w:val="20"/>
        </w:rPr>
        <w:t>ilvana Kostenbaum</w:t>
      </w:r>
      <w:r w:rsidR="00641E7F">
        <w:rPr>
          <w:szCs w:val="20"/>
        </w:rPr>
        <w:t xml:space="preserve"> (Consultant)</w:t>
      </w:r>
      <w:r>
        <w:rPr>
          <w:szCs w:val="20"/>
        </w:rPr>
        <w:t xml:space="preserve"> and </w:t>
      </w:r>
      <w:r w:rsidR="00482D57">
        <w:rPr>
          <w:szCs w:val="20"/>
        </w:rPr>
        <w:t xml:space="preserve">Mr. </w:t>
      </w:r>
      <w:r w:rsidRPr="00AD14A7">
        <w:rPr>
          <w:szCs w:val="20"/>
        </w:rPr>
        <w:t>Cem Dener</w:t>
      </w:r>
      <w:r w:rsidR="00641E7F">
        <w:rPr>
          <w:szCs w:val="20"/>
        </w:rPr>
        <w:t xml:space="preserve"> (WBG)</w:t>
      </w:r>
      <w:r w:rsidRPr="00AD14A7">
        <w:rPr>
          <w:szCs w:val="20"/>
        </w:rPr>
        <w:t xml:space="preserve">, would like to </w:t>
      </w:r>
      <w:r>
        <w:rPr>
          <w:szCs w:val="20"/>
        </w:rPr>
        <w:t xml:space="preserve">thank </w:t>
      </w:r>
      <w:r w:rsidR="00641E7F">
        <w:rPr>
          <w:szCs w:val="20"/>
        </w:rPr>
        <w:t xml:space="preserve">the </w:t>
      </w:r>
      <w:r>
        <w:rPr>
          <w:szCs w:val="20"/>
        </w:rPr>
        <w:t xml:space="preserve">FMIS CoP members </w:t>
      </w:r>
      <w:r w:rsidR="00B808D0">
        <w:rPr>
          <w:szCs w:val="20"/>
        </w:rPr>
        <w:t xml:space="preserve">who </w:t>
      </w:r>
      <w:r>
        <w:rPr>
          <w:szCs w:val="20"/>
        </w:rPr>
        <w:t>participated in the virtual review process</w:t>
      </w:r>
      <w:r w:rsidR="00B808D0">
        <w:rPr>
          <w:szCs w:val="20"/>
        </w:rPr>
        <w:t xml:space="preserve"> of the draft note</w:t>
      </w:r>
      <w:r>
        <w:rPr>
          <w:szCs w:val="20"/>
        </w:rPr>
        <w:t xml:space="preserve">, including </w:t>
      </w:r>
      <w:r w:rsidR="00482D57">
        <w:rPr>
          <w:szCs w:val="20"/>
        </w:rPr>
        <w:t xml:space="preserve">Ms. </w:t>
      </w:r>
      <w:r w:rsidR="003075FB" w:rsidRPr="003075FB">
        <w:rPr>
          <w:szCs w:val="20"/>
        </w:rPr>
        <w:t>Annette De Kleine Feige</w:t>
      </w:r>
      <w:r w:rsidR="003075FB">
        <w:rPr>
          <w:szCs w:val="20"/>
        </w:rPr>
        <w:t xml:space="preserve"> (WBG), </w:t>
      </w:r>
      <w:r w:rsidR="00482D57">
        <w:rPr>
          <w:szCs w:val="20"/>
        </w:rPr>
        <w:t xml:space="preserve">Ms. </w:t>
      </w:r>
      <w:r w:rsidR="003075FB" w:rsidRPr="003075FB">
        <w:rPr>
          <w:szCs w:val="20"/>
        </w:rPr>
        <w:t>Saw Young Min</w:t>
      </w:r>
      <w:r w:rsidR="003075FB">
        <w:rPr>
          <w:szCs w:val="20"/>
        </w:rPr>
        <w:t xml:space="preserve"> (WBG), </w:t>
      </w:r>
      <w:r w:rsidR="00482D57">
        <w:rPr>
          <w:szCs w:val="20"/>
        </w:rPr>
        <w:t xml:space="preserve">Mr. </w:t>
      </w:r>
      <w:r w:rsidR="003075FB" w:rsidRPr="003075FB">
        <w:rPr>
          <w:szCs w:val="20"/>
        </w:rPr>
        <w:t>Donald Mphande</w:t>
      </w:r>
      <w:r w:rsidR="003075FB">
        <w:rPr>
          <w:szCs w:val="20"/>
        </w:rPr>
        <w:t xml:space="preserve"> (WBG), </w:t>
      </w:r>
      <w:r w:rsidR="00482D57">
        <w:rPr>
          <w:szCs w:val="20"/>
        </w:rPr>
        <w:t xml:space="preserve">Mr. </w:t>
      </w:r>
      <w:r w:rsidR="003075FB" w:rsidRPr="003075FB">
        <w:rPr>
          <w:szCs w:val="20"/>
        </w:rPr>
        <w:t>Moritz Piatti</w:t>
      </w:r>
      <w:r w:rsidR="003075FB">
        <w:rPr>
          <w:szCs w:val="20"/>
        </w:rPr>
        <w:t xml:space="preserve"> (WBG), </w:t>
      </w:r>
      <w:r w:rsidR="00482D57">
        <w:rPr>
          <w:szCs w:val="20"/>
        </w:rPr>
        <w:t xml:space="preserve">Mr. </w:t>
      </w:r>
      <w:r w:rsidR="003075FB" w:rsidRPr="003075FB">
        <w:rPr>
          <w:szCs w:val="20"/>
        </w:rPr>
        <w:t>Axel Radics (I</w:t>
      </w:r>
      <w:r w:rsidR="00B4654C">
        <w:rPr>
          <w:szCs w:val="20"/>
        </w:rPr>
        <w:t>A</w:t>
      </w:r>
      <w:r w:rsidR="003075FB" w:rsidRPr="003075FB">
        <w:rPr>
          <w:szCs w:val="20"/>
        </w:rPr>
        <w:t>DB)</w:t>
      </w:r>
      <w:r w:rsidR="003075FB">
        <w:rPr>
          <w:szCs w:val="20"/>
        </w:rPr>
        <w:t xml:space="preserve">, </w:t>
      </w:r>
      <w:r w:rsidR="00482D57">
        <w:rPr>
          <w:szCs w:val="20"/>
        </w:rPr>
        <w:t xml:space="preserve">Mr. </w:t>
      </w:r>
      <w:r w:rsidR="003075FB">
        <w:rPr>
          <w:szCs w:val="20"/>
        </w:rPr>
        <w:t>Gerardo U</w:t>
      </w:r>
      <w:r w:rsidR="00B808D0" w:rsidRPr="00B808D0">
        <w:rPr>
          <w:szCs w:val="20"/>
        </w:rPr>
        <w:t>ñ</w:t>
      </w:r>
      <w:r w:rsidR="003075FB">
        <w:rPr>
          <w:szCs w:val="20"/>
        </w:rPr>
        <w:t xml:space="preserve">a (Consultant), </w:t>
      </w:r>
      <w:r w:rsidR="00482D57">
        <w:rPr>
          <w:szCs w:val="20"/>
        </w:rPr>
        <w:t xml:space="preserve">Mr. </w:t>
      </w:r>
      <w:r w:rsidR="003075FB" w:rsidRPr="003075FB">
        <w:rPr>
          <w:szCs w:val="20"/>
        </w:rPr>
        <w:t>Murray Cowan</w:t>
      </w:r>
      <w:r w:rsidR="003075FB">
        <w:rPr>
          <w:szCs w:val="20"/>
        </w:rPr>
        <w:t xml:space="preserve"> (Consultant), and </w:t>
      </w:r>
      <w:r w:rsidR="00482D57">
        <w:rPr>
          <w:szCs w:val="20"/>
        </w:rPr>
        <w:t xml:space="preserve">Mr. </w:t>
      </w:r>
      <w:r w:rsidR="003075FB" w:rsidRPr="003075FB">
        <w:rPr>
          <w:szCs w:val="20"/>
        </w:rPr>
        <w:t>Richard Hudson</w:t>
      </w:r>
      <w:r w:rsidR="003075FB">
        <w:rPr>
          <w:szCs w:val="20"/>
        </w:rPr>
        <w:t xml:space="preserve"> (Evans Corporation)</w:t>
      </w:r>
      <w:r w:rsidRPr="00AD14A7">
        <w:rPr>
          <w:szCs w:val="20"/>
        </w:rPr>
        <w:t xml:space="preserve">. </w:t>
      </w:r>
      <w:r w:rsidR="00B808D0">
        <w:rPr>
          <w:szCs w:val="20"/>
        </w:rPr>
        <w:t xml:space="preserve">Country cases were prepared </w:t>
      </w:r>
      <w:r w:rsidR="00482D57">
        <w:rPr>
          <w:szCs w:val="20"/>
        </w:rPr>
        <w:t>by</w:t>
      </w:r>
      <w:r w:rsidR="00082225">
        <w:rPr>
          <w:szCs w:val="20"/>
        </w:rPr>
        <w:t xml:space="preserve"> the following </w:t>
      </w:r>
      <w:r w:rsidR="00482D57">
        <w:rPr>
          <w:szCs w:val="20"/>
        </w:rPr>
        <w:t>specialists involved in the implementation of change management programs in relevant projects</w:t>
      </w:r>
      <w:r w:rsidR="00082225">
        <w:rPr>
          <w:szCs w:val="20"/>
        </w:rPr>
        <w:t xml:space="preserve">: </w:t>
      </w:r>
      <w:r w:rsidR="00082225" w:rsidRPr="00482D57">
        <w:rPr>
          <w:color w:val="0000CC"/>
          <w:szCs w:val="20"/>
        </w:rPr>
        <w:t>Argentina</w:t>
      </w:r>
      <w:r w:rsidR="00B808D0" w:rsidRPr="00482D57">
        <w:rPr>
          <w:color w:val="0000CC"/>
          <w:szCs w:val="20"/>
        </w:rPr>
        <w:t xml:space="preserve"> </w:t>
      </w:r>
      <w:r w:rsidR="00082225" w:rsidRPr="00482D57">
        <w:rPr>
          <w:color w:val="0000CC"/>
          <w:szCs w:val="20"/>
        </w:rPr>
        <w:t>&gt;</w:t>
      </w:r>
      <w:r w:rsidR="00082225">
        <w:rPr>
          <w:szCs w:val="20"/>
        </w:rPr>
        <w:t xml:space="preserve"> </w:t>
      </w:r>
      <w:r w:rsidR="00B808D0">
        <w:rPr>
          <w:szCs w:val="20"/>
        </w:rPr>
        <w:t>Ms. Silvana Ko</w:t>
      </w:r>
      <w:r w:rsidR="002B0BE0">
        <w:rPr>
          <w:szCs w:val="20"/>
        </w:rPr>
        <w:t>stenbaum</w:t>
      </w:r>
      <w:r w:rsidR="00082225">
        <w:rPr>
          <w:szCs w:val="20"/>
        </w:rPr>
        <w:t xml:space="preserve"> (Consultant)</w:t>
      </w:r>
      <w:r w:rsidR="002B0BE0">
        <w:rPr>
          <w:szCs w:val="20"/>
        </w:rPr>
        <w:t xml:space="preserve"> </w:t>
      </w:r>
      <w:r w:rsidR="00082225">
        <w:rPr>
          <w:szCs w:val="20"/>
        </w:rPr>
        <w:t xml:space="preserve">and Mr. </w:t>
      </w:r>
      <w:r w:rsidR="00082225" w:rsidRPr="00082225">
        <w:rPr>
          <w:szCs w:val="20"/>
        </w:rPr>
        <w:t xml:space="preserve">Raúl </w:t>
      </w:r>
      <w:r w:rsidR="00082225">
        <w:rPr>
          <w:szCs w:val="20"/>
        </w:rPr>
        <w:t xml:space="preserve">Rigo </w:t>
      </w:r>
      <w:r w:rsidR="002B0BE0">
        <w:rPr>
          <w:szCs w:val="20"/>
        </w:rPr>
        <w:t>(</w:t>
      </w:r>
      <w:r w:rsidR="00082225">
        <w:rPr>
          <w:szCs w:val="20"/>
        </w:rPr>
        <w:t xml:space="preserve">Ministry of Economy and Public Finance); </w:t>
      </w:r>
      <w:r w:rsidR="00082225" w:rsidRPr="00482D57">
        <w:rPr>
          <w:color w:val="0000CC"/>
          <w:szCs w:val="20"/>
        </w:rPr>
        <w:t>Chile &gt;</w:t>
      </w:r>
      <w:r w:rsidR="00082225">
        <w:rPr>
          <w:szCs w:val="20"/>
        </w:rPr>
        <w:t xml:space="preserve"> </w:t>
      </w:r>
      <w:r w:rsidR="002B0BE0">
        <w:rPr>
          <w:szCs w:val="20"/>
        </w:rPr>
        <w:t>Mr. Gerardo U</w:t>
      </w:r>
      <w:r w:rsidR="002B0BE0" w:rsidRPr="00B808D0">
        <w:rPr>
          <w:szCs w:val="20"/>
        </w:rPr>
        <w:t>ñ</w:t>
      </w:r>
      <w:r w:rsidR="00B808D0">
        <w:rPr>
          <w:szCs w:val="20"/>
        </w:rPr>
        <w:t>a, (</w:t>
      </w:r>
      <w:r w:rsidR="00984D98">
        <w:rPr>
          <w:szCs w:val="20"/>
        </w:rPr>
        <w:t>Consultant;</w:t>
      </w:r>
      <w:r w:rsidR="00082225">
        <w:rPr>
          <w:szCs w:val="20"/>
        </w:rPr>
        <w:t xml:space="preserve"> former </w:t>
      </w:r>
      <w:r w:rsidR="00984D98">
        <w:rPr>
          <w:szCs w:val="20"/>
        </w:rPr>
        <w:t>SIGFE II Project Coordinator</w:t>
      </w:r>
      <w:r w:rsidR="00B808D0">
        <w:rPr>
          <w:szCs w:val="20"/>
        </w:rPr>
        <w:t>)</w:t>
      </w:r>
      <w:r w:rsidR="00082225">
        <w:rPr>
          <w:szCs w:val="20"/>
        </w:rPr>
        <w:t xml:space="preserve">; </w:t>
      </w:r>
      <w:r w:rsidR="00082225" w:rsidRPr="00482D57">
        <w:rPr>
          <w:color w:val="0000CC"/>
          <w:szCs w:val="20"/>
        </w:rPr>
        <w:t>France</w:t>
      </w:r>
      <w:r w:rsidR="00482D57" w:rsidRPr="00482D57">
        <w:rPr>
          <w:color w:val="0000CC"/>
          <w:szCs w:val="20"/>
        </w:rPr>
        <w:t xml:space="preserve"> &gt;</w:t>
      </w:r>
      <w:r w:rsidR="00082225">
        <w:rPr>
          <w:szCs w:val="20"/>
        </w:rPr>
        <w:t xml:space="preserve"> </w:t>
      </w:r>
      <w:r w:rsidR="002B0BE0">
        <w:rPr>
          <w:szCs w:val="20"/>
        </w:rPr>
        <w:t xml:space="preserve">Mr. </w:t>
      </w:r>
      <w:r w:rsidR="00DB1EFE" w:rsidRPr="00DB1EFE">
        <w:rPr>
          <w:szCs w:val="20"/>
        </w:rPr>
        <w:t xml:space="preserve">Claude Molly-Mitton </w:t>
      </w:r>
      <w:r w:rsidR="002B0BE0">
        <w:rPr>
          <w:szCs w:val="20"/>
        </w:rPr>
        <w:t>(</w:t>
      </w:r>
      <w:r w:rsidR="00482D57">
        <w:rPr>
          <w:szCs w:val="20"/>
        </w:rPr>
        <w:t>A</w:t>
      </w:r>
      <w:r w:rsidR="00DB1EFE" w:rsidRPr="00DB1EFE">
        <w:rPr>
          <w:szCs w:val="20"/>
        </w:rPr>
        <w:t xml:space="preserve">IFE, Ministry for the </w:t>
      </w:r>
      <w:r w:rsidR="00DB1EFE">
        <w:rPr>
          <w:szCs w:val="20"/>
        </w:rPr>
        <w:t>Economy and F</w:t>
      </w:r>
      <w:r w:rsidR="00DB1EFE" w:rsidRPr="00DB1EFE">
        <w:rPr>
          <w:szCs w:val="20"/>
        </w:rPr>
        <w:t>inance</w:t>
      </w:r>
      <w:r w:rsidR="002B0BE0">
        <w:rPr>
          <w:szCs w:val="20"/>
        </w:rPr>
        <w:t xml:space="preserve">), </w:t>
      </w:r>
      <w:r w:rsidR="00482D57" w:rsidRPr="00482D57">
        <w:rPr>
          <w:color w:val="0000CC"/>
          <w:szCs w:val="20"/>
        </w:rPr>
        <w:t>Philippines &gt;</w:t>
      </w:r>
      <w:r w:rsidR="00482D57">
        <w:rPr>
          <w:szCs w:val="20"/>
        </w:rPr>
        <w:t xml:space="preserve"> </w:t>
      </w:r>
      <w:r w:rsidR="00DC2E29">
        <w:rPr>
          <w:szCs w:val="20"/>
        </w:rPr>
        <w:t>Mr. Murr</w:t>
      </w:r>
      <w:r w:rsidR="00937262">
        <w:rPr>
          <w:szCs w:val="20"/>
        </w:rPr>
        <w:t>a</w:t>
      </w:r>
      <w:r w:rsidR="00DC2E29">
        <w:rPr>
          <w:szCs w:val="20"/>
        </w:rPr>
        <w:t>y Cowan (</w:t>
      </w:r>
      <w:r w:rsidR="00984D98">
        <w:rPr>
          <w:szCs w:val="20"/>
        </w:rPr>
        <w:t>Team Leader of the</w:t>
      </w:r>
      <w:r w:rsidR="00984D98" w:rsidRPr="00984D98">
        <w:rPr>
          <w:szCs w:val="20"/>
        </w:rPr>
        <w:t xml:space="preserve"> C</w:t>
      </w:r>
      <w:r w:rsidR="00984D98">
        <w:rPr>
          <w:szCs w:val="20"/>
        </w:rPr>
        <w:t xml:space="preserve">hange </w:t>
      </w:r>
      <w:r w:rsidR="00984D98" w:rsidRPr="00984D98">
        <w:rPr>
          <w:szCs w:val="20"/>
        </w:rPr>
        <w:t>M</w:t>
      </w:r>
      <w:r w:rsidR="00984D98">
        <w:rPr>
          <w:szCs w:val="20"/>
        </w:rPr>
        <w:t>anagement</w:t>
      </w:r>
      <w:r w:rsidR="00984D98" w:rsidRPr="00984D98">
        <w:rPr>
          <w:szCs w:val="20"/>
        </w:rPr>
        <w:t xml:space="preserve"> project in the Bureau of Internal Revenue</w:t>
      </w:r>
      <w:r w:rsidR="00482D57">
        <w:rPr>
          <w:szCs w:val="20"/>
        </w:rPr>
        <w:t xml:space="preserve">); </w:t>
      </w:r>
      <w:r w:rsidR="00482D57" w:rsidRPr="00482D57">
        <w:rPr>
          <w:color w:val="0000CC"/>
          <w:szCs w:val="20"/>
        </w:rPr>
        <w:t>Turkey &gt;</w:t>
      </w:r>
      <w:r w:rsidR="00DC2E29">
        <w:rPr>
          <w:szCs w:val="20"/>
        </w:rPr>
        <w:t xml:space="preserve"> </w:t>
      </w:r>
      <w:r w:rsidR="002B0BE0">
        <w:rPr>
          <w:szCs w:val="20"/>
        </w:rPr>
        <w:t>Mr. Cem Dener (</w:t>
      </w:r>
      <w:r w:rsidR="00482D57">
        <w:rPr>
          <w:szCs w:val="20"/>
        </w:rPr>
        <w:t>Global Lead, Integrated Digital Solutions, WBG</w:t>
      </w:r>
      <w:r w:rsidR="00984D98">
        <w:rPr>
          <w:szCs w:val="20"/>
        </w:rPr>
        <w:t>; former say2000i Technical Adviser and Project Coordinator</w:t>
      </w:r>
      <w:r w:rsidR="002B0BE0">
        <w:rPr>
          <w:szCs w:val="20"/>
        </w:rPr>
        <w:t>).</w:t>
      </w:r>
      <w:r w:rsidR="00B808D0">
        <w:rPr>
          <w:szCs w:val="20"/>
        </w:rPr>
        <w:t xml:space="preserve"> </w:t>
      </w:r>
    </w:p>
    <w:p w14:paraId="0FE97C4B" w14:textId="4123FE6C" w:rsidR="001F1CB5" w:rsidRPr="001F1CB5" w:rsidRDefault="00AD14A7" w:rsidP="00512FB1">
      <w:pPr>
        <w:jc w:val="both"/>
        <w:rPr>
          <w:szCs w:val="20"/>
        </w:rPr>
      </w:pPr>
      <w:r w:rsidRPr="00AD14A7">
        <w:rPr>
          <w:szCs w:val="20"/>
        </w:rPr>
        <w:t>The short-term consultanc</w:t>
      </w:r>
      <w:r w:rsidR="00B4654C">
        <w:rPr>
          <w:szCs w:val="20"/>
        </w:rPr>
        <w:t>y services related to this assignment</w:t>
      </w:r>
      <w:r w:rsidRPr="00AD14A7">
        <w:rPr>
          <w:szCs w:val="20"/>
        </w:rPr>
        <w:t xml:space="preserve"> were funded from the </w:t>
      </w:r>
      <w:r>
        <w:rPr>
          <w:szCs w:val="20"/>
        </w:rPr>
        <w:t>Governance Partnership</w:t>
      </w:r>
      <w:r w:rsidRPr="00AD14A7">
        <w:rPr>
          <w:szCs w:val="20"/>
        </w:rPr>
        <w:t xml:space="preserve"> </w:t>
      </w:r>
      <w:r w:rsidR="00B4654C">
        <w:rPr>
          <w:szCs w:val="20"/>
        </w:rPr>
        <w:t>Facility (G</w:t>
      </w:r>
      <w:r>
        <w:rPr>
          <w:szCs w:val="20"/>
        </w:rPr>
        <w:t>P</w:t>
      </w:r>
      <w:r w:rsidR="00B4654C">
        <w:rPr>
          <w:szCs w:val="20"/>
        </w:rPr>
        <w:t>F</w:t>
      </w:r>
      <w:r>
        <w:rPr>
          <w:szCs w:val="20"/>
        </w:rPr>
        <w:t>)</w:t>
      </w:r>
      <w:r w:rsidR="001F1CB5" w:rsidRPr="001F1CB5">
        <w:rPr>
          <w:szCs w:val="20"/>
        </w:rPr>
        <w:t xml:space="preserve">. </w:t>
      </w:r>
      <w:r w:rsidR="00641E7F">
        <w:rPr>
          <w:szCs w:val="20"/>
        </w:rPr>
        <w:t xml:space="preserve">The team is grateful to </w:t>
      </w:r>
      <w:r w:rsidR="00B4654C">
        <w:rPr>
          <w:szCs w:val="20"/>
        </w:rPr>
        <w:t>Piet Van Heesewijk</w:t>
      </w:r>
      <w:r w:rsidR="003A6716">
        <w:rPr>
          <w:szCs w:val="20"/>
        </w:rPr>
        <w:t xml:space="preserve"> (GPF)</w:t>
      </w:r>
      <w:r w:rsidR="00B4654C">
        <w:rPr>
          <w:szCs w:val="20"/>
        </w:rPr>
        <w:t>,</w:t>
      </w:r>
      <w:r w:rsidR="003A6716">
        <w:rPr>
          <w:szCs w:val="20"/>
        </w:rPr>
        <w:t xml:space="preserve"> as well as </w:t>
      </w:r>
      <w:r w:rsidR="00641E7F">
        <w:rPr>
          <w:szCs w:val="20"/>
        </w:rPr>
        <w:t>Nicola Smithers and Robert Beschel from the Governance Global Practice of the World Bank</w:t>
      </w:r>
      <w:r w:rsidR="003A6716">
        <w:rPr>
          <w:szCs w:val="20"/>
        </w:rPr>
        <w:t>,</w:t>
      </w:r>
      <w:r w:rsidR="00641E7F">
        <w:rPr>
          <w:szCs w:val="20"/>
        </w:rPr>
        <w:t xml:space="preserve"> for supporting this </w:t>
      </w:r>
      <w:r w:rsidR="003A6716">
        <w:rPr>
          <w:szCs w:val="20"/>
        </w:rPr>
        <w:t>activity</w:t>
      </w:r>
      <w:r w:rsidR="00641E7F">
        <w:rPr>
          <w:szCs w:val="20"/>
        </w:rPr>
        <w:t xml:space="preserve">. </w:t>
      </w:r>
    </w:p>
    <w:p w14:paraId="06399DF9" w14:textId="1A8B5949" w:rsidR="0066374E" w:rsidRPr="001F1CB5" w:rsidRDefault="001F1CB5" w:rsidP="00512FB1">
      <w:pPr>
        <w:jc w:val="both"/>
        <w:rPr>
          <w:szCs w:val="20"/>
        </w:rPr>
      </w:pPr>
      <w:r w:rsidRPr="001F1CB5">
        <w:rPr>
          <w:szCs w:val="20"/>
        </w:rPr>
        <w:t xml:space="preserve">The </w:t>
      </w:r>
      <w:r w:rsidR="00AD14A7">
        <w:rPr>
          <w:szCs w:val="20"/>
        </w:rPr>
        <w:t>guidance note</w:t>
      </w:r>
      <w:r w:rsidRPr="001F1CB5">
        <w:rPr>
          <w:szCs w:val="20"/>
        </w:rPr>
        <w:t xml:space="preserve"> will be posted on the FMIS CoP website (https</w:t>
      </w:r>
      <w:r w:rsidR="00AD14A7">
        <w:rPr>
          <w:szCs w:val="20"/>
        </w:rPr>
        <w:t>://eteam.worldbank.org/FMIS)</w:t>
      </w:r>
      <w:r w:rsidRPr="001F1CB5">
        <w:rPr>
          <w:szCs w:val="20"/>
        </w:rPr>
        <w:t xml:space="preserve">. </w:t>
      </w:r>
    </w:p>
    <w:p w14:paraId="6B6E12B3" w14:textId="77777777" w:rsidR="0066374E" w:rsidRPr="00A44FEF" w:rsidRDefault="0066374E"/>
    <w:p w14:paraId="78D05489" w14:textId="77777777" w:rsidR="00FB3903" w:rsidRPr="00A44FEF" w:rsidRDefault="00FB3903">
      <w:r w:rsidRPr="00A44FEF">
        <w:br w:type="page"/>
      </w:r>
    </w:p>
    <w:p w14:paraId="6B48012E" w14:textId="77777777" w:rsidR="00C60F95" w:rsidRPr="00A44FEF" w:rsidRDefault="008F3149" w:rsidP="005E20B0">
      <w:pPr>
        <w:pStyle w:val="Heading1"/>
      </w:pPr>
      <w:bookmarkStart w:id="3" w:name="_Toc419608238"/>
      <w:r w:rsidRPr="00A44FEF">
        <w:lastRenderedPageBreak/>
        <w:t>Acronyms</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1"/>
        <w:gridCol w:w="7749"/>
      </w:tblGrid>
      <w:tr w:rsidR="008326B7" w:rsidRPr="00A44FEF" w14:paraId="69047DEF" w14:textId="77777777" w:rsidTr="00D07ACD">
        <w:tc>
          <w:tcPr>
            <w:tcW w:w="1611" w:type="dxa"/>
          </w:tcPr>
          <w:p w14:paraId="4183CBEF" w14:textId="6C602BCA" w:rsidR="008326B7" w:rsidRPr="00A44FEF" w:rsidRDefault="008326B7" w:rsidP="00983A04">
            <w:pPr>
              <w:spacing w:before="60" w:after="60"/>
            </w:pPr>
            <w:r>
              <w:t>AFR</w:t>
            </w:r>
          </w:p>
        </w:tc>
        <w:tc>
          <w:tcPr>
            <w:tcW w:w="7749" w:type="dxa"/>
          </w:tcPr>
          <w:p w14:paraId="78337460" w14:textId="595952FB" w:rsidR="008326B7" w:rsidRPr="00A44FEF" w:rsidRDefault="008326B7" w:rsidP="00983A04">
            <w:pPr>
              <w:spacing w:before="60" w:after="60"/>
            </w:pPr>
            <w:r>
              <w:t>Africa Region</w:t>
            </w:r>
          </w:p>
        </w:tc>
      </w:tr>
      <w:tr w:rsidR="00033347" w:rsidRPr="00A44FEF" w14:paraId="55872C07" w14:textId="77777777" w:rsidTr="00D07ACD">
        <w:tc>
          <w:tcPr>
            <w:tcW w:w="1611" w:type="dxa"/>
          </w:tcPr>
          <w:p w14:paraId="446233D4" w14:textId="77777777" w:rsidR="00482B19" w:rsidRPr="00A44FEF" w:rsidRDefault="00482B19" w:rsidP="00983A04">
            <w:pPr>
              <w:spacing w:before="60" w:after="60"/>
            </w:pPr>
            <w:r w:rsidRPr="00A44FEF">
              <w:t>BI</w:t>
            </w:r>
          </w:p>
        </w:tc>
        <w:tc>
          <w:tcPr>
            <w:tcW w:w="7749" w:type="dxa"/>
          </w:tcPr>
          <w:p w14:paraId="066B1812" w14:textId="77777777" w:rsidR="00482B19" w:rsidRPr="00A44FEF" w:rsidRDefault="00482B19" w:rsidP="00983A04">
            <w:pPr>
              <w:spacing w:before="60" w:after="60"/>
            </w:pPr>
            <w:r w:rsidRPr="00A44FEF">
              <w:t>Business Intelligence</w:t>
            </w:r>
          </w:p>
        </w:tc>
      </w:tr>
      <w:tr w:rsidR="008326B7" w:rsidRPr="00A44FEF" w14:paraId="38019D3D" w14:textId="77777777" w:rsidTr="00D07ACD">
        <w:tc>
          <w:tcPr>
            <w:tcW w:w="1611" w:type="dxa"/>
          </w:tcPr>
          <w:p w14:paraId="509AC595" w14:textId="30FA0FC4" w:rsidR="008326B7" w:rsidRPr="00A44FEF" w:rsidRDefault="008326B7" w:rsidP="00983A04">
            <w:pPr>
              <w:spacing w:before="60" w:after="60"/>
            </w:pPr>
            <w:r>
              <w:t>EAP</w:t>
            </w:r>
          </w:p>
        </w:tc>
        <w:tc>
          <w:tcPr>
            <w:tcW w:w="7749" w:type="dxa"/>
          </w:tcPr>
          <w:p w14:paraId="5C9AC197" w14:textId="10A443D3" w:rsidR="008326B7" w:rsidRPr="00A44FEF" w:rsidRDefault="008326B7" w:rsidP="00983A04">
            <w:pPr>
              <w:spacing w:before="60" w:after="60"/>
            </w:pPr>
            <w:r>
              <w:t>East Asia and Pacific Region</w:t>
            </w:r>
          </w:p>
        </w:tc>
      </w:tr>
      <w:tr w:rsidR="008326B7" w:rsidRPr="00A44FEF" w14:paraId="28B4A5F8" w14:textId="77777777" w:rsidTr="00D07ACD">
        <w:tc>
          <w:tcPr>
            <w:tcW w:w="1611" w:type="dxa"/>
          </w:tcPr>
          <w:p w14:paraId="68E27279" w14:textId="354FD277" w:rsidR="008326B7" w:rsidRDefault="008326B7" w:rsidP="00983A04">
            <w:pPr>
              <w:spacing w:before="60" w:after="60"/>
            </w:pPr>
            <w:r>
              <w:t>ECA</w:t>
            </w:r>
          </w:p>
        </w:tc>
        <w:tc>
          <w:tcPr>
            <w:tcW w:w="7749" w:type="dxa"/>
          </w:tcPr>
          <w:p w14:paraId="524E80EB" w14:textId="524A01FC" w:rsidR="008326B7" w:rsidRDefault="008326B7" w:rsidP="00983A04">
            <w:pPr>
              <w:spacing w:before="60" w:after="60"/>
            </w:pPr>
            <w:r>
              <w:t>Europe and Central Asia Region</w:t>
            </w:r>
          </w:p>
        </w:tc>
      </w:tr>
      <w:tr w:rsidR="00033347" w:rsidRPr="00A44FEF" w14:paraId="674E8798" w14:textId="77777777" w:rsidTr="00D07ACD">
        <w:tc>
          <w:tcPr>
            <w:tcW w:w="1611" w:type="dxa"/>
          </w:tcPr>
          <w:p w14:paraId="3DB0D8F1" w14:textId="77777777" w:rsidR="00482B19" w:rsidRPr="00A44FEF" w:rsidRDefault="00482B19" w:rsidP="00983A04">
            <w:pPr>
              <w:spacing w:before="60" w:after="60"/>
            </w:pPr>
            <w:r w:rsidRPr="00A44FEF">
              <w:t>FMIS</w:t>
            </w:r>
          </w:p>
        </w:tc>
        <w:tc>
          <w:tcPr>
            <w:tcW w:w="7749" w:type="dxa"/>
          </w:tcPr>
          <w:p w14:paraId="447F6B92" w14:textId="77777777" w:rsidR="00482B19" w:rsidRPr="00A44FEF" w:rsidRDefault="00482B19" w:rsidP="00983A04">
            <w:pPr>
              <w:spacing w:before="60" w:after="60"/>
            </w:pPr>
            <w:r w:rsidRPr="00A44FEF">
              <w:t>Financial Management Information System</w:t>
            </w:r>
          </w:p>
        </w:tc>
      </w:tr>
      <w:tr w:rsidR="00B5490E" w:rsidRPr="00A44FEF" w14:paraId="7EA49384" w14:textId="77777777" w:rsidTr="00D07ACD">
        <w:tc>
          <w:tcPr>
            <w:tcW w:w="1611" w:type="dxa"/>
          </w:tcPr>
          <w:p w14:paraId="4AB4BDF7" w14:textId="25BE850A" w:rsidR="00B5490E" w:rsidRPr="00A44FEF" w:rsidRDefault="00D07ACD" w:rsidP="00983A04">
            <w:pPr>
              <w:spacing w:before="60" w:after="60"/>
            </w:pPr>
            <w:r>
              <w:t>IADB</w:t>
            </w:r>
          </w:p>
        </w:tc>
        <w:tc>
          <w:tcPr>
            <w:tcW w:w="7749" w:type="dxa"/>
          </w:tcPr>
          <w:p w14:paraId="12E88E37" w14:textId="3FF3FF97" w:rsidR="00B5490E" w:rsidRPr="00A44FEF" w:rsidRDefault="00B5490E" w:rsidP="00D07ACD">
            <w:pPr>
              <w:spacing w:before="60" w:after="60"/>
            </w:pPr>
            <w:r w:rsidRPr="00A44FEF">
              <w:t>In</w:t>
            </w:r>
            <w:r w:rsidR="00D07ACD">
              <w:t>ter-American Development Bank</w:t>
            </w:r>
          </w:p>
        </w:tc>
      </w:tr>
      <w:tr w:rsidR="00D07ACD" w:rsidRPr="00A44FEF" w14:paraId="314C355E" w14:textId="77777777" w:rsidTr="00D07ACD">
        <w:tc>
          <w:tcPr>
            <w:tcW w:w="1611" w:type="dxa"/>
          </w:tcPr>
          <w:p w14:paraId="62843E8A" w14:textId="711C29AA" w:rsidR="00D07ACD" w:rsidRPr="00A44FEF" w:rsidRDefault="00D07ACD" w:rsidP="00D07ACD">
            <w:pPr>
              <w:spacing w:before="60" w:after="60"/>
            </w:pPr>
            <w:r w:rsidRPr="00A44FEF">
              <w:t>ICT</w:t>
            </w:r>
          </w:p>
        </w:tc>
        <w:tc>
          <w:tcPr>
            <w:tcW w:w="7749" w:type="dxa"/>
          </w:tcPr>
          <w:p w14:paraId="066023DB" w14:textId="60774422" w:rsidR="00D07ACD" w:rsidRPr="00A44FEF" w:rsidRDefault="00D07ACD" w:rsidP="00D07ACD">
            <w:pPr>
              <w:spacing w:before="60" w:after="60"/>
            </w:pPr>
            <w:r w:rsidRPr="00A44FEF">
              <w:t>Information and Communication Technologies</w:t>
            </w:r>
          </w:p>
        </w:tc>
      </w:tr>
      <w:tr w:rsidR="00033347" w:rsidRPr="00A44FEF" w14:paraId="0DA79968" w14:textId="77777777" w:rsidTr="00D07ACD">
        <w:tc>
          <w:tcPr>
            <w:tcW w:w="1611" w:type="dxa"/>
          </w:tcPr>
          <w:p w14:paraId="0ABC305C" w14:textId="77777777" w:rsidR="00482B19" w:rsidRPr="00A44FEF" w:rsidRDefault="00482B19" w:rsidP="00983A04">
            <w:pPr>
              <w:spacing w:before="60" w:after="60"/>
            </w:pPr>
            <w:r w:rsidRPr="00A44FEF">
              <w:t>IFMIS</w:t>
            </w:r>
          </w:p>
        </w:tc>
        <w:tc>
          <w:tcPr>
            <w:tcW w:w="7749" w:type="dxa"/>
          </w:tcPr>
          <w:p w14:paraId="7097E135" w14:textId="77777777" w:rsidR="00482B19" w:rsidRPr="00A44FEF" w:rsidRDefault="00482B19" w:rsidP="00983A04">
            <w:pPr>
              <w:spacing w:before="60" w:after="60"/>
            </w:pPr>
            <w:r w:rsidRPr="00A44FEF">
              <w:t>Integrated Financial Management Information System</w:t>
            </w:r>
          </w:p>
        </w:tc>
      </w:tr>
      <w:tr w:rsidR="00033347" w:rsidRPr="00A44FEF" w14:paraId="1EF6D6D7" w14:textId="77777777" w:rsidTr="00D07ACD">
        <w:tc>
          <w:tcPr>
            <w:tcW w:w="1611" w:type="dxa"/>
          </w:tcPr>
          <w:p w14:paraId="71B4D4AA" w14:textId="66847114" w:rsidR="00482B19" w:rsidRPr="00A44FEF" w:rsidRDefault="00482B19" w:rsidP="008326B7">
            <w:pPr>
              <w:spacing w:before="60" w:after="60"/>
            </w:pPr>
            <w:r w:rsidRPr="00A44FEF">
              <w:t>L</w:t>
            </w:r>
            <w:r w:rsidR="008326B7">
              <w:t>CR</w:t>
            </w:r>
          </w:p>
        </w:tc>
        <w:tc>
          <w:tcPr>
            <w:tcW w:w="7749" w:type="dxa"/>
          </w:tcPr>
          <w:p w14:paraId="414F6C34" w14:textId="01F30162" w:rsidR="00482B19" w:rsidRPr="00A44FEF" w:rsidRDefault="00482B19" w:rsidP="00983A04">
            <w:pPr>
              <w:spacing w:before="60" w:after="60"/>
            </w:pPr>
            <w:r w:rsidRPr="00A44FEF">
              <w:t>Latin America and the Caribbean</w:t>
            </w:r>
            <w:r w:rsidR="008326B7">
              <w:t xml:space="preserve"> Region</w:t>
            </w:r>
          </w:p>
        </w:tc>
      </w:tr>
      <w:tr w:rsidR="00033347" w:rsidRPr="00A44FEF" w14:paraId="1B595C91" w14:textId="77777777" w:rsidTr="00D07ACD">
        <w:tc>
          <w:tcPr>
            <w:tcW w:w="1611" w:type="dxa"/>
          </w:tcPr>
          <w:p w14:paraId="7E9CC8AC" w14:textId="77777777" w:rsidR="00482B19" w:rsidRPr="00A44FEF" w:rsidRDefault="00482B19" w:rsidP="00983A04">
            <w:pPr>
              <w:spacing w:before="60" w:after="60"/>
            </w:pPr>
            <w:r w:rsidRPr="00A44FEF">
              <w:t>LOLF</w:t>
            </w:r>
          </w:p>
        </w:tc>
        <w:tc>
          <w:tcPr>
            <w:tcW w:w="7749" w:type="dxa"/>
          </w:tcPr>
          <w:p w14:paraId="5FCB7521" w14:textId="6BC5F742" w:rsidR="00482B19" w:rsidRPr="00A44FEF" w:rsidRDefault="00482B19" w:rsidP="00983A04">
            <w:pPr>
              <w:tabs>
                <w:tab w:val="left" w:pos="1515"/>
              </w:tabs>
              <w:spacing w:before="60" w:after="60"/>
            </w:pPr>
            <w:r w:rsidRPr="00A44FEF">
              <w:t>L</w:t>
            </w:r>
            <w:r w:rsidR="00512FB1">
              <w:rPr>
                <w:rStyle w:val="st"/>
                <w:rFonts w:cs="Arial"/>
              </w:rPr>
              <w:t>oi Organique relative aux Lois de F</w:t>
            </w:r>
            <w:r w:rsidRPr="00A44FEF">
              <w:rPr>
                <w:rStyle w:val="st"/>
                <w:rFonts w:cs="Arial"/>
              </w:rPr>
              <w:t xml:space="preserve">inances – </w:t>
            </w:r>
            <w:r w:rsidRPr="00A44FEF">
              <w:t>Organic Law on Finance Laws</w:t>
            </w:r>
          </w:p>
        </w:tc>
      </w:tr>
      <w:tr w:rsidR="00033347" w:rsidRPr="00A44FEF" w14:paraId="1A472653" w14:textId="77777777" w:rsidTr="00D07ACD">
        <w:tc>
          <w:tcPr>
            <w:tcW w:w="1611" w:type="dxa"/>
          </w:tcPr>
          <w:p w14:paraId="4E40D787" w14:textId="77777777" w:rsidR="00482B19" w:rsidRPr="00A44FEF" w:rsidRDefault="00033347" w:rsidP="00983A04">
            <w:pPr>
              <w:spacing w:before="60" w:after="60"/>
            </w:pPr>
            <w:r w:rsidRPr="00A44FEF">
              <w:t>M</w:t>
            </w:r>
            <w:r w:rsidR="00482B19" w:rsidRPr="00A44FEF">
              <w:t>NA</w:t>
            </w:r>
          </w:p>
        </w:tc>
        <w:tc>
          <w:tcPr>
            <w:tcW w:w="7749" w:type="dxa"/>
          </w:tcPr>
          <w:p w14:paraId="2899405E" w14:textId="6B3B084E" w:rsidR="00482B19" w:rsidRPr="00A44FEF" w:rsidRDefault="00482B19" w:rsidP="008326B7">
            <w:pPr>
              <w:spacing w:before="60" w:after="60"/>
            </w:pPr>
            <w:r w:rsidRPr="00A44FEF">
              <w:t>Middle East and North Africa</w:t>
            </w:r>
            <w:r w:rsidR="008326B7">
              <w:t xml:space="preserve"> Region </w:t>
            </w:r>
          </w:p>
        </w:tc>
      </w:tr>
      <w:tr w:rsidR="00033347" w:rsidRPr="00A44FEF" w14:paraId="37216963" w14:textId="77777777" w:rsidTr="00D07ACD">
        <w:tc>
          <w:tcPr>
            <w:tcW w:w="1611" w:type="dxa"/>
          </w:tcPr>
          <w:p w14:paraId="3695FF44" w14:textId="77777777" w:rsidR="00482B19" w:rsidRPr="00A44FEF" w:rsidRDefault="00482B19" w:rsidP="00983A04">
            <w:pPr>
              <w:spacing w:before="60" w:after="60"/>
            </w:pPr>
            <w:r w:rsidRPr="00A44FEF">
              <w:t>MoF</w:t>
            </w:r>
          </w:p>
        </w:tc>
        <w:tc>
          <w:tcPr>
            <w:tcW w:w="7749" w:type="dxa"/>
          </w:tcPr>
          <w:p w14:paraId="336EA7A0" w14:textId="77777777" w:rsidR="00482B19" w:rsidRPr="00A44FEF" w:rsidRDefault="00482B19" w:rsidP="00983A04">
            <w:pPr>
              <w:spacing w:before="60" w:after="60"/>
            </w:pPr>
            <w:r w:rsidRPr="00A44FEF">
              <w:t>Ministry of Finance</w:t>
            </w:r>
          </w:p>
        </w:tc>
      </w:tr>
      <w:tr w:rsidR="00111275" w:rsidRPr="00A44FEF" w14:paraId="18C07408" w14:textId="77777777" w:rsidTr="00D07ACD">
        <w:tc>
          <w:tcPr>
            <w:tcW w:w="1611" w:type="dxa"/>
          </w:tcPr>
          <w:p w14:paraId="17D4C0A7" w14:textId="77777777" w:rsidR="00111275" w:rsidRPr="00A44FEF" w:rsidRDefault="00111275" w:rsidP="00983A04">
            <w:pPr>
              <w:spacing w:before="60" w:after="60"/>
            </w:pPr>
            <w:r w:rsidRPr="00A44FEF">
              <w:t>OECD</w:t>
            </w:r>
          </w:p>
        </w:tc>
        <w:tc>
          <w:tcPr>
            <w:tcW w:w="7749" w:type="dxa"/>
          </w:tcPr>
          <w:p w14:paraId="57EF774C" w14:textId="77777777" w:rsidR="00111275" w:rsidRPr="00A44FEF" w:rsidRDefault="00111275" w:rsidP="00983A04">
            <w:pPr>
              <w:spacing w:before="60" w:after="60"/>
            </w:pPr>
            <w:r w:rsidRPr="00A44FEF">
              <w:t>Organization for Economic Cooperation and Development</w:t>
            </w:r>
          </w:p>
        </w:tc>
      </w:tr>
      <w:tr w:rsidR="00111275" w:rsidRPr="00A44FEF" w14:paraId="183BF1E3" w14:textId="77777777" w:rsidTr="00D07ACD">
        <w:tc>
          <w:tcPr>
            <w:tcW w:w="1611" w:type="dxa"/>
          </w:tcPr>
          <w:p w14:paraId="2A300D15" w14:textId="77777777" w:rsidR="00111275" w:rsidRPr="00A44FEF" w:rsidRDefault="00111275" w:rsidP="00983A04">
            <w:pPr>
              <w:spacing w:before="60" w:after="60"/>
            </w:pPr>
            <w:r w:rsidRPr="00A44FEF">
              <w:t>PEFA</w:t>
            </w:r>
          </w:p>
        </w:tc>
        <w:tc>
          <w:tcPr>
            <w:tcW w:w="7749" w:type="dxa"/>
          </w:tcPr>
          <w:p w14:paraId="10729E9F" w14:textId="77777777" w:rsidR="00111275" w:rsidRPr="00A44FEF" w:rsidRDefault="00111275" w:rsidP="00983A04">
            <w:pPr>
              <w:spacing w:before="60" w:after="60"/>
            </w:pPr>
            <w:r w:rsidRPr="00A44FEF">
              <w:t>Public Expenditure and Financial Accountability</w:t>
            </w:r>
          </w:p>
        </w:tc>
      </w:tr>
      <w:tr w:rsidR="00111275" w:rsidRPr="00A44FEF" w14:paraId="5272F25D" w14:textId="77777777" w:rsidTr="00D07ACD">
        <w:tc>
          <w:tcPr>
            <w:tcW w:w="1611" w:type="dxa"/>
          </w:tcPr>
          <w:p w14:paraId="4EBB46D0" w14:textId="77777777" w:rsidR="00111275" w:rsidRPr="00A44FEF" w:rsidRDefault="00111275" w:rsidP="00983A04">
            <w:pPr>
              <w:spacing w:before="60" w:after="60"/>
            </w:pPr>
            <w:r w:rsidRPr="00A44FEF">
              <w:t>PFM</w:t>
            </w:r>
          </w:p>
        </w:tc>
        <w:tc>
          <w:tcPr>
            <w:tcW w:w="7749" w:type="dxa"/>
          </w:tcPr>
          <w:p w14:paraId="01987FFE" w14:textId="77777777" w:rsidR="00111275" w:rsidRPr="00A44FEF" w:rsidRDefault="00111275" w:rsidP="00983A04">
            <w:pPr>
              <w:spacing w:before="60" w:after="60"/>
            </w:pPr>
            <w:r w:rsidRPr="00A44FEF">
              <w:t>Public Financial Management</w:t>
            </w:r>
          </w:p>
        </w:tc>
      </w:tr>
      <w:tr w:rsidR="008326B7" w:rsidRPr="00A44FEF" w14:paraId="7D68EE60" w14:textId="77777777" w:rsidTr="00D07ACD">
        <w:tc>
          <w:tcPr>
            <w:tcW w:w="1611" w:type="dxa"/>
          </w:tcPr>
          <w:p w14:paraId="4073F2F0" w14:textId="3D8DD75B" w:rsidR="008326B7" w:rsidRDefault="008326B7" w:rsidP="00983A04">
            <w:pPr>
              <w:spacing w:before="60" w:after="60"/>
            </w:pPr>
            <w:r>
              <w:t>SAR</w:t>
            </w:r>
          </w:p>
        </w:tc>
        <w:tc>
          <w:tcPr>
            <w:tcW w:w="7749" w:type="dxa"/>
          </w:tcPr>
          <w:p w14:paraId="3B3BBA5A" w14:textId="058B88EA" w:rsidR="008326B7" w:rsidRDefault="008326B7" w:rsidP="00983A04">
            <w:pPr>
              <w:spacing w:before="60" w:after="60"/>
            </w:pPr>
            <w:r>
              <w:t>South Asia Region</w:t>
            </w:r>
          </w:p>
        </w:tc>
      </w:tr>
      <w:tr w:rsidR="00D07ACD" w:rsidRPr="00A44FEF" w14:paraId="2BDF6F93" w14:textId="77777777" w:rsidTr="00D07ACD">
        <w:tc>
          <w:tcPr>
            <w:tcW w:w="1611" w:type="dxa"/>
          </w:tcPr>
          <w:p w14:paraId="2E33DA49" w14:textId="35C82555" w:rsidR="00D07ACD" w:rsidRPr="00A44FEF" w:rsidRDefault="00D07ACD" w:rsidP="00983A04">
            <w:pPr>
              <w:spacing w:before="60" w:after="60"/>
            </w:pPr>
            <w:r>
              <w:t>WBG</w:t>
            </w:r>
          </w:p>
        </w:tc>
        <w:tc>
          <w:tcPr>
            <w:tcW w:w="7749" w:type="dxa"/>
          </w:tcPr>
          <w:p w14:paraId="1649E4E9" w14:textId="5A4CF9EE" w:rsidR="00D07ACD" w:rsidRPr="00A44FEF" w:rsidRDefault="00D07ACD" w:rsidP="00983A04">
            <w:pPr>
              <w:spacing w:before="60" w:after="60"/>
            </w:pPr>
            <w:r>
              <w:t>The World Bank Group</w:t>
            </w:r>
          </w:p>
        </w:tc>
      </w:tr>
    </w:tbl>
    <w:p w14:paraId="1EC8B161" w14:textId="77777777" w:rsidR="008F3149" w:rsidRDefault="008F3149" w:rsidP="00585BFD">
      <w:pPr>
        <w:spacing w:after="0" w:line="240" w:lineRule="auto"/>
      </w:pPr>
    </w:p>
    <w:p w14:paraId="292C3E03" w14:textId="77777777" w:rsidR="00E66D87" w:rsidRDefault="00E66D87" w:rsidP="00585BFD">
      <w:pPr>
        <w:spacing w:after="0" w:line="240" w:lineRule="auto"/>
      </w:pPr>
    </w:p>
    <w:p w14:paraId="0506B5EC" w14:textId="77777777" w:rsidR="00E66D87" w:rsidRDefault="00E66D87" w:rsidP="00585BFD">
      <w:pPr>
        <w:spacing w:after="0" w:line="240" w:lineRule="auto"/>
      </w:pPr>
    </w:p>
    <w:p w14:paraId="104F0762" w14:textId="77777777" w:rsidR="00E66D87" w:rsidRDefault="00E66D87" w:rsidP="00585BFD">
      <w:pPr>
        <w:spacing w:after="0" w:line="240" w:lineRule="auto"/>
      </w:pPr>
    </w:p>
    <w:p w14:paraId="7BD4AE36" w14:textId="77777777" w:rsidR="00E66D87" w:rsidRDefault="00E66D87" w:rsidP="00585BFD">
      <w:pPr>
        <w:spacing w:after="0" w:line="240" w:lineRule="auto"/>
        <w:sectPr w:rsidR="00E66D87" w:rsidSect="001443AF">
          <w:headerReference w:type="default" r:id="rId22"/>
          <w:footerReference w:type="default" r:id="rId23"/>
          <w:pgSz w:w="12240" w:h="15840"/>
          <w:pgMar w:top="1440" w:right="1440" w:bottom="1440" w:left="1440" w:header="720" w:footer="720" w:gutter="0"/>
          <w:pgNumType w:fmt="lowerRoman" w:start="1"/>
          <w:cols w:space="720"/>
          <w:docGrid w:linePitch="360"/>
        </w:sectPr>
      </w:pPr>
    </w:p>
    <w:p w14:paraId="6A2E0AFF" w14:textId="77777777" w:rsidR="00585BFD" w:rsidRPr="00E66D87" w:rsidRDefault="00585BFD" w:rsidP="00E66D87"/>
    <w:p w14:paraId="0368BD6B" w14:textId="77777777" w:rsidR="000745B8" w:rsidRPr="00E66D87" w:rsidRDefault="000745B8" w:rsidP="00E66D87">
      <w:pPr>
        <w:sectPr w:rsidR="000745B8" w:rsidRPr="00E66D87" w:rsidSect="00E66D87">
          <w:pgSz w:w="12240" w:h="15840"/>
          <w:pgMar w:top="1440" w:right="1440" w:bottom="1440" w:left="1440" w:header="720" w:footer="720" w:gutter="0"/>
          <w:pgNumType w:start="1"/>
          <w:cols w:space="720"/>
          <w:docGrid w:linePitch="360"/>
        </w:sectPr>
      </w:pPr>
    </w:p>
    <w:p w14:paraId="6437711C" w14:textId="77777777" w:rsidR="0007022D" w:rsidRPr="00A44FEF" w:rsidRDefault="00BB4633" w:rsidP="005E20B0">
      <w:pPr>
        <w:pStyle w:val="Heading1"/>
      </w:pPr>
      <w:bookmarkStart w:id="4" w:name="_Toc419608239"/>
      <w:r w:rsidRPr="00A44FEF">
        <w:lastRenderedPageBreak/>
        <w:t>Introduction</w:t>
      </w:r>
      <w:bookmarkEnd w:id="4"/>
      <w:r w:rsidR="0007022D" w:rsidRPr="00A44FEF">
        <w:t xml:space="preserve"> </w:t>
      </w:r>
    </w:p>
    <w:p w14:paraId="3DFB24B3" w14:textId="77777777" w:rsidR="0043540F" w:rsidRPr="00A44FEF" w:rsidRDefault="0043540F" w:rsidP="009943F1">
      <w:pPr>
        <w:spacing w:after="0"/>
        <w:jc w:val="both"/>
      </w:pPr>
    </w:p>
    <w:p w14:paraId="66BBC596" w14:textId="77777777" w:rsidR="0007022D" w:rsidRPr="00A44FEF" w:rsidRDefault="00BE0349" w:rsidP="009943F1">
      <w:pPr>
        <w:pStyle w:val="Heading2"/>
      </w:pPr>
      <w:bookmarkStart w:id="5" w:name="_Toc419608240"/>
      <w:r w:rsidRPr="00A44FEF">
        <w:t xml:space="preserve">Brief definition </w:t>
      </w:r>
      <w:r w:rsidR="00366E4C" w:rsidRPr="00A44FEF">
        <w:t>of the</w:t>
      </w:r>
      <w:r w:rsidR="0066118C" w:rsidRPr="00A44FEF">
        <w:t xml:space="preserve"> </w:t>
      </w:r>
      <w:r w:rsidRPr="00A44FEF">
        <w:t>concept</w:t>
      </w:r>
      <w:bookmarkEnd w:id="5"/>
    </w:p>
    <w:p w14:paraId="4C97EE2C" w14:textId="77777777" w:rsidR="00BC4108" w:rsidRPr="00A44FEF" w:rsidRDefault="001C6AF6" w:rsidP="00DB2FD6">
      <w:pPr>
        <w:jc w:val="both"/>
      </w:pPr>
      <w:r w:rsidRPr="00A44FEF">
        <w:rPr>
          <w:b/>
        </w:rPr>
        <w:t xml:space="preserve">Digital technologies are </w:t>
      </w:r>
      <w:r w:rsidR="000741CD" w:rsidRPr="00A44FEF">
        <w:rPr>
          <w:b/>
        </w:rPr>
        <w:t>transform</w:t>
      </w:r>
      <w:r w:rsidRPr="00A44FEF">
        <w:rPr>
          <w:b/>
        </w:rPr>
        <w:t>ing</w:t>
      </w:r>
      <w:r w:rsidR="000741CD" w:rsidRPr="00A44FEF">
        <w:rPr>
          <w:b/>
        </w:rPr>
        <w:t xml:space="preserve"> the way the </w:t>
      </w:r>
      <w:r w:rsidRPr="00A44FEF">
        <w:rPr>
          <w:b/>
        </w:rPr>
        <w:t>government institutions</w:t>
      </w:r>
      <w:r w:rsidR="000741CD" w:rsidRPr="00A44FEF">
        <w:rPr>
          <w:b/>
        </w:rPr>
        <w:t xml:space="preserve"> and </w:t>
      </w:r>
      <w:r w:rsidRPr="00A44FEF">
        <w:rPr>
          <w:b/>
        </w:rPr>
        <w:t>public employees</w:t>
      </w:r>
      <w:r w:rsidR="000741CD" w:rsidRPr="00A44FEF">
        <w:rPr>
          <w:b/>
        </w:rPr>
        <w:t xml:space="preserve"> work,</w:t>
      </w:r>
      <w:r w:rsidRPr="00A44FEF">
        <w:rPr>
          <w:b/>
        </w:rPr>
        <w:t xml:space="preserve"> communicate, collaborate, and interact with citizens and businesses.</w:t>
      </w:r>
      <w:r w:rsidR="000741CD" w:rsidRPr="00A44FEF">
        <w:rPr>
          <w:b/>
        </w:rPr>
        <w:t xml:space="preserve"> </w:t>
      </w:r>
      <w:r w:rsidR="00670E19" w:rsidRPr="00A44FEF">
        <w:t>M</w:t>
      </w:r>
      <w:r w:rsidR="00BF1B0B" w:rsidRPr="00A44FEF">
        <w:t xml:space="preserve">ost developing countries </w:t>
      </w:r>
      <w:r w:rsidR="00670E19" w:rsidRPr="00A44FEF">
        <w:t xml:space="preserve">have </w:t>
      </w:r>
      <w:r w:rsidR="00BF1B0B" w:rsidRPr="00A44FEF">
        <w:t xml:space="preserve">gained access to Internet within the last two decades, </w:t>
      </w:r>
      <w:r w:rsidR="00670E19" w:rsidRPr="00A44FEF">
        <w:t xml:space="preserve">and </w:t>
      </w:r>
      <w:r w:rsidR="00F02D30" w:rsidRPr="00A44FEF">
        <w:t xml:space="preserve">are seeking innovative ways to improve </w:t>
      </w:r>
      <w:r w:rsidR="006365E1" w:rsidRPr="00A44FEF">
        <w:t xml:space="preserve">their operations and </w:t>
      </w:r>
      <w:r w:rsidR="00F02D30" w:rsidRPr="00A44FEF">
        <w:t xml:space="preserve">services through </w:t>
      </w:r>
      <w:r w:rsidR="00BF1B0B" w:rsidRPr="00A44FEF">
        <w:t>digital transformation</w:t>
      </w:r>
      <w:r w:rsidR="006365E1" w:rsidRPr="00A44FEF">
        <w:t>,</w:t>
      </w:r>
      <w:r w:rsidR="00F02D30" w:rsidRPr="00A44FEF">
        <w:t xml:space="preserve"> in response to growing demand from citizens</w:t>
      </w:r>
      <w:r w:rsidR="006365E1" w:rsidRPr="00A44FEF">
        <w:t xml:space="preserve"> and businesses</w:t>
      </w:r>
      <w:r w:rsidR="00670E19" w:rsidRPr="00A44FEF">
        <w:t xml:space="preserve">. </w:t>
      </w:r>
      <w:r w:rsidR="00F02D30" w:rsidRPr="00A44FEF">
        <w:t xml:space="preserve">However, adoption of </w:t>
      </w:r>
      <w:r w:rsidR="00CA4915" w:rsidRPr="00A44FEF">
        <w:t xml:space="preserve">practices </w:t>
      </w:r>
      <w:r w:rsidR="00F02D30" w:rsidRPr="00A44FEF">
        <w:t>and technology platforms to rapidly evolving external dynamics</w:t>
      </w:r>
      <w:r w:rsidR="006365E1" w:rsidRPr="00A44FEF">
        <w:t>, and effective use of digital technologies for more open and inclusive government</w:t>
      </w:r>
      <w:r w:rsidR="00F02D30" w:rsidRPr="00A44FEF">
        <w:t xml:space="preserve"> </w:t>
      </w:r>
      <w:r w:rsidR="006365E1" w:rsidRPr="00A44FEF">
        <w:t>are among major</w:t>
      </w:r>
      <w:r w:rsidR="00F02D30" w:rsidRPr="00A44FEF">
        <w:t xml:space="preserve"> </w:t>
      </w:r>
      <w:r w:rsidR="006365E1" w:rsidRPr="00A44FEF">
        <w:t xml:space="preserve">reform </w:t>
      </w:r>
      <w:r w:rsidR="00F02D30" w:rsidRPr="00A44FEF">
        <w:t>challenge</w:t>
      </w:r>
      <w:r w:rsidR="006365E1" w:rsidRPr="00A44FEF">
        <w:t>s</w:t>
      </w:r>
      <w:r w:rsidR="00F02D30" w:rsidRPr="00A44FEF">
        <w:t xml:space="preserve"> in many countries.</w:t>
      </w:r>
      <w:r w:rsidR="006365E1" w:rsidRPr="00A44FEF">
        <w:t xml:space="preserve"> </w:t>
      </w:r>
      <w:r w:rsidR="00DB2FD6" w:rsidRPr="00A44FEF">
        <w:t xml:space="preserve">Moreover, reforms are </w:t>
      </w:r>
      <w:r w:rsidR="006365E1" w:rsidRPr="00A44FEF">
        <w:t>usually driven by</w:t>
      </w:r>
      <w:r w:rsidR="00DB2FD6" w:rsidRPr="00A44FEF">
        <w:t xml:space="preserve"> political </w:t>
      </w:r>
      <w:r w:rsidR="006365E1" w:rsidRPr="00A44FEF">
        <w:t>appointees</w:t>
      </w:r>
      <w:r w:rsidR="00DB2FD6" w:rsidRPr="00A44FEF">
        <w:t xml:space="preserve"> to alter the status quo and </w:t>
      </w:r>
      <w:r w:rsidR="006365E1" w:rsidRPr="00A44FEF">
        <w:t>implement</w:t>
      </w:r>
      <w:r w:rsidR="00DB2FD6" w:rsidRPr="00A44FEF">
        <w:t xml:space="preserve"> government priorities</w:t>
      </w:r>
      <w:r w:rsidR="00D94194" w:rsidRPr="00A44FEF">
        <w:t xml:space="preserve"> in a relatively short time</w:t>
      </w:r>
      <w:r w:rsidR="00DB2FD6" w:rsidRPr="00A44FEF">
        <w:t>, while manager</w:t>
      </w:r>
      <w:r w:rsidR="006365E1" w:rsidRPr="00A44FEF">
        <w:t>s</w:t>
      </w:r>
      <w:r w:rsidR="00DB2FD6" w:rsidRPr="00A44FEF">
        <w:t xml:space="preserve"> and </w:t>
      </w:r>
      <w:r w:rsidR="00986191">
        <w:t>other officials</w:t>
      </w:r>
      <w:r w:rsidR="00DB2FD6" w:rsidRPr="00A44FEF">
        <w:t xml:space="preserve"> are left to figure out the best route to achieve specifi</w:t>
      </w:r>
      <w:r w:rsidR="00CA4915" w:rsidRPr="00A44FEF">
        <w:t>c</w:t>
      </w:r>
      <w:r w:rsidR="00DB2FD6" w:rsidRPr="00A44FEF">
        <w:t xml:space="preserve"> outcomes</w:t>
      </w:r>
      <w:r w:rsidR="00CA4915" w:rsidRPr="00A44FEF">
        <w:t xml:space="preserve"> through sustainable platforms</w:t>
      </w:r>
      <w:r w:rsidR="00DB2FD6" w:rsidRPr="00A44FEF">
        <w:t>.</w:t>
      </w:r>
      <w:r w:rsidR="00BC4108" w:rsidRPr="00A44FEF">
        <w:t xml:space="preserve"> </w:t>
      </w:r>
      <w:r w:rsidR="00CA4915" w:rsidRPr="00A44FEF">
        <w:t>Hence</w:t>
      </w:r>
      <w:r w:rsidR="00BC4108" w:rsidRPr="00A44FEF">
        <w:t xml:space="preserve">, the development of realistic change management programs is </w:t>
      </w:r>
      <w:r w:rsidR="00CA4915" w:rsidRPr="00A44FEF">
        <w:t>c</w:t>
      </w:r>
      <w:r w:rsidR="00BC4108" w:rsidRPr="00A44FEF">
        <w:t>rucial at early stages of reforms to ensure that the transition to new digital environment can be achieved smoothly for improving service delivery, performance of public spending, and trust in government.</w:t>
      </w:r>
    </w:p>
    <w:p w14:paraId="7B98F049" w14:textId="1E97AF8D" w:rsidR="002C3538" w:rsidRPr="00A44FEF" w:rsidRDefault="006365E1" w:rsidP="002C3538">
      <w:pPr>
        <w:pBdr>
          <w:top w:val="single" w:sz="4" w:space="1" w:color="auto"/>
          <w:left w:val="single" w:sz="4" w:space="4" w:color="auto"/>
          <w:bottom w:val="single" w:sz="4" w:space="1" w:color="auto"/>
          <w:right w:val="single" w:sz="4" w:space="4" w:color="auto"/>
        </w:pBdr>
        <w:shd w:val="clear" w:color="auto" w:fill="FFFFCC"/>
        <w:jc w:val="both"/>
        <w:rPr>
          <w:color w:val="0000CC"/>
        </w:rPr>
      </w:pPr>
      <w:r w:rsidRPr="00A44FEF">
        <w:rPr>
          <w:color w:val="0000CC"/>
        </w:rPr>
        <w:t xml:space="preserve">In most cases, successful management of the transition to a digital / data-driven culture is the key factor for acceptance of new policies, procedures, and organizational structures, and maximizing the benefits of integrated digital </w:t>
      </w:r>
      <w:r w:rsidR="00D948D3">
        <w:rPr>
          <w:color w:val="0000CC"/>
        </w:rPr>
        <w:t>solutions</w:t>
      </w:r>
      <w:r w:rsidRPr="00A44FEF">
        <w:rPr>
          <w:color w:val="0000CC"/>
        </w:rPr>
        <w:t>.</w:t>
      </w:r>
      <w:r w:rsidR="002C3538" w:rsidRPr="00A44FEF">
        <w:rPr>
          <w:color w:val="0000CC"/>
        </w:rPr>
        <w:t xml:space="preserve"> </w:t>
      </w:r>
    </w:p>
    <w:p w14:paraId="35472CB6" w14:textId="7EC0A12D" w:rsidR="000D5A3E" w:rsidRPr="00A44FEF" w:rsidRDefault="00DB2FD6" w:rsidP="00DB2FD6">
      <w:pPr>
        <w:jc w:val="both"/>
      </w:pPr>
      <w:r w:rsidRPr="00A44FEF">
        <w:rPr>
          <w:b/>
        </w:rPr>
        <w:t>In the case of public financial management (PFM) reforms,</w:t>
      </w:r>
      <w:r w:rsidR="009B6BA3">
        <w:rPr>
          <w:b/>
        </w:rPr>
        <w:t xml:space="preserve"> </w:t>
      </w:r>
      <w:r w:rsidR="00AD2342">
        <w:rPr>
          <w:b/>
        </w:rPr>
        <w:t>transition from fragmented an</w:t>
      </w:r>
      <w:r w:rsidR="002C3538" w:rsidRPr="00A44FEF">
        <w:rPr>
          <w:b/>
        </w:rPr>
        <w:t xml:space="preserve">d outdated information systems to modern integrated </w:t>
      </w:r>
      <w:r w:rsidR="009B6BA3" w:rsidRPr="00A44FEF">
        <w:t>Financial Management Information System</w:t>
      </w:r>
      <w:r w:rsidR="009B6BA3">
        <w:t>s</w:t>
      </w:r>
      <w:r w:rsidR="009B6BA3" w:rsidRPr="00A44FEF">
        <w:t xml:space="preserve"> </w:t>
      </w:r>
      <w:r w:rsidR="009B6BA3">
        <w:t>(</w:t>
      </w:r>
      <w:r w:rsidR="009B6BA3">
        <w:rPr>
          <w:b/>
        </w:rPr>
        <w:t>FMIS)</w:t>
      </w:r>
      <w:r w:rsidR="002C3538" w:rsidRPr="00A44FEF">
        <w:rPr>
          <w:b/>
        </w:rPr>
        <w:t xml:space="preserve"> offers great opportunities for </w:t>
      </w:r>
      <w:r w:rsidR="00BC4108" w:rsidRPr="00A44FEF">
        <w:rPr>
          <w:b/>
        </w:rPr>
        <w:t>improving public resource mobilization and management, openness, and public services</w:t>
      </w:r>
      <w:r w:rsidR="00BC4108" w:rsidRPr="00A44FEF">
        <w:t xml:space="preserve">. </w:t>
      </w:r>
      <w:r w:rsidR="0049657B" w:rsidRPr="00A44FEF">
        <w:t xml:space="preserve">Developing countries are increasingly focused on change management and adaptive leadership programs during the modernization or development of next generation FMIS </w:t>
      </w:r>
      <w:r w:rsidR="009B6BA3">
        <w:t xml:space="preserve">platforms </w:t>
      </w:r>
      <w:r w:rsidR="0049657B" w:rsidRPr="00A44FEF">
        <w:t xml:space="preserve">to support PFM reforms and improve service delivery. </w:t>
      </w:r>
      <w:r w:rsidR="000D5A3E" w:rsidRPr="00A44FEF">
        <w:t>In the meantime, the</w:t>
      </w:r>
      <w:r w:rsidR="00BC4108" w:rsidRPr="00A44FEF">
        <w:t xml:space="preserve"> risks </w:t>
      </w:r>
      <w:r w:rsidR="000D5A3E" w:rsidRPr="00A44FEF">
        <w:t>associated with privacy and security, financial and technical sustainability, political economy</w:t>
      </w:r>
      <w:r w:rsidR="0049657B" w:rsidRPr="00A44FEF">
        <w:t>,</w:t>
      </w:r>
      <w:r w:rsidR="000D5A3E" w:rsidRPr="00A44FEF">
        <w:t xml:space="preserve"> </w:t>
      </w:r>
      <w:r w:rsidR="00A97DBC" w:rsidRPr="00A44FEF">
        <w:t xml:space="preserve">information management, </w:t>
      </w:r>
      <w:r w:rsidR="000D5A3E" w:rsidRPr="00A44FEF">
        <w:t xml:space="preserve">and ICT governance should </w:t>
      </w:r>
      <w:r w:rsidR="00BC4108" w:rsidRPr="00A44FEF">
        <w:t>be addressed</w:t>
      </w:r>
      <w:r w:rsidR="000D5A3E" w:rsidRPr="00A44FEF">
        <w:t xml:space="preserve"> adequately,</w:t>
      </w:r>
      <w:r w:rsidR="00BC4108" w:rsidRPr="00A44FEF">
        <w:t xml:space="preserve"> while replacing outdated ICT platforms</w:t>
      </w:r>
      <w:r w:rsidR="0049657B" w:rsidRPr="00A44FEF">
        <w:t xml:space="preserve"> or modernizing FMIS solutions</w:t>
      </w:r>
      <w:r w:rsidR="00BC4108" w:rsidRPr="00A44FEF">
        <w:t xml:space="preserve">. </w:t>
      </w:r>
    </w:p>
    <w:p w14:paraId="068B1644" w14:textId="77777777" w:rsidR="00DB2FD6" w:rsidRPr="00A44FEF" w:rsidRDefault="00DB2FD6" w:rsidP="000D5A3E">
      <w:pPr>
        <w:pBdr>
          <w:top w:val="single" w:sz="4" w:space="1" w:color="auto"/>
          <w:left w:val="single" w:sz="4" w:space="4" w:color="auto"/>
          <w:bottom w:val="single" w:sz="4" w:space="1" w:color="auto"/>
          <w:right w:val="single" w:sz="4" w:space="4" w:color="auto"/>
        </w:pBdr>
        <w:shd w:val="clear" w:color="auto" w:fill="FFFFCC"/>
        <w:jc w:val="both"/>
        <w:rPr>
          <w:color w:val="0000CC"/>
        </w:rPr>
      </w:pPr>
      <w:r w:rsidRPr="00A44FEF">
        <w:rPr>
          <w:color w:val="0000CC"/>
        </w:rPr>
        <w:t xml:space="preserve">The methodology of reform, the way political leaders and </w:t>
      </w:r>
      <w:r w:rsidR="000D5A3E" w:rsidRPr="00A44FEF">
        <w:rPr>
          <w:color w:val="0000CC"/>
        </w:rPr>
        <w:t xml:space="preserve">key </w:t>
      </w:r>
      <w:r w:rsidRPr="00A44FEF">
        <w:rPr>
          <w:color w:val="0000CC"/>
        </w:rPr>
        <w:t xml:space="preserve">managers </w:t>
      </w:r>
      <w:r w:rsidR="00BC4108" w:rsidRPr="00A44FEF">
        <w:rPr>
          <w:color w:val="0000CC"/>
        </w:rPr>
        <w:t>lead</w:t>
      </w:r>
      <w:r w:rsidRPr="00A44FEF">
        <w:rPr>
          <w:color w:val="0000CC"/>
        </w:rPr>
        <w:t xml:space="preserve"> the process</w:t>
      </w:r>
      <w:r w:rsidR="000D5A3E" w:rsidRPr="00A44FEF">
        <w:rPr>
          <w:color w:val="0000CC"/>
        </w:rPr>
        <w:t>,</w:t>
      </w:r>
      <w:r w:rsidRPr="00A44FEF">
        <w:rPr>
          <w:color w:val="0000CC"/>
        </w:rPr>
        <w:t xml:space="preserve"> the communication strategy</w:t>
      </w:r>
      <w:r w:rsidR="000D5A3E" w:rsidRPr="00A44FEF">
        <w:rPr>
          <w:color w:val="0000CC"/>
        </w:rPr>
        <w:t>,</w:t>
      </w:r>
      <w:r w:rsidRPr="00A44FEF">
        <w:rPr>
          <w:color w:val="0000CC"/>
        </w:rPr>
        <w:t xml:space="preserve"> and gain</w:t>
      </w:r>
      <w:r w:rsidR="000D5A3E" w:rsidRPr="00A44FEF">
        <w:rPr>
          <w:color w:val="0000CC"/>
        </w:rPr>
        <w:t>ing</w:t>
      </w:r>
      <w:r w:rsidRPr="00A44FEF">
        <w:rPr>
          <w:color w:val="0000CC"/>
        </w:rPr>
        <w:t xml:space="preserve"> the confidence and support of </w:t>
      </w:r>
      <w:r w:rsidR="00986191">
        <w:rPr>
          <w:color w:val="0000CC"/>
        </w:rPr>
        <w:t>government officials</w:t>
      </w:r>
      <w:r w:rsidRPr="00A44FEF">
        <w:rPr>
          <w:color w:val="0000CC"/>
        </w:rPr>
        <w:t xml:space="preserve"> are </w:t>
      </w:r>
      <w:r w:rsidR="000D5A3E" w:rsidRPr="00A44FEF">
        <w:rPr>
          <w:color w:val="0000CC"/>
        </w:rPr>
        <w:t>other important factors</w:t>
      </w:r>
      <w:r w:rsidRPr="00A44FEF">
        <w:rPr>
          <w:color w:val="0000CC"/>
        </w:rPr>
        <w:t xml:space="preserve"> </w:t>
      </w:r>
      <w:r w:rsidR="000D5A3E" w:rsidRPr="00A44FEF">
        <w:rPr>
          <w:color w:val="0000CC"/>
        </w:rPr>
        <w:t>directly linked with</w:t>
      </w:r>
      <w:r w:rsidRPr="00A44FEF">
        <w:rPr>
          <w:color w:val="0000CC"/>
        </w:rPr>
        <w:t xml:space="preserve"> the success of the </w:t>
      </w:r>
      <w:r w:rsidR="00BC4108" w:rsidRPr="00A44FEF">
        <w:rPr>
          <w:color w:val="0000CC"/>
        </w:rPr>
        <w:t>change management programs</w:t>
      </w:r>
      <w:r w:rsidRPr="00A44FEF">
        <w:rPr>
          <w:color w:val="0000CC"/>
        </w:rPr>
        <w:t>.</w:t>
      </w:r>
      <w:r w:rsidR="00DC0E0C" w:rsidRPr="00A44FEF">
        <w:rPr>
          <w:color w:val="0000CC"/>
        </w:rPr>
        <w:t xml:space="preserve"> </w:t>
      </w:r>
    </w:p>
    <w:p w14:paraId="20E1E182" w14:textId="127D09C1" w:rsidR="00354014" w:rsidRPr="00A44FEF" w:rsidRDefault="00DB2FD6" w:rsidP="00BE0349">
      <w:pPr>
        <w:jc w:val="both"/>
      </w:pPr>
      <w:r w:rsidRPr="00A44FEF">
        <w:t>The</w:t>
      </w:r>
      <w:r w:rsidR="00354014" w:rsidRPr="00A44FEF">
        <w:t xml:space="preserve"> relevant</w:t>
      </w:r>
      <w:r w:rsidRPr="00A44FEF">
        <w:t xml:space="preserve"> </w:t>
      </w:r>
      <w:r w:rsidR="00354014" w:rsidRPr="00A44FEF">
        <w:t xml:space="preserve">literature includes a large number of </w:t>
      </w:r>
      <w:r w:rsidRPr="00A44FEF">
        <w:t>review</w:t>
      </w:r>
      <w:r w:rsidR="00354014" w:rsidRPr="00A44FEF">
        <w:t>s of</w:t>
      </w:r>
      <w:r w:rsidRPr="00A44FEF">
        <w:t xml:space="preserve"> the </w:t>
      </w:r>
      <w:r w:rsidR="00354014" w:rsidRPr="00A44FEF">
        <w:t xml:space="preserve">change management </w:t>
      </w:r>
      <w:r w:rsidRPr="00A44FEF">
        <w:t xml:space="preserve">process </w:t>
      </w:r>
      <w:r w:rsidR="00354014" w:rsidRPr="00A44FEF">
        <w:t>for</w:t>
      </w:r>
      <w:r w:rsidRPr="00A44FEF">
        <w:t xml:space="preserve"> characterizing the stages and elements of change.</w:t>
      </w:r>
      <w:r w:rsidR="00693A09" w:rsidRPr="00A44FEF">
        <w:t xml:space="preserve"> </w:t>
      </w:r>
      <w:r w:rsidR="00354014" w:rsidRPr="00A44FEF">
        <w:t>Th</w:t>
      </w:r>
      <w:r w:rsidR="0049657B" w:rsidRPr="00A44FEF">
        <w:t>is</w:t>
      </w:r>
      <w:r w:rsidR="00354014" w:rsidRPr="00A44FEF">
        <w:t xml:space="preserve"> </w:t>
      </w:r>
      <w:r w:rsidR="007C592C">
        <w:t>g</w:t>
      </w:r>
      <w:r w:rsidR="00354014" w:rsidRPr="00A44FEF">
        <w:t xml:space="preserve">uidance </w:t>
      </w:r>
      <w:r w:rsidR="007C592C">
        <w:t>n</w:t>
      </w:r>
      <w:r w:rsidR="00354014" w:rsidRPr="00A44FEF">
        <w:t xml:space="preserve">ote is intended to provide practitioners with a reference </w:t>
      </w:r>
      <w:r w:rsidR="009B6BA3">
        <w:t xml:space="preserve">for </w:t>
      </w:r>
      <w:r w:rsidR="00354014" w:rsidRPr="00A44FEF">
        <w:t xml:space="preserve">the </w:t>
      </w:r>
      <w:r w:rsidR="00A97DBC" w:rsidRPr="00A44FEF">
        <w:t>design</w:t>
      </w:r>
      <w:r w:rsidR="00354014" w:rsidRPr="00A44FEF">
        <w:t xml:space="preserve"> of change management and adaptive leadership </w:t>
      </w:r>
      <w:r w:rsidR="00CA4915" w:rsidRPr="00A44FEF">
        <w:t>programs</w:t>
      </w:r>
      <w:r w:rsidR="00A97DBC" w:rsidRPr="00A44FEF">
        <w:t xml:space="preserve"> as an integral part of FMIS</w:t>
      </w:r>
      <w:r w:rsidR="00E66D87">
        <w:t xml:space="preserve"> modernization efforts during PFM </w:t>
      </w:r>
      <w:r w:rsidR="00A97DBC" w:rsidRPr="00A44FEF">
        <w:t>reforms</w:t>
      </w:r>
      <w:r w:rsidR="00354014" w:rsidRPr="00A44FEF">
        <w:t xml:space="preserve">, along with </w:t>
      </w:r>
      <w:r w:rsidR="00CA4915" w:rsidRPr="00A44FEF">
        <w:t>good practices</w:t>
      </w:r>
      <w:r w:rsidR="00E2793A" w:rsidRPr="00A44FEF">
        <w:t xml:space="preserve"> and</w:t>
      </w:r>
      <w:r w:rsidR="00CA4915" w:rsidRPr="00A44FEF">
        <w:t xml:space="preserve"> lessons learned, </w:t>
      </w:r>
      <w:r w:rsidR="00E2793A" w:rsidRPr="00A44FEF">
        <w:t>benefiting from existing literature and selected country cases</w:t>
      </w:r>
      <w:r w:rsidR="0049657B" w:rsidRPr="00A44FEF">
        <w:t>.</w:t>
      </w:r>
    </w:p>
    <w:p w14:paraId="1494F18D" w14:textId="77777777" w:rsidR="0007022D" w:rsidRPr="00A44FEF" w:rsidRDefault="0007022D" w:rsidP="00005EBB">
      <w:pPr>
        <w:pStyle w:val="Heading3"/>
      </w:pPr>
      <w:bookmarkStart w:id="6" w:name="_Toc419608241"/>
      <w:r w:rsidRPr="00A44FEF">
        <w:lastRenderedPageBreak/>
        <w:t>Wh</w:t>
      </w:r>
      <w:r w:rsidR="005F5A22" w:rsidRPr="00A44FEF">
        <w:t>a</w:t>
      </w:r>
      <w:r w:rsidRPr="00A44FEF">
        <w:t>t is change</w:t>
      </w:r>
      <w:bookmarkEnd w:id="6"/>
    </w:p>
    <w:p w14:paraId="31035FFA" w14:textId="66ED4B22" w:rsidR="0043481D" w:rsidRDefault="0066118C" w:rsidP="00C4645F">
      <w:pPr>
        <w:jc w:val="both"/>
      </w:pPr>
      <w:r w:rsidRPr="00A44FEF">
        <w:rPr>
          <w:b/>
        </w:rPr>
        <w:t>Change happens when a reform process affects the way the organization</w:t>
      </w:r>
      <w:r w:rsidR="00C074A6" w:rsidRPr="00A44FEF">
        <w:rPr>
          <w:b/>
        </w:rPr>
        <w:t xml:space="preserve"> </w:t>
      </w:r>
      <w:r w:rsidRPr="00A44FEF">
        <w:rPr>
          <w:b/>
        </w:rPr>
        <w:t>work</w:t>
      </w:r>
      <w:r w:rsidR="00C074A6" w:rsidRPr="00A44FEF">
        <w:rPr>
          <w:b/>
        </w:rPr>
        <w:t>s</w:t>
      </w:r>
      <w:r w:rsidRPr="00A44FEF">
        <w:rPr>
          <w:b/>
        </w:rPr>
        <w:t xml:space="preserve"> on a daily basis</w:t>
      </w:r>
      <w:r w:rsidRPr="00A44FEF">
        <w:t xml:space="preserve">. </w:t>
      </w:r>
      <w:r w:rsidR="00D24F73" w:rsidRPr="00A44FEF">
        <w:t>The “what”</w:t>
      </w:r>
      <w:r w:rsidR="005E017B">
        <w:t xml:space="preserve"> question</w:t>
      </w:r>
      <w:r w:rsidR="00D24F73" w:rsidRPr="00A44FEF">
        <w:t xml:space="preserve"> is usually linked to the purpose, scope and intensity of "digital transformation" within government institutions during FMIS </w:t>
      </w:r>
      <w:r w:rsidR="00AC36CD">
        <w:t>modernization</w:t>
      </w:r>
      <w:r w:rsidR="00D24F73" w:rsidRPr="00A44FEF">
        <w:t xml:space="preserve">. </w:t>
      </w:r>
      <w:r w:rsidR="00C4645F" w:rsidRPr="00A44FEF">
        <w:t xml:space="preserve">The practices of countries implementing these </w:t>
      </w:r>
      <w:r w:rsidR="00AC36CD">
        <w:t>solutions</w:t>
      </w:r>
      <w:r w:rsidR="00AC36CD" w:rsidRPr="00A44FEF">
        <w:t xml:space="preserve"> </w:t>
      </w:r>
      <w:r w:rsidR="00C4645F" w:rsidRPr="00A44FEF">
        <w:t xml:space="preserve">point to three main drivers of reform: (i) </w:t>
      </w:r>
      <w:r w:rsidR="00C4645F" w:rsidRPr="00537924">
        <w:rPr>
          <w:color w:val="0000CC"/>
        </w:rPr>
        <w:t xml:space="preserve">political </w:t>
      </w:r>
      <w:r w:rsidR="00C4645F" w:rsidRPr="00A44FEF">
        <w:t xml:space="preserve">(authorities decide to adopt new PFM policies and practices to implement strategic priorities); (ii) </w:t>
      </w:r>
      <w:r w:rsidR="00C4645F" w:rsidRPr="00537924">
        <w:rPr>
          <w:color w:val="0000CC"/>
        </w:rPr>
        <w:t xml:space="preserve">institutional </w:t>
      </w:r>
      <w:r w:rsidR="00C4645F" w:rsidRPr="00A44FEF">
        <w:t>(implementation of new regulations and norms, including capacity strengthening efforts</w:t>
      </w:r>
      <w:r w:rsidR="00DB7EED">
        <w:t xml:space="preserve"> and process improvements</w:t>
      </w:r>
      <w:r w:rsidR="00C4645F" w:rsidRPr="00A44FEF">
        <w:t>), and (iii)</w:t>
      </w:r>
      <w:r w:rsidR="00C4645F" w:rsidRPr="00537924">
        <w:rPr>
          <w:color w:val="0000CC"/>
        </w:rPr>
        <w:t xml:space="preserve"> technological </w:t>
      </w:r>
      <w:r w:rsidR="00C4645F" w:rsidRPr="00A44FEF">
        <w:t xml:space="preserve">(new ICT solutions become available or there is a need to modernize existing systems). </w:t>
      </w:r>
    </w:p>
    <w:p w14:paraId="6985C4AC" w14:textId="5F0176EC" w:rsidR="00216549" w:rsidRPr="00A44FEF" w:rsidRDefault="008A1F92" w:rsidP="00C4645F">
      <w:pPr>
        <w:jc w:val="both"/>
      </w:pPr>
      <w:r w:rsidRPr="00CC48DE">
        <w:rPr>
          <w:b/>
        </w:rPr>
        <w:t>FMIS</w:t>
      </w:r>
      <w:r w:rsidR="00CC48DE" w:rsidRPr="00CC48DE">
        <w:rPr>
          <w:b/>
        </w:rPr>
        <w:t xml:space="preserve"> reform is not only about </w:t>
      </w:r>
      <w:r w:rsidR="00CC48DE">
        <w:rPr>
          <w:b/>
        </w:rPr>
        <w:t xml:space="preserve">the </w:t>
      </w:r>
      <w:r w:rsidR="00CC48DE" w:rsidRPr="00CC48DE">
        <w:rPr>
          <w:b/>
        </w:rPr>
        <w:t xml:space="preserve">development of a tool or software to support PFM </w:t>
      </w:r>
      <w:r w:rsidR="00CC48DE" w:rsidRPr="0086026B">
        <w:rPr>
          <w:b/>
        </w:rPr>
        <w:t>functions</w:t>
      </w:r>
      <w:r w:rsidRPr="0086026B">
        <w:rPr>
          <w:b/>
        </w:rPr>
        <w:t>.</w:t>
      </w:r>
      <w:r w:rsidR="0086026B" w:rsidRPr="0086026B">
        <w:rPr>
          <w:b/>
        </w:rPr>
        <w:t xml:space="preserve"> </w:t>
      </w:r>
      <w:r w:rsidR="0086026B">
        <w:rPr>
          <w:b/>
        </w:rPr>
        <w:t xml:space="preserve">Introduction or reform of </w:t>
      </w:r>
      <w:r w:rsidR="0086026B" w:rsidRPr="0086026B">
        <w:rPr>
          <w:b/>
        </w:rPr>
        <w:t xml:space="preserve">FMIS </w:t>
      </w:r>
      <w:r w:rsidR="0086026B">
        <w:rPr>
          <w:b/>
        </w:rPr>
        <w:t>i</w:t>
      </w:r>
      <w:r w:rsidR="0086026B" w:rsidRPr="0086026B">
        <w:rPr>
          <w:b/>
        </w:rPr>
        <w:t xml:space="preserve">s </w:t>
      </w:r>
      <w:r w:rsidR="0086026B">
        <w:rPr>
          <w:b/>
        </w:rPr>
        <w:t>the change</w:t>
      </w:r>
      <w:r w:rsidR="00CC48DE" w:rsidRPr="0086026B">
        <w:rPr>
          <w:b/>
        </w:rPr>
        <w:t>.</w:t>
      </w:r>
      <w:r w:rsidR="00CC48DE">
        <w:t xml:space="preserve"> </w:t>
      </w:r>
      <w:r w:rsidR="00CC48DE" w:rsidRPr="0043481D">
        <w:t xml:space="preserve">Once a sound and transparent </w:t>
      </w:r>
      <w:r w:rsidR="00CC48DE">
        <w:t xml:space="preserve">PFM </w:t>
      </w:r>
      <w:r w:rsidR="00CC48DE" w:rsidRPr="0043481D">
        <w:t>system is in place</w:t>
      </w:r>
      <w:r w:rsidR="005D6C85">
        <w:t xml:space="preserve"> to support operations, service delivery, and web publishing</w:t>
      </w:r>
      <w:r w:rsidR="00CC48DE" w:rsidRPr="0043481D">
        <w:t xml:space="preserve">, it </w:t>
      </w:r>
      <w:r w:rsidR="00CC48DE">
        <w:t xml:space="preserve">usually </w:t>
      </w:r>
      <w:r w:rsidR="005D6C85">
        <w:t>drives</w:t>
      </w:r>
      <w:r w:rsidR="00CC48DE">
        <w:t xml:space="preserve"> further </w:t>
      </w:r>
      <w:r w:rsidR="008E4B3C">
        <w:t>changes</w:t>
      </w:r>
      <w:r w:rsidR="005D6C85">
        <w:t>, and the process becomes irreversible</w:t>
      </w:r>
      <w:r w:rsidR="00CC48DE" w:rsidRPr="0043481D">
        <w:t xml:space="preserve">. </w:t>
      </w:r>
    </w:p>
    <w:p w14:paraId="4BD6E5EE" w14:textId="77777777" w:rsidR="00C4645F" w:rsidRPr="00A44FEF" w:rsidRDefault="002C5876" w:rsidP="00C4645F">
      <w:pPr>
        <w:jc w:val="both"/>
      </w:pPr>
      <w:r w:rsidRPr="00A44FEF">
        <w:rPr>
          <w:b/>
        </w:rPr>
        <w:t xml:space="preserve">The </w:t>
      </w:r>
      <w:r w:rsidR="00D24F73" w:rsidRPr="00A44FEF">
        <w:rPr>
          <w:b/>
        </w:rPr>
        <w:t>scope</w:t>
      </w:r>
      <w:r w:rsidR="006D2CD3" w:rsidRPr="00A44FEF">
        <w:rPr>
          <w:b/>
        </w:rPr>
        <w:t xml:space="preserve"> of</w:t>
      </w:r>
      <w:r w:rsidRPr="00A44FEF">
        <w:rPr>
          <w:b/>
        </w:rPr>
        <w:t xml:space="preserve"> change</w:t>
      </w:r>
      <w:r w:rsidR="006D2CD3" w:rsidRPr="00A44FEF">
        <w:rPr>
          <w:b/>
        </w:rPr>
        <w:t>s</w:t>
      </w:r>
      <w:r w:rsidRPr="00A44FEF">
        <w:rPr>
          <w:b/>
        </w:rPr>
        <w:t xml:space="preserve"> </w:t>
      </w:r>
      <w:r w:rsidR="00DF7CD5" w:rsidRPr="00A44FEF">
        <w:rPr>
          <w:b/>
        </w:rPr>
        <w:t>is different</w:t>
      </w:r>
      <w:r w:rsidRPr="00A44FEF">
        <w:rPr>
          <w:b/>
        </w:rPr>
        <w:t xml:space="preserve"> depending on the country and reform context. </w:t>
      </w:r>
      <w:r w:rsidR="0066118C" w:rsidRPr="00A44FEF">
        <w:t>I</w:t>
      </w:r>
      <w:r w:rsidRPr="00A44FEF">
        <w:t>n some cases,</w:t>
      </w:r>
      <w:r w:rsidR="0066118C" w:rsidRPr="00A44FEF">
        <w:t xml:space="preserve"> </w:t>
      </w:r>
      <w:r w:rsidRPr="00A44FEF">
        <w:t xml:space="preserve">change process is initiated when authorities </w:t>
      </w:r>
      <w:r w:rsidR="0066118C" w:rsidRPr="00A44FEF">
        <w:t xml:space="preserve">decide to </w:t>
      </w:r>
      <w:r w:rsidRPr="00A44FEF">
        <w:t>improve transparency,</w:t>
      </w:r>
      <w:r w:rsidR="0066118C" w:rsidRPr="00A44FEF">
        <w:t xml:space="preserve"> </w:t>
      </w:r>
      <w:r w:rsidRPr="00A44FEF">
        <w:t xml:space="preserve">introduce </w:t>
      </w:r>
      <w:r w:rsidR="00CA0166" w:rsidRPr="00A44FEF">
        <w:t>digital services</w:t>
      </w:r>
      <w:r w:rsidRPr="00A44FEF">
        <w:t xml:space="preserve">, and </w:t>
      </w:r>
      <w:r w:rsidR="0070521B" w:rsidRPr="00A44FEF">
        <w:t>build open, effective, and accountable institutions for inclusive development</w:t>
      </w:r>
      <w:r w:rsidR="0066118C" w:rsidRPr="00A44FEF">
        <w:t xml:space="preserve">. </w:t>
      </w:r>
      <w:r w:rsidR="006D2CD3" w:rsidRPr="00A44FEF">
        <w:t xml:space="preserve">Approval of new laws/regulations may also bring substantial changes to institutional framework and operations to comply with the updated norms. </w:t>
      </w:r>
      <w:r w:rsidRPr="00A44FEF">
        <w:t xml:space="preserve">In other cases, modernization of obsolete </w:t>
      </w:r>
      <w:r w:rsidR="00C14398" w:rsidRPr="00A44FEF">
        <w:t>ICT solutions</w:t>
      </w:r>
      <w:r w:rsidRPr="00A44FEF">
        <w:t xml:space="preserve"> or integration of fragmented systems </w:t>
      </w:r>
      <w:r w:rsidR="00CA0166" w:rsidRPr="00A44FEF">
        <w:t xml:space="preserve">or “going paperless” </w:t>
      </w:r>
      <w:r w:rsidRPr="00A44FEF">
        <w:t>may drive the change process</w:t>
      </w:r>
      <w:r w:rsidR="0066118C" w:rsidRPr="00A44FEF">
        <w:t xml:space="preserve">, </w:t>
      </w:r>
      <w:r w:rsidR="00366E4C" w:rsidRPr="00A44FEF">
        <w:t xml:space="preserve">which may </w:t>
      </w:r>
      <w:r w:rsidRPr="00A44FEF">
        <w:t>also</w:t>
      </w:r>
      <w:r w:rsidR="00366E4C" w:rsidRPr="00A44FEF">
        <w:t xml:space="preserve"> require </w:t>
      </w:r>
      <w:r w:rsidR="00C074A6" w:rsidRPr="00A44FEF">
        <w:t xml:space="preserve">changing the culture, and </w:t>
      </w:r>
      <w:r w:rsidRPr="00A44FEF">
        <w:t>a</w:t>
      </w:r>
      <w:r w:rsidR="0066118C" w:rsidRPr="00A44FEF">
        <w:t xml:space="preserve">ligning </w:t>
      </w:r>
      <w:r w:rsidRPr="00A44FEF">
        <w:t>existing</w:t>
      </w:r>
      <w:r w:rsidR="0066118C" w:rsidRPr="00A44FEF">
        <w:t xml:space="preserve"> regulation</w:t>
      </w:r>
      <w:r w:rsidR="00893368" w:rsidRPr="00A44FEF">
        <w:t>s</w:t>
      </w:r>
      <w:r w:rsidRPr="00A44FEF">
        <w:t xml:space="preserve"> and practices with selected solutions to</w:t>
      </w:r>
      <w:r w:rsidR="0066118C" w:rsidRPr="00A44FEF">
        <w:t xml:space="preserve"> </w:t>
      </w:r>
      <w:r w:rsidRPr="00A44FEF">
        <w:t>maximize the benefits of n</w:t>
      </w:r>
      <w:r w:rsidR="0066118C" w:rsidRPr="00A44FEF">
        <w:t>ew</w:t>
      </w:r>
      <w:r w:rsidRPr="00A44FEF">
        <w:t xml:space="preserve"> platforms</w:t>
      </w:r>
      <w:r w:rsidR="0066118C" w:rsidRPr="00A44FEF">
        <w:t>.</w:t>
      </w:r>
      <w:r w:rsidR="00C4645F" w:rsidRPr="00A44FEF">
        <w:t xml:space="preserve"> </w:t>
      </w:r>
    </w:p>
    <w:p w14:paraId="0E3FC770" w14:textId="77777777" w:rsidR="00366E4C" w:rsidRPr="00A44FEF" w:rsidRDefault="00366E4C" w:rsidP="00366E4C">
      <w:pPr>
        <w:jc w:val="both"/>
      </w:pPr>
      <w:r w:rsidRPr="00A44FEF">
        <w:rPr>
          <w:b/>
        </w:rPr>
        <w:t xml:space="preserve">In some </w:t>
      </w:r>
      <w:r w:rsidR="00C074A6" w:rsidRPr="00A44FEF">
        <w:rPr>
          <w:b/>
        </w:rPr>
        <w:t>cas</w:t>
      </w:r>
      <w:r w:rsidRPr="00A44FEF">
        <w:rPr>
          <w:b/>
        </w:rPr>
        <w:t>es, change may be incremental. In others, it may involve a more radical transformation</w:t>
      </w:r>
      <w:r w:rsidRPr="00A44FEF">
        <w:t xml:space="preserve">. </w:t>
      </w:r>
      <w:r w:rsidRPr="00A44FEF">
        <w:rPr>
          <w:b/>
        </w:rPr>
        <w:t xml:space="preserve">Change can be emergent </w:t>
      </w:r>
      <w:r w:rsidR="00C074A6" w:rsidRPr="00A44FEF">
        <w:t>(</w:t>
      </w:r>
      <w:r w:rsidRPr="00A44FEF">
        <w:t>it unfolds in an apparently spontaneous way</w:t>
      </w:r>
      <w:r w:rsidR="00C074A6" w:rsidRPr="00A44FEF">
        <w:t>)</w:t>
      </w:r>
      <w:r w:rsidRPr="00A44FEF">
        <w:t xml:space="preserve">, </w:t>
      </w:r>
      <w:r w:rsidRPr="00A44FEF">
        <w:rPr>
          <w:b/>
        </w:rPr>
        <w:t>or it can be planned</w:t>
      </w:r>
      <w:r w:rsidR="00C074A6" w:rsidRPr="00A44FEF">
        <w:t xml:space="preserve"> (</w:t>
      </w:r>
      <w:r w:rsidRPr="00A44FEF">
        <w:t>it is a product of conscious reasoning and deliberate action</w:t>
      </w:r>
      <w:r w:rsidR="00C074A6" w:rsidRPr="00A44FEF">
        <w:t>)</w:t>
      </w:r>
      <w:r w:rsidRPr="00A44FEF">
        <w:t>. Planned change occurs through a process of rational goal-setting in which change objectives are formulated in advance and implemented in a top-down fashion. The central assumption is that the organization must go through a number of phases in order to successfully change to a desired future state. The emergent approach to change is a more devolved and bottom-up way to implement change.</w:t>
      </w:r>
    </w:p>
    <w:p w14:paraId="3FD2BD59" w14:textId="77777777" w:rsidR="00255A37" w:rsidRPr="00A44FEF" w:rsidRDefault="00255A37" w:rsidP="00005EBB">
      <w:pPr>
        <w:pStyle w:val="Heading3"/>
      </w:pPr>
      <w:bookmarkStart w:id="7" w:name="_Toc412540990"/>
      <w:bookmarkStart w:id="8" w:name="_Toc419608242"/>
      <w:r w:rsidRPr="00A44FEF">
        <w:t>What is changing</w:t>
      </w:r>
      <w:bookmarkEnd w:id="7"/>
      <w:bookmarkEnd w:id="8"/>
    </w:p>
    <w:p w14:paraId="12B6D8E0" w14:textId="77777777" w:rsidR="003330F1" w:rsidRPr="00A44FEF" w:rsidRDefault="00E92A31" w:rsidP="00255A37">
      <w:pPr>
        <w:jc w:val="both"/>
      </w:pPr>
      <w:r>
        <w:rPr>
          <w:b/>
        </w:rPr>
        <w:t>T</w:t>
      </w:r>
      <w:r w:rsidR="003330F1" w:rsidRPr="00A44FEF">
        <w:rPr>
          <w:b/>
        </w:rPr>
        <w:t>he modernization/</w:t>
      </w:r>
      <w:r w:rsidR="004C5986" w:rsidRPr="00A44FEF">
        <w:rPr>
          <w:b/>
        </w:rPr>
        <w:t xml:space="preserve">development of Financial Management Information Systems is not only a “digital transformation” process. </w:t>
      </w:r>
      <w:r w:rsidR="004C5986" w:rsidRPr="00A44FEF">
        <w:t>P</w:t>
      </w:r>
      <w:r w:rsidR="00255A37" w:rsidRPr="00A44FEF">
        <w:t>ublic financial management reform</w:t>
      </w:r>
      <w:r w:rsidR="004C5986" w:rsidRPr="00A44FEF">
        <w:t>s supported through FMIS</w:t>
      </w:r>
      <w:r w:rsidR="002226D2" w:rsidRPr="00A44FEF">
        <w:rPr>
          <w:rStyle w:val="FootnoteReference"/>
        </w:rPr>
        <w:footnoteReference w:id="1"/>
      </w:r>
      <w:r w:rsidR="004C5986" w:rsidRPr="00A44FEF">
        <w:t xml:space="preserve"> platforms</w:t>
      </w:r>
      <w:r w:rsidR="00255A37" w:rsidRPr="00A44FEF">
        <w:t xml:space="preserve"> </w:t>
      </w:r>
      <w:r w:rsidR="004C5986" w:rsidRPr="00A44FEF">
        <w:t>affect not only the Treasury or Accounting O</w:t>
      </w:r>
      <w:r w:rsidR="00255A37" w:rsidRPr="00A44FEF">
        <w:t xml:space="preserve">ffice </w:t>
      </w:r>
      <w:r w:rsidR="004C5986" w:rsidRPr="00A44FEF">
        <w:t xml:space="preserve">operations, </w:t>
      </w:r>
      <w:r w:rsidR="00255A37" w:rsidRPr="00A44FEF">
        <w:t>but the whole public administration</w:t>
      </w:r>
      <w:r w:rsidR="004C5986" w:rsidRPr="00A44FEF">
        <w:t>,</w:t>
      </w:r>
      <w:r w:rsidR="00255A37" w:rsidRPr="00A44FEF">
        <w:t xml:space="preserve"> </w:t>
      </w:r>
      <w:r w:rsidR="004C5986" w:rsidRPr="00A44FEF">
        <w:t>as well as t</w:t>
      </w:r>
      <w:r w:rsidR="00255A37" w:rsidRPr="00A44FEF">
        <w:t xml:space="preserve">he way the government presents itself to citizens, </w:t>
      </w:r>
      <w:r w:rsidR="004C5986" w:rsidRPr="00A44FEF">
        <w:t xml:space="preserve">businesses, </w:t>
      </w:r>
      <w:r w:rsidR="00255A37" w:rsidRPr="00A44FEF">
        <w:t xml:space="preserve">and international community. </w:t>
      </w:r>
    </w:p>
    <w:p w14:paraId="0BAABF2D" w14:textId="7CE7B825" w:rsidR="00255A37" w:rsidRPr="00A44FEF" w:rsidRDefault="00880F02" w:rsidP="00255A37">
      <w:pPr>
        <w:jc w:val="both"/>
      </w:pPr>
      <w:r w:rsidRPr="00A44FEF">
        <w:rPr>
          <w:b/>
        </w:rPr>
        <w:lastRenderedPageBreak/>
        <w:t>FMIS reforms can be implemented</w:t>
      </w:r>
      <w:r w:rsidR="003330F1" w:rsidRPr="00A44FEF">
        <w:rPr>
          <w:b/>
        </w:rPr>
        <w:t xml:space="preserve"> even in difficult settings, if there is </w:t>
      </w:r>
      <w:r w:rsidR="008E4B3C">
        <w:rPr>
          <w:b/>
        </w:rPr>
        <w:t xml:space="preserve">a high level </w:t>
      </w:r>
      <w:r w:rsidR="003330F1" w:rsidRPr="00F2594E">
        <w:rPr>
          <w:b/>
        </w:rPr>
        <w:t xml:space="preserve">commitment </w:t>
      </w:r>
      <w:r w:rsidR="0095286D" w:rsidRPr="00F2594E">
        <w:rPr>
          <w:b/>
        </w:rPr>
        <w:t xml:space="preserve">from </w:t>
      </w:r>
      <w:r w:rsidR="008E4B3C" w:rsidRPr="00F2594E">
        <w:rPr>
          <w:b/>
        </w:rPr>
        <w:t>the government</w:t>
      </w:r>
      <w:r w:rsidR="0095286D" w:rsidRPr="00F2594E" w:rsidDel="0095286D">
        <w:rPr>
          <w:b/>
        </w:rPr>
        <w:t xml:space="preserve"> </w:t>
      </w:r>
      <w:r w:rsidR="003330F1" w:rsidRPr="00F2594E">
        <w:rPr>
          <w:b/>
        </w:rPr>
        <w:t>and strong interest from</w:t>
      </w:r>
      <w:r w:rsidR="003330F1" w:rsidRPr="00A44FEF">
        <w:rPr>
          <w:b/>
        </w:rPr>
        <w:t xml:space="preserve"> the public</w:t>
      </w:r>
      <w:r w:rsidRPr="00A44FEF">
        <w:rPr>
          <w:b/>
        </w:rPr>
        <w:t xml:space="preserve"> employees to improve their working environment.</w:t>
      </w:r>
      <w:r w:rsidR="00FF3DEA" w:rsidRPr="00A44FEF">
        <w:t xml:space="preserve"> </w:t>
      </w:r>
      <w:r w:rsidR="00E46524">
        <w:t>Government official</w:t>
      </w:r>
      <w:r w:rsidR="00255A37" w:rsidRPr="00A44FEF">
        <w:t>s need to adjust their set of skills and learn to use new tools to take advantage of the system. Norms and regulations need to be updated. In some cases, existing regulations become actually effective and enforced, only once being integrated into the new system. When a new FMIS is deployed</w:t>
      </w:r>
      <w:r w:rsidR="003A2F43" w:rsidRPr="00A44FEF">
        <w:t xml:space="preserve"> and budget results are published regularly on government web sites through FMIS</w:t>
      </w:r>
      <w:r w:rsidR="00255A37" w:rsidRPr="00A44FEF">
        <w:t xml:space="preserve">, </w:t>
      </w:r>
      <w:r w:rsidR="003A2F43" w:rsidRPr="00A44FEF">
        <w:t>such changes may have an impact</w:t>
      </w:r>
      <w:r w:rsidR="00255A37" w:rsidRPr="00A44FEF">
        <w:t xml:space="preserve"> </w:t>
      </w:r>
      <w:r w:rsidR="003A2F43" w:rsidRPr="00A44FEF">
        <w:t xml:space="preserve">on </w:t>
      </w:r>
      <w:r w:rsidR="00255A37" w:rsidRPr="00A44FEF">
        <w:t>poli</w:t>
      </w:r>
      <w:r w:rsidR="007E2AF9">
        <w:t>cy decisions and</w:t>
      </w:r>
      <w:r w:rsidR="003A2F43" w:rsidRPr="00A44FEF">
        <w:t xml:space="preserve"> accountability of government officials. Hence, there are a number of adaptive (non-technical) and political challenges to be addressed during FMIS/PFM reform projects.</w:t>
      </w:r>
    </w:p>
    <w:p w14:paraId="3074E4DC" w14:textId="77777777" w:rsidR="005E561E" w:rsidRPr="00A44FEF" w:rsidRDefault="003A2F43" w:rsidP="00255A37">
      <w:pPr>
        <w:jc w:val="both"/>
      </w:pPr>
      <w:r w:rsidRPr="00A44FEF">
        <w:rPr>
          <w:b/>
        </w:rPr>
        <w:t>Therefore</w:t>
      </w:r>
      <w:r w:rsidR="00255A37" w:rsidRPr="00A44FEF">
        <w:rPr>
          <w:b/>
        </w:rPr>
        <w:t xml:space="preserve">, a successful </w:t>
      </w:r>
      <w:r w:rsidR="00905EBB" w:rsidRPr="00A44FEF">
        <w:rPr>
          <w:b/>
        </w:rPr>
        <w:t>PFM/</w:t>
      </w:r>
      <w:r w:rsidR="00255A37" w:rsidRPr="00A44FEF">
        <w:rPr>
          <w:b/>
        </w:rPr>
        <w:t xml:space="preserve">FMIS reform </w:t>
      </w:r>
      <w:r w:rsidR="005E561E" w:rsidRPr="00A44FEF">
        <w:rPr>
          <w:b/>
        </w:rPr>
        <w:t>may eventually have</w:t>
      </w:r>
      <w:r w:rsidR="00905EBB" w:rsidRPr="00A44FEF">
        <w:rPr>
          <w:b/>
        </w:rPr>
        <w:t xml:space="preserve"> an impact on </w:t>
      </w:r>
      <w:r w:rsidR="00255A37" w:rsidRPr="00A44FEF">
        <w:rPr>
          <w:b/>
        </w:rPr>
        <w:t>the whole public administration and the way poli</w:t>
      </w:r>
      <w:r w:rsidRPr="00A44FEF">
        <w:rPr>
          <w:b/>
        </w:rPr>
        <w:t>tical authorities behave</w:t>
      </w:r>
      <w:r w:rsidR="00255A37" w:rsidRPr="00A44FEF">
        <w:rPr>
          <w:b/>
        </w:rPr>
        <w:t>.</w:t>
      </w:r>
      <w:r w:rsidR="00255A37" w:rsidRPr="00A44FEF">
        <w:t xml:space="preserve"> </w:t>
      </w:r>
      <w:r w:rsidR="00905EBB" w:rsidRPr="00A44FEF">
        <w:t>Moreover, disclosure of meaningful public finance information through government web sites will provide new opportunities to the c</w:t>
      </w:r>
      <w:r w:rsidR="00255A37" w:rsidRPr="00A44FEF">
        <w:t>ivil society</w:t>
      </w:r>
      <w:r w:rsidR="005E561E" w:rsidRPr="00A44FEF">
        <w:t xml:space="preserve"> and oversight agencies</w:t>
      </w:r>
      <w:r w:rsidR="00905EBB" w:rsidRPr="00A44FEF">
        <w:t>,</w:t>
      </w:r>
      <w:r w:rsidR="00255A37" w:rsidRPr="00A44FEF">
        <w:t xml:space="preserve"> </w:t>
      </w:r>
      <w:r w:rsidR="00905EBB" w:rsidRPr="00A44FEF">
        <w:t xml:space="preserve">once they </w:t>
      </w:r>
      <w:r w:rsidR="00255A37" w:rsidRPr="00A44FEF">
        <w:t xml:space="preserve">learn how to interpret the vast amount </w:t>
      </w:r>
      <w:r w:rsidR="00905EBB" w:rsidRPr="00A44FEF">
        <w:t>of data that becomes available, and provide feedback on budget performance and policy decisions.</w:t>
      </w:r>
      <w:r w:rsidR="005E561E" w:rsidRPr="00A44FEF">
        <w:t xml:space="preserve"> </w:t>
      </w:r>
    </w:p>
    <w:p w14:paraId="0F7C98A7" w14:textId="52037746" w:rsidR="00255A37" w:rsidRPr="00A44FEF" w:rsidRDefault="005E561E" w:rsidP="00255A37">
      <w:pPr>
        <w:jc w:val="both"/>
      </w:pPr>
      <w:r w:rsidRPr="00A44FEF">
        <w:rPr>
          <w:b/>
        </w:rPr>
        <w:t>It is also important to note that</w:t>
      </w:r>
      <w:r w:rsidR="00255A37" w:rsidRPr="00A44FEF">
        <w:rPr>
          <w:b/>
        </w:rPr>
        <w:t xml:space="preserve"> the</w:t>
      </w:r>
      <w:r w:rsidR="00905EBB" w:rsidRPr="00A44FEF">
        <w:rPr>
          <w:b/>
        </w:rPr>
        <w:t xml:space="preserve"> impact of all the</w:t>
      </w:r>
      <w:r w:rsidR="00255A37" w:rsidRPr="00A44FEF">
        <w:rPr>
          <w:b/>
        </w:rPr>
        <w:t xml:space="preserve">se changes </w:t>
      </w:r>
      <w:r w:rsidRPr="00A44FEF">
        <w:rPr>
          <w:b/>
        </w:rPr>
        <w:t>may</w:t>
      </w:r>
      <w:r w:rsidR="00255A37" w:rsidRPr="00A44FEF">
        <w:rPr>
          <w:b/>
        </w:rPr>
        <w:t xml:space="preserve"> not be </w:t>
      </w:r>
      <w:r w:rsidR="00905EBB" w:rsidRPr="00A44FEF">
        <w:rPr>
          <w:b/>
        </w:rPr>
        <w:t xml:space="preserve">visible </w:t>
      </w:r>
      <w:r w:rsidR="00255A37" w:rsidRPr="00A44FEF">
        <w:rPr>
          <w:b/>
        </w:rPr>
        <w:t>immediately</w:t>
      </w:r>
      <w:r w:rsidR="00905EBB" w:rsidRPr="00A44FEF">
        <w:rPr>
          <w:b/>
        </w:rPr>
        <w:t xml:space="preserve"> after launching new PFM/FMIS platforms</w:t>
      </w:r>
      <w:r w:rsidR="00255A37" w:rsidRPr="00A44FEF">
        <w:rPr>
          <w:b/>
        </w:rPr>
        <w:t>.</w:t>
      </w:r>
      <w:r w:rsidR="00255A37" w:rsidRPr="00A44FEF">
        <w:t xml:space="preserve"> </w:t>
      </w:r>
      <w:r w:rsidR="00B50023" w:rsidRPr="00A44FEF">
        <w:t>Successful change management programs usually include relevant monitoring and evaluation components to measure and report expected results, and benefit from impact evaluation assessments</w:t>
      </w:r>
      <w:r w:rsidR="00F2594E">
        <w:t>, when applicable,</w:t>
      </w:r>
      <w:r w:rsidR="00B50023" w:rsidRPr="00A44FEF">
        <w:t xml:space="preserve"> to develop realistic targets.</w:t>
      </w:r>
    </w:p>
    <w:p w14:paraId="39F8F225" w14:textId="77777777" w:rsidR="00255A37" w:rsidRPr="00A44FEF" w:rsidRDefault="00255A37" w:rsidP="00005EBB">
      <w:pPr>
        <w:pStyle w:val="Heading3"/>
      </w:pPr>
      <w:bookmarkStart w:id="9" w:name="_Toc412540992"/>
      <w:bookmarkStart w:id="10" w:name="_Toc419608243"/>
      <w:r w:rsidRPr="00A44FEF">
        <w:t>What is change management (and what isn</w:t>
      </w:r>
      <w:r w:rsidR="00DF7531" w:rsidRPr="00A44FEF">
        <w:t>’</w:t>
      </w:r>
      <w:r w:rsidRPr="00A44FEF">
        <w:t>t)</w:t>
      </w:r>
      <w:bookmarkEnd w:id="9"/>
      <w:bookmarkEnd w:id="10"/>
    </w:p>
    <w:p w14:paraId="1E6E471E" w14:textId="17A84386" w:rsidR="00255A37" w:rsidRPr="00A44FEF" w:rsidRDefault="009A640A" w:rsidP="00255A37">
      <w:pPr>
        <w:spacing w:after="120"/>
        <w:jc w:val="both"/>
      </w:pPr>
      <w:r w:rsidRPr="00A44FEF">
        <w:rPr>
          <w:b/>
        </w:rPr>
        <w:t>Change management is broadly defined as “t</w:t>
      </w:r>
      <w:r w:rsidR="00CA7C20" w:rsidRPr="00A44FEF">
        <w:rPr>
          <w:b/>
        </w:rPr>
        <w:t>he process of helping people understand the need for change and to motivate them to take actions</w:t>
      </w:r>
      <w:r w:rsidR="00403DAB">
        <w:rPr>
          <w:b/>
        </w:rPr>
        <w:t>,</w:t>
      </w:r>
      <w:r w:rsidR="00CA7C20" w:rsidRPr="00A44FEF">
        <w:rPr>
          <w:b/>
        </w:rPr>
        <w:t xml:space="preserve"> which result in sustained changes in behavior</w:t>
      </w:r>
      <w:r w:rsidRPr="00A44FEF">
        <w:rPr>
          <w:b/>
        </w:rPr>
        <w:t>”</w:t>
      </w:r>
      <w:r w:rsidR="005115CB" w:rsidRPr="00A44FEF">
        <w:rPr>
          <w:b/>
        </w:rPr>
        <w:t>.</w:t>
      </w:r>
      <w:r w:rsidR="00255A37" w:rsidRPr="00A44FEF">
        <w:rPr>
          <w:rStyle w:val="FootnoteReference"/>
        </w:rPr>
        <w:footnoteReference w:id="2"/>
      </w:r>
      <w:r w:rsidR="005115CB" w:rsidRPr="00A44FEF">
        <w:rPr>
          <w:b/>
        </w:rPr>
        <w:t xml:space="preserve"> </w:t>
      </w:r>
      <w:r w:rsidR="004A2930" w:rsidRPr="00A44FEF">
        <w:t>Organizational c</w:t>
      </w:r>
      <w:r w:rsidR="00B85B14" w:rsidRPr="00A44FEF">
        <w:t>hange management</w:t>
      </w:r>
      <w:r w:rsidR="00255A37" w:rsidRPr="00A44FEF">
        <w:t xml:space="preserve"> does not only refer to a set of basic tools or structures intended to keep any change effort under control. More importantly, it is about adaptive leadership (or change leadership</w:t>
      </w:r>
      <w:r w:rsidR="00255A37" w:rsidRPr="00A44FEF">
        <w:rPr>
          <w:rStyle w:val="FootnoteReference"/>
        </w:rPr>
        <w:footnoteReference w:id="3"/>
      </w:r>
      <w:r w:rsidR="004A2930" w:rsidRPr="00A44FEF">
        <w:t>) for</w:t>
      </w:r>
      <w:r w:rsidR="00255A37" w:rsidRPr="00A44FEF">
        <w:t xml:space="preserve"> </w:t>
      </w:r>
      <w:r w:rsidR="004A2930" w:rsidRPr="00A44FEF">
        <w:t xml:space="preserve">addressing non-technical challenges, by evaluating and managing risks, </w:t>
      </w:r>
      <w:r w:rsidR="000864B7" w:rsidRPr="00A44FEF">
        <w:t xml:space="preserve">empowering a group of leaders, and </w:t>
      </w:r>
      <w:r w:rsidR="00255A37" w:rsidRPr="00A44FEF">
        <w:t xml:space="preserve">mobilizing a large number of people </w:t>
      </w:r>
      <w:r w:rsidR="000864B7" w:rsidRPr="00A44FEF">
        <w:t>with</w:t>
      </w:r>
      <w:r w:rsidR="00255A37" w:rsidRPr="00A44FEF">
        <w:t xml:space="preserve"> </w:t>
      </w:r>
      <w:r w:rsidR="00F3170A" w:rsidRPr="00A44FEF">
        <w:t xml:space="preserve">a </w:t>
      </w:r>
      <w:r w:rsidR="00255A37" w:rsidRPr="00A44FEF">
        <w:t>shared vision</w:t>
      </w:r>
      <w:r w:rsidR="000864B7" w:rsidRPr="00A44FEF">
        <w:t xml:space="preserve"> to </w:t>
      </w:r>
      <w:r w:rsidR="005115CB" w:rsidRPr="00A44FEF">
        <w:t xml:space="preserve">introduce sustainable </w:t>
      </w:r>
      <w:r w:rsidR="000864B7" w:rsidRPr="00A44FEF">
        <w:t>change</w:t>
      </w:r>
      <w:r w:rsidR="005115CB" w:rsidRPr="00A44FEF">
        <w:t xml:space="preserve">s in social and organizational </w:t>
      </w:r>
      <w:r w:rsidR="000864B7" w:rsidRPr="00A44FEF">
        <w:t>culture</w:t>
      </w:r>
      <w:r w:rsidR="00F3170A" w:rsidRPr="00A44FEF">
        <w:t>.</w:t>
      </w:r>
      <w:r w:rsidR="000864B7" w:rsidRPr="00A44FEF">
        <w:t xml:space="preserve"> </w:t>
      </w:r>
    </w:p>
    <w:p w14:paraId="350DE23D" w14:textId="4788064D" w:rsidR="00D303BC" w:rsidRDefault="004A2930" w:rsidP="00216549">
      <w:pPr>
        <w:jc w:val="both"/>
      </w:pPr>
      <w:r w:rsidRPr="00A44FEF">
        <w:rPr>
          <w:b/>
        </w:rPr>
        <w:t>At the same time, it is important to highlight what is not change management.</w:t>
      </w:r>
      <w:r w:rsidRPr="00A44FEF">
        <w:t xml:space="preserve"> Change management is not just defining a capacity building or training program, or hiring a software consulting firm to customize and deploy an information system, or planning/managing a project, or just passing a new regulation to update systems, or doing a political economy analysis</w:t>
      </w:r>
      <w:r w:rsidR="00AE190E" w:rsidRPr="00A44FEF">
        <w:t>.</w:t>
      </w:r>
      <w:r w:rsidRPr="00A44FEF">
        <w:t xml:space="preserve"> Most of these are important parts of the reform projects, but these should not be </w:t>
      </w:r>
      <w:r w:rsidR="00AE190E" w:rsidRPr="00A44FEF">
        <w:t>presented as</w:t>
      </w:r>
      <w:r w:rsidRPr="00A44FEF">
        <w:t xml:space="preserve"> </w:t>
      </w:r>
      <w:r w:rsidR="00AE190E" w:rsidRPr="00A44FEF">
        <w:t xml:space="preserve">a </w:t>
      </w:r>
      <w:r w:rsidRPr="00A44FEF">
        <w:t>change management</w:t>
      </w:r>
      <w:r w:rsidR="00AE190E" w:rsidRPr="00A44FEF">
        <w:t xml:space="preserve"> program to avoid confusion</w:t>
      </w:r>
      <w:r w:rsidRPr="00A44FEF">
        <w:t>.</w:t>
      </w:r>
      <w:r w:rsidR="00D303BC">
        <w:t xml:space="preserve"> </w:t>
      </w:r>
      <w:r w:rsidR="00713741">
        <w:t xml:space="preserve">The “change management” is about </w:t>
      </w:r>
      <w:r w:rsidR="00713741" w:rsidRPr="00713741">
        <w:t xml:space="preserve">helping individuals impacted by the </w:t>
      </w:r>
      <w:r w:rsidR="00713741">
        <w:t>“</w:t>
      </w:r>
      <w:r w:rsidR="00713741" w:rsidRPr="00713741">
        <w:t>change</w:t>
      </w:r>
      <w:r w:rsidR="00713741">
        <w:t>”,</w:t>
      </w:r>
      <w:r w:rsidR="00713741" w:rsidRPr="00713741">
        <w:t xml:space="preserve"> and building the required capacity to implement and manage the change</w:t>
      </w:r>
      <w:r w:rsidR="00713741">
        <w:t>, and it is different than “project management”</w:t>
      </w:r>
      <w:r w:rsidR="00403DAB">
        <w:t>,</w:t>
      </w:r>
      <w:r w:rsidR="00713741">
        <w:t xml:space="preserve"> which is focused on the planning, organizing and controlling various resources </w:t>
      </w:r>
      <w:r w:rsidR="00713741" w:rsidRPr="00D303BC">
        <w:t>managing the</w:t>
      </w:r>
      <w:r w:rsidR="00C9697D">
        <w:t xml:space="preserve"> </w:t>
      </w:r>
      <w:r w:rsidR="00713741">
        <w:t>technical side of the change</w:t>
      </w:r>
      <w:r w:rsidR="00713741" w:rsidRPr="00D303BC">
        <w:t>.</w:t>
      </w:r>
    </w:p>
    <w:p w14:paraId="45B5DE53" w14:textId="063A7050" w:rsidR="004A2930" w:rsidRDefault="00255A37" w:rsidP="00255A37">
      <w:pPr>
        <w:jc w:val="both"/>
      </w:pPr>
      <w:r w:rsidRPr="00A44FEF">
        <w:rPr>
          <w:b/>
        </w:rPr>
        <w:lastRenderedPageBreak/>
        <w:t>Change management action plans are developed along with the reform project.</w:t>
      </w:r>
      <w:r w:rsidRPr="00A44FEF">
        <w:t xml:space="preserve"> </w:t>
      </w:r>
      <w:r w:rsidR="00B706D2" w:rsidRPr="00A44FEF">
        <w:t xml:space="preserve">In order to develop </w:t>
      </w:r>
      <w:r w:rsidR="00091223" w:rsidRPr="00A44FEF">
        <w:t>a r</w:t>
      </w:r>
      <w:r w:rsidR="00B706D2" w:rsidRPr="00A44FEF">
        <w:t>ealistic chan</w:t>
      </w:r>
      <w:r w:rsidRPr="00A44FEF">
        <w:t xml:space="preserve">ge management </w:t>
      </w:r>
      <w:r w:rsidR="00B706D2" w:rsidRPr="00A44FEF">
        <w:t>program and action plan</w:t>
      </w:r>
      <w:r w:rsidR="00115F88" w:rsidRPr="00A44FEF">
        <w:t>, it is</w:t>
      </w:r>
      <w:r w:rsidR="00B706D2" w:rsidRPr="00A44FEF">
        <w:t xml:space="preserve"> important to assess the readiness for change</w:t>
      </w:r>
      <w:r w:rsidR="00091223" w:rsidRPr="00A44FEF">
        <w:t xml:space="preserve"> and </w:t>
      </w:r>
      <w:r w:rsidR="00B706D2" w:rsidRPr="00A44FEF">
        <w:t>commitment of leaders</w:t>
      </w:r>
      <w:r w:rsidR="00091223" w:rsidRPr="00A44FEF">
        <w:t>,</w:t>
      </w:r>
      <w:r w:rsidR="00115F88" w:rsidRPr="00A44FEF">
        <w:t xml:space="preserve"> </w:t>
      </w:r>
      <w:r w:rsidR="00091223" w:rsidRPr="00A44FEF">
        <w:t>identify relevant stakeholders and potential risks/resistance to change</w:t>
      </w:r>
      <w:r w:rsidR="0076300F" w:rsidRPr="00A44FEF">
        <w:t xml:space="preserve"> benefiting from a political economy analysis, </w:t>
      </w:r>
      <w:r w:rsidR="00115F88" w:rsidRPr="00A44FEF">
        <w:t xml:space="preserve">at early stages </w:t>
      </w:r>
      <w:r w:rsidR="0076300F" w:rsidRPr="00A44FEF">
        <w:t>of</w:t>
      </w:r>
      <w:r w:rsidR="00115F88" w:rsidRPr="00A44FEF">
        <w:t xml:space="preserve"> the </w:t>
      </w:r>
      <w:r w:rsidR="0076300F" w:rsidRPr="00A44FEF">
        <w:t xml:space="preserve">reform </w:t>
      </w:r>
      <w:r w:rsidR="00115F88" w:rsidRPr="00A44FEF">
        <w:t>process.</w:t>
      </w:r>
      <w:r w:rsidR="00091223" w:rsidRPr="00A44FEF">
        <w:t xml:space="preserve"> </w:t>
      </w:r>
      <w:r w:rsidR="00115F88" w:rsidRPr="00A44FEF">
        <w:t xml:space="preserve">A </w:t>
      </w:r>
      <w:r w:rsidRPr="00A44FEF">
        <w:t>communication strategy</w:t>
      </w:r>
      <w:r w:rsidR="00115F88" w:rsidRPr="00A44FEF">
        <w:t xml:space="preserve"> needs to be developed as a part of change management program</w:t>
      </w:r>
      <w:r w:rsidRPr="00A44FEF">
        <w:t xml:space="preserve"> </w:t>
      </w:r>
      <w:r w:rsidR="00091223" w:rsidRPr="00A44FEF">
        <w:t>to inform all stakeholders about the shared vision and priorities</w:t>
      </w:r>
      <w:r w:rsidRPr="00A44FEF">
        <w:t xml:space="preserve">. </w:t>
      </w:r>
      <w:r w:rsidR="0076300F" w:rsidRPr="00A44FEF">
        <w:t>C</w:t>
      </w:r>
      <w:r w:rsidR="00115F88" w:rsidRPr="00A44FEF">
        <w:t xml:space="preserve">hange management </w:t>
      </w:r>
      <w:r w:rsidR="0076300F" w:rsidRPr="00A44FEF">
        <w:t xml:space="preserve">also </w:t>
      </w:r>
      <w:r w:rsidR="00115F88" w:rsidRPr="00A44FEF">
        <w:t>requires a flexible approach, including finding innovative solutions to emerging issues during the implementation of reform programs, and an iterative approach to adjust change plans accordingly.</w:t>
      </w:r>
      <w:r w:rsidR="0005573F">
        <w:t xml:space="preserve"> A</w:t>
      </w:r>
      <w:r w:rsidR="0005573F" w:rsidRPr="0005573F">
        <w:t xml:space="preserve"> </w:t>
      </w:r>
      <w:r w:rsidR="00752D8E" w:rsidRPr="00AC36CD">
        <w:rPr>
          <w:b/>
        </w:rPr>
        <w:t>change management strategy</w:t>
      </w:r>
      <w:r w:rsidR="0005573F" w:rsidRPr="0005573F">
        <w:t xml:space="preserve"> is normally a prerequisite and should be developed</w:t>
      </w:r>
      <w:r w:rsidR="001B7BFF" w:rsidRPr="001B7BFF">
        <w:t xml:space="preserve"> </w:t>
      </w:r>
      <w:r w:rsidR="001B7BFF">
        <w:t>during the preparation of FMIS and other PFM system reform projects</w:t>
      </w:r>
      <w:r w:rsidR="0005573F" w:rsidRPr="0005573F">
        <w:t xml:space="preserve">. </w:t>
      </w:r>
    </w:p>
    <w:p w14:paraId="73405377" w14:textId="77777777" w:rsidR="00BB4F6B" w:rsidRPr="00A44FEF" w:rsidRDefault="00BB4F6B" w:rsidP="00255A37">
      <w:pPr>
        <w:jc w:val="both"/>
      </w:pPr>
    </w:p>
    <w:p w14:paraId="6D1EE1E7" w14:textId="77777777" w:rsidR="00255A37" w:rsidRPr="00A44FEF" w:rsidRDefault="00255A37" w:rsidP="009943F1">
      <w:pPr>
        <w:pStyle w:val="Heading2"/>
      </w:pPr>
      <w:bookmarkStart w:id="11" w:name="_Toc412540993"/>
      <w:bookmarkStart w:id="12" w:name="_Toc419608244"/>
      <w:r w:rsidRPr="00A44FEF">
        <w:t>Change ma</w:t>
      </w:r>
      <w:r w:rsidR="00212926" w:rsidRPr="00A44FEF">
        <w:t>nagement in public sector: A</w:t>
      </w:r>
      <w:r w:rsidRPr="00A44FEF">
        <w:t xml:space="preserve"> litera</w:t>
      </w:r>
      <w:r w:rsidR="00212926" w:rsidRPr="00A44FEF">
        <w:t>ture</w:t>
      </w:r>
      <w:r w:rsidRPr="00A44FEF">
        <w:t xml:space="preserve"> review</w:t>
      </w:r>
      <w:bookmarkEnd w:id="11"/>
      <w:bookmarkEnd w:id="12"/>
    </w:p>
    <w:p w14:paraId="54CD4D42" w14:textId="3B5EB600" w:rsidR="009B229C" w:rsidRPr="00A44FEF" w:rsidRDefault="00EF0D02" w:rsidP="00255A37">
      <w:pPr>
        <w:tabs>
          <w:tab w:val="center" w:pos="4680"/>
        </w:tabs>
        <w:jc w:val="both"/>
      </w:pPr>
      <w:r>
        <w:t>T</w:t>
      </w:r>
      <w:r w:rsidRPr="00EF0D02">
        <w:t>here is no globally</w:t>
      </w:r>
      <w:r>
        <w:t xml:space="preserve"> accepted common framework for change management in FMIS reforms yet</w:t>
      </w:r>
      <w:r w:rsidR="00584CA0">
        <w:t>. However, t</w:t>
      </w:r>
      <w:r w:rsidR="00255A37" w:rsidRPr="00A44FEF">
        <w:t>here are specific studies that analyze change management in public sector reform</w:t>
      </w:r>
      <w:r w:rsidR="00C072D9" w:rsidRPr="00A44FEF">
        <w:t>s from different perspective</w:t>
      </w:r>
      <w:r w:rsidR="00255A37" w:rsidRPr="00A44FEF">
        <w:t>s</w:t>
      </w:r>
      <w:r w:rsidR="00B415FB" w:rsidRPr="00A44FEF">
        <w:t xml:space="preserve"> (</w:t>
      </w:r>
      <w:r w:rsidR="001A6C24">
        <w:t xml:space="preserve">see </w:t>
      </w:r>
      <w:r w:rsidR="00B415FB" w:rsidRPr="00A44FEF">
        <w:rPr>
          <w:color w:val="0000CC"/>
        </w:rPr>
        <w:t>Annex 1</w:t>
      </w:r>
      <w:r w:rsidR="00B415FB" w:rsidRPr="00A44FEF">
        <w:t>)</w:t>
      </w:r>
      <w:r w:rsidR="00316C32" w:rsidRPr="00A44FEF">
        <w:t>.</w:t>
      </w:r>
      <w:r w:rsidR="00255A37" w:rsidRPr="00A44FEF">
        <w:t xml:space="preserve"> </w:t>
      </w:r>
      <w:r w:rsidR="00C072D9" w:rsidRPr="00A44FEF">
        <w:t xml:space="preserve">One of the recently published studies by </w:t>
      </w:r>
      <w:r w:rsidR="00255A37" w:rsidRPr="00A44FEF">
        <w:t>J. Van der Voet</w:t>
      </w:r>
      <w:r w:rsidR="00255A37" w:rsidRPr="00A44FEF">
        <w:rPr>
          <w:rStyle w:val="FootnoteReference"/>
        </w:rPr>
        <w:footnoteReference w:id="4"/>
      </w:r>
      <w:r w:rsidR="00255A37" w:rsidRPr="00A44FEF">
        <w:t xml:space="preserve"> examines to what extent different change approaches and transformational leadership contribute to the effective implementation of organizational change in public organizations, and to what extent the bureaucratic structure of public organizations makes the implementation of organizational change specific. Th</w:t>
      </w:r>
      <w:r w:rsidR="00460D4C" w:rsidRPr="00A44FEF">
        <w:t>is</w:t>
      </w:r>
      <w:r w:rsidR="00255A37" w:rsidRPr="00A44FEF">
        <w:t xml:space="preserve"> study follows from a previous review on recent literature on change management in public organizations by Kuipers et</w:t>
      </w:r>
      <w:r w:rsidR="00403DAB">
        <w:t xml:space="preserve"> </w:t>
      </w:r>
      <w:r w:rsidR="00255A37" w:rsidRPr="00A44FEF">
        <w:t>al</w:t>
      </w:r>
      <w:r w:rsidR="00255A37" w:rsidRPr="00A44FEF">
        <w:rPr>
          <w:rStyle w:val="FootnoteReference"/>
        </w:rPr>
        <w:footnoteReference w:id="5"/>
      </w:r>
      <w:r w:rsidR="00255A37" w:rsidRPr="00A44FEF">
        <w:t xml:space="preserve"> </w:t>
      </w:r>
      <w:r w:rsidR="00403DAB">
        <w:t xml:space="preserve">that </w:t>
      </w:r>
      <w:r w:rsidR="00255A37" w:rsidRPr="00A44FEF">
        <w:t>explore</w:t>
      </w:r>
      <w:r w:rsidR="00460D4C" w:rsidRPr="00A44FEF">
        <w:t>s</w:t>
      </w:r>
      <w:r w:rsidR="00255A37" w:rsidRPr="00A44FEF">
        <w:t xml:space="preserve"> the extent to which this literature has responded to earlier critiques regarding the lack of (public) contextual factors. The review include</w:t>
      </w:r>
      <w:r w:rsidR="009B229C" w:rsidRPr="00A44FEF">
        <w:t>s</w:t>
      </w:r>
      <w:r w:rsidR="00255A37" w:rsidRPr="00A44FEF">
        <w:t xml:space="preserve"> 133 articles published on this topic in the period from 2000 to 2010. The ﬁndings </w:t>
      </w:r>
      <w:r w:rsidR="009B229C" w:rsidRPr="00A44FEF">
        <w:t>highlight</w:t>
      </w:r>
      <w:r w:rsidR="00255A37" w:rsidRPr="00A44FEF">
        <w:t xml:space="preserve"> the lack of detail on change processes and outcomes and the gap between the common theories used to study change. The authors, then, propose an agenda for the study of change management in public organizations that focuses on analyzing context, content, process, outcomes, and leadership when studying change.</w:t>
      </w:r>
    </w:p>
    <w:p w14:paraId="1B55ABFA" w14:textId="77777777" w:rsidR="00BB4F6B" w:rsidRDefault="00BB4F6B">
      <w:r>
        <w:br w:type="page"/>
      </w:r>
    </w:p>
    <w:p w14:paraId="6319BE02" w14:textId="7905A8FA" w:rsidR="00255A37" w:rsidRDefault="009B229C" w:rsidP="00255A37">
      <w:pPr>
        <w:tabs>
          <w:tab w:val="center" w:pos="4680"/>
        </w:tabs>
        <w:jc w:val="both"/>
      </w:pPr>
      <w:r w:rsidRPr="00A44FEF">
        <w:lastRenderedPageBreak/>
        <w:t>Another interesting view of the change</w:t>
      </w:r>
      <w:r w:rsidR="00255A37" w:rsidRPr="00A44FEF">
        <w:t xml:space="preserve"> </w:t>
      </w:r>
      <w:r w:rsidR="00F648BB" w:rsidRPr="00A44FEF">
        <w:t>reform in the publi</w:t>
      </w:r>
      <w:r w:rsidR="009C543C" w:rsidRPr="00A44FEF">
        <w:t>c</w:t>
      </w:r>
      <w:r w:rsidR="00F648BB" w:rsidRPr="00A44FEF">
        <w:t xml:space="preserve"> sector </w:t>
      </w:r>
      <w:r w:rsidR="001063DC" w:rsidRPr="00A44FEF">
        <w:t>can be found</w:t>
      </w:r>
      <w:r w:rsidR="00F648BB" w:rsidRPr="00A44FEF">
        <w:t xml:space="preserve"> in</w:t>
      </w:r>
      <w:r w:rsidR="001063DC" w:rsidRPr="00A44FEF">
        <w:t xml:space="preserve"> the</w:t>
      </w:r>
      <w:r w:rsidR="00F648BB" w:rsidRPr="00A44FEF">
        <w:t xml:space="preserve"> e-learning module </w:t>
      </w:r>
      <w:r w:rsidR="001063DC" w:rsidRPr="00A44FEF">
        <w:t>mentioned earlier</w:t>
      </w:r>
      <w:r w:rsidR="00F648BB" w:rsidRPr="00A44FEF">
        <w:t xml:space="preserve"> (</w:t>
      </w:r>
      <w:r w:rsidR="00F648BB" w:rsidRPr="00A44FEF">
        <w:rPr>
          <w:color w:val="0000CC"/>
        </w:rPr>
        <w:t>Figure 1</w:t>
      </w:r>
      <w:r w:rsidR="00F648BB" w:rsidRPr="00A44FEF">
        <w:t>)</w:t>
      </w:r>
      <w:r w:rsidR="001063DC" w:rsidRPr="00A44FEF">
        <w:rPr>
          <w:vertAlign w:val="superscript"/>
        </w:rPr>
        <w:t>2</w:t>
      </w:r>
      <w:r w:rsidR="001063DC" w:rsidRPr="00A44FEF">
        <w:t>, together with other</w:t>
      </w:r>
      <w:r w:rsidR="00F648BB" w:rsidRPr="00A44FEF">
        <w:t xml:space="preserve"> useful references. </w:t>
      </w:r>
      <w:r w:rsidR="001063DC" w:rsidRPr="00A44FEF">
        <w:t>M</w:t>
      </w:r>
      <w:r w:rsidR="00F648BB" w:rsidRPr="00A44FEF">
        <w:t xml:space="preserve">ost of the studies on change management </w:t>
      </w:r>
      <w:r w:rsidR="001063DC" w:rsidRPr="00A44FEF">
        <w:t>describe the process through</w:t>
      </w:r>
      <w:r w:rsidR="00F648BB" w:rsidRPr="00A44FEF">
        <w:t xml:space="preserve"> a </w:t>
      </w:r>
      <w:r w:rsidR="009C543C" w:rsidRPr="00A44FEF">
        <w:t xml:space="preserve">kind of </w:t>
      </w:r>
      <w:r w:rsidR="00F648BB" w:rsidRPr="00A44FEF">
        <w:t>“Hype Cycle”</w:t>
      </w:r>
      <w:r w:rsidR="00F648BB" w:rsidRPr="00A44FEF">
        <w:rPr>
          <w:rStyle w:val="FootnoteReference"/>
        </w:rPr>
        <w:footnoteReference w:id="6"/>
      </w:r>
      <w:r w:rsidR="00F648BB" w:rsidRPr="00A44FEF">
        <w:t xml:space="preserve"> </w:t>
      </w:r>
      <w:r w:rsidR="00403DAB">
        <w:t>that</w:t>
      </w:r>
      <w:r w:rsidR="001063DC" w:rsidRPr="00A44FEF">
        <w:t xml:space="preserve"> highlights the fact that</w:t>
      </w:r>
      <w:r w:rsidR="009C543C" w:rsidRPr="00A44FEF">
        <w:t xml:space="preserve"> the impact of changes can be visible much sooner in case of properly designed change management programs</w:t>
      </w:r>
      <w:r w:rsidR="00F648BB" w:rsidRPr="00A44FEF">
        <w:t>.</w:t>
      </w:r>
    </w:p>
    <w:p w14:paraId="6D9B352E" w14:textId="282F5529" w:rsidR="008E1A20" w:rsidRPr="00A44FEF" w:rsidRDefault="00671639" w:rsidP="008E1A20">
      <w:pPr>
        <w:pStyle w:val="BodyTextIndent2"/>
        <w:spacing w:before="120" w:line="240" w:lineRule="auto"/>
        <w:ind w:left="0"/>
        <w:jc w:val="center"/>
        <w:rPr>
          <w:rFonts w:asciiTheme="minorHAnsi" w:hAnsiTheme="minorHAnsi"/>
          <w:sz w:val="20"/>
          <w:szCs w:val="20"/>
        </w:rPr>
      </w:pPr>
      <w:bookmarkStart w:id="13" w:name="_Toc419139801"/>
      <w:r w:rsidRPr="00671639">
        <w:rPr>
          <w:noProof/>
        </w:rPr>
        <w:drawing>
          <wp:anchor distT="0" distB="0" distL="114300" distR="114300" simplePos="0" relativeHeight="251685888" behindDoc="0" locked="0" layoutInCell="1" allowOverlap="1" wp14:anchorId="5DE47653" wp14:editId="1BB34E72">
            <wp:simplePos x="0" y="0"/>
            <wp:positionH relativeFrom="margin">
              <wp:posOffset>1157605</wp:posOffset>
            </wp:positionH>
            <wp:positionV relativeFrom="paragraph">
              <wp:posOffset>234315</wp:posOffset>
            </wp:positionV>
            <wp:extent cx="3628571" cy="271428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28571" cy="2714286"/>
                    </a:xfrm>
                    <a:prstGeom prst="rect">
                      <a:avLst/>
                    </a:prstGeom>
                  </pic:spPr>
                </pic:pic>
              </a:graphicData>
            </a:graphic>
          </wp:anchor>
        </w:drawing>
      </w:r>
      <w:r w:rsidR="008E1A20" w:rsidRPr="00A44FEF">
        <w:rPr>
          <w:rFonts w:asciiTheme="minorHAnsi" w:hAnsiTheme="minorHAnsi"/>
          <w:b/>
          <w:color w:val="0000CC"/>
          <w:sz w:val="20"/>
          <w:szCs w:val="20"/>
        </w:rPr>
        <w:t xml:space="preserve">Figure </w:t>
      </w:r>
      <w:r w:rsidR="00752D8E" w:rsidRPr="00A44FEF">
        <w:rPr>
          <w:rFonts w:asciiTheme="minorHAnsi" w:hAnsiTheme="minorHAnsi"/>
          <w:b/>
          <w:color w:val="0000CC"/>
          <w:sz w:val="20"/>
          <w:szCs w:val="20"/>
        </w:rPr>
        <w:fldChar w:fldCharType="begin"/>
      </w:r>
      <w:r w:rsidR="008E1A20" w:rsidRPr="00A44FEF">
        <w:rPr>
          <w:rFonts w:asciiTheme="minorHAnsi" w:hAnsiTheme="minorHAnsi"/>
          <w:b/>
          <w:color w:val="0000CC"/>
          <w:sz w:val="20"/>
          <w:szCs w:val="20"/>
        </w:rPr>
        <w:instrText xml:space="preserve"> STYLEREF 1 \s </w:instrText>
      </w:r>
      <w:r w:rsidR="00752D8E" w:rsidRPr="00A44FEF">
        <w:rPr>
          <w:rFonts w:asciiTheme="minorHAnsi" w:hAnsiTheme="minorHAnsi"/>
          <w:b/>
          <w:color w:val="0000CC"/>
          <w:sz w:val="20"/>
          <w:szCs w:val="20"/>
        </w:rPr>
        <w:fldChar w:fldCharType="separate"/>
      </w:r>
      <w:r w:rsidR="008E1A20" w:rsidRPr="00A44FEF">
        <w:rPr>
          <w:rFonts w:asciiTheme="minorHAnsi" w:hAnsiTheme="minorHAnsi"/>
          <w:b/>
          <w:noProof/>
          <w:color w:val="0000CC"/>
          <w:sz w:val="20"/>
          <w:szCs w:val="20"/>
          <w:cs/>
        </w:rPr>
        <w:t>‎</w:t>
      </w:r>
      <w:r w:rsidR="00752D8E" w:rsidRPr="00A44FEF">
        <w:rPr>
          <w:rFonts w:asciiTheme="minorHAnsi" w:hAnsiTheme="minorHAnsi"/>
          <w:b/>
          <w:color w:val="0000CC"/>
          <w:sz w:val="20"/>
          <w:szCs w:val="20"/>
        </w:rPr>
        <w:fldChar w:fldCharType="end"/>
      </w:r>
      <w:r w:rsidR="00752D8E" w:rsidRPr="00A44FEF">
        <w:rPr>
          <w:rFonts w:asciiTheme="minorHAnsi" w:hAnsiTheme="minorHAnsi"/>
          <w:b/>
          <w:color w:val="0000CC"/>
          <w:sz w:val="20"/>
          <w:szCs w:val="20"/>
        </w:rPr>
        <w:fldChar w:fldCharType="begin"/>
      </w:r>
      <w:r w:rsidR="008E1A20" w:rsidRPr="00A44FEF">
        <w:rPr>
          <w:rFonts w:asciiTheme="minorHAnsi" w:hAnsiTheme="minorHAnsi"/>
          <w:b/>
          <w:color w:val="0000CC"/>
          <w:sz w:val="20"/>
          <w:szCs w:val="20"/>
        </w:rPr>
        <w:instrText xml:space="preserve"> SEQ Figure \* ARABIC \s 1 </w:instrText>
      </w:r>
      <w:r w:rsidR="00752D8E" w:rsidRPr="00A44FEF">
        <w:rPr>
          <w:rFonts w:asciiTheme="minorHAnsi" w:hAnsiTheme="minorHAnsi"/>
          <w:b/>
          <w:color w:val="0000CC"/>
          <w:sz w:val="20"/>
          <w:szCs w:val="20"/>
        </w:rPr>
        <w:fldChar w:fldCharType="separate"/>
      </w:r>
      <w:r w:rsidR="00CA564A">
        <w:rPr>
          <w:rFonts w:asciiTheme="minorHAnsi" w:hAnsiTheme="minorHAnsi"/>
          <w:b/>
          <w:noProof/>
          <w:color w:val="0000CC"/>
          <w:sz w:val="20"/>
          <w:szCs w:val="20"/>
        </w:rPr>
        <w:t>1</w:t>
      </w:r>
      <w:r w:rsidR="00752D8E" w:rsidRPr="00A44FEF">
        <w:rPr>
          <w:rFonts w:asciiTheme="minorHAnsi" w:hAnsiTheme="minorHAnsi"/>
          <w:b/>
          <w:color w:val="0000CC"/>
          <w:sz w:val="20"/>
          <w:szCs w:val="20"/>
        </w:rPr>
        <w:fldChar w:fldCharType="end"/>
      </w:r>
      <w:r w:rsidR="008E1A20" w:rsidRPr="00A44FEF">
        <w:rPr>
          <w:rFonts w:asciiTheme="minorHAnsi" w:hAnsiTheme="minorHAnsi"/>
          <w:b/>
          <w:color w:val="0000CC"/>
          <w:sz w:val="20"/>
          <w:szCs w:val="20"/>
        </w:rPr>
        <w:t>:</w:t>
      </w:r>
      <w:r w:rsidR="008E1A20" w:rsidRPr="00A44FEF">
        <w:rPr>
          <w:rFonts w:asciiTheme="minorHAnsi" w:hAnsiTheme="minorHAnsi"/>
          <w:sz w:val="20"/>
          <w:szCs w:val="20"/>
        </w:rPr>
        <w:t xml:space="preserve"> The reality of change reform in the public sector</w:t>
      </w:r>
      <w:bookmarkEnd w:id="13"/>
    </w:p>
    <w:p w14:paraId="1362293A" w14:textId="219FE21E" w:rsidR="00B649C5" w:rsidRPr="00A44FEF" w:rsidRDefault="00B649C5" w:rsidP="00255A37">
      <w:pPr>
        <w:tabs>
          <w:tab w:val="center" w:pos="4680"/>
        </w:tabs>
        <w:jc w:val="both"/>
      </w:pPr>
    </w:p>
    <w:p w14:paraId="37D449B2" w14:textId="091C9290" w:rsidR="00B649C5" w:rsidRPr="00A44FEF" w:rsidRDefault="00B649C5" w:rsidP="00255A37">
      <w:pPr>
        <w:tabs>
          <w:tab w:val="center" w:pos="4680"/>
        </w:tabs>
        <w:jc w:val="both"/>
      </w:pPr>
    </w:p>
    <w:p w14:paraId="661C1145" w14:textId="3CB8E801" w:rsidR="00B649C5" w:rsidRPr="00A44FEF" w:rsidRDefault="00B649C5" w:rsidP="00255A37">
      <w:pPr>
        <w:tabs>
          <w:tab w:val="center" w:pos="4680"/>
        </w:tabs>
        <w:jc w:val="both"/>
      </w:pPr>
    </w:p>
    <w:p w14:paraId="5DCF7B93" w14:textId="788A65AE" w:rsidR="00B649C5" w:rsidRPr="00A44FEF" w:rsidRDefault="00B649C5" w:rsidP="00255A37">
      <w:pPr>
        <w:tabs>
          <w:tab w:val="center" w:pos="4680"/>
        </w:tabs>
        <w:jc w:val="both"/>
      </w:pPr>
    </w:p>
    <w:p w14:paraId="7BC4ABBD" w14:textId="086DB846" w:rsidR="00B649C5" w:rsidRPr="00A44FEF" w:rsidRDefault="00B649C5" w:rsidP="00255A37">
      <w:pPr>
        <w:tabs>
          <w:tab w:val="center" w:pos="4680"/>
        </w:tabs>
        <w:jc w:val="both"/>
      </w:pPr>
    </w:p>
    <w:p w14:paraId="42FD5CBC" w14:textId="773B6824" w:rsidR="00B649C5" w:rsidRPr="00A44FEF" w:rsidRDefault="00B649C5" w:rsidP="00255A37">
      <w:pPr>
        <w:tabs>
          <w:tab w:val="center" w:pos="4680"/>
        </w:tabs>
        <w:jc w:val="both"/>
      </w:pPr>
    </w:p>
    <w:p w14:paraId="0CDB6181" w14:textId="24994227" w:rsidR="00B649C5" w:rsidRPr="00A44FEF" w:rsidRDefault="00B649C5" w:rsidP="00255A37">
      <w:pPr>
        <w:tabs>
          <w:tab w:val="center" w:pos="4680"/>
        </w:tabs>
        <w:jc w:val="both"/>
      </w:pPr>
    </w:p>
    <w:p w14:paraId="57385719" w14:textId="55D7F83C" w:rsidR="003928BE" w:rsidRPr="00A44FEF" w:rsidRDefault="003928BE" w:rsidP="001A6C24">
      <w:pPr>
        <w:tabs>
          <w:tab w:val="center" w:pos="4680"/>
        </w:tabs>
        <w:spacing w:after="0"/>
        <w:jc w:val="both"/>
        <w:rPr>
          <w:i/>
          <w:sz w:val="20"/>
        </w:rPr>
      </w:pPr>
    </w:p>
    <w:p w14:paraId="27722DA1" w14:textId="47622778" w:rsidR="00EF0D02" w:rsidRDefault="00EF0D02" w:rsidP="00962D60">
      <w:pPr>
        <w:tabs>
          <w:tab w:val="center" w:pos="4680"/>
        </w:tabs>
        <w:spacing w:after="0"/>
        <w:jc w:val="center"/>
        <w:rPr>
          <w:i/>
          <w:sz w:val="20"/>
        </w:rPr>
      </w:pPr>
    </w:p>
    <w:p w14:paraId="624D4145" w14:textId="45C4279A" w:rsidR="00EF0D02" w:rsidRDefault="00EF0D02" w:rsidP="00962D60">
      <w:pPr>
        <w:tabs>
          <w:tab w:val="center" w:pos="4680"/>
        </w:tabs>
        <w:spacing w:after="0"/>
        <w:jc w:val="center"/>
        <w:rPr>
          <w:i/>
          <w:sz w:val="20"/>
        </w:rPr>
      </w:pPr>
    </w:p>
    <w:p w14:paraId="1A724E2E" w14:textId="72B8C891" w:rsidR="00C072D9" w:rsidRPr="00A44FEF" w:rsidRDefault="00C072D9" w:rsidP="00962D60">
      <w:pPr>
        <w:tabs>
          <w:tab w:val="center" w:pos="4680"/>
        </w:tabs>
        <w:spacing w:after="0"/>
        <w:jc w:val="center"/>
        <w:rPr>
          <w:sz w:val="20"/>
        </w:rPr>
      </w:pPr>
      <w:r w:rsidRPr="00A44FEF">
        <w:rPr>
          <w:i/>
          <w:sz w:val="20"/>
        </w:rPr>
        <w:t>Source:</w:t>
      </w:r>
      <w:r w:rsidRPr="00A44FEF">
        <w:rPr>
          <w:sz w:val="20"/>
        </w:rPr>
        <w:t xml:space="preserve"> Change Management for Governance &amp; Public Sector Reform Projects, WBG e-Learning Module Sep 2014.</w:t>
      </w:r>
    </w:p>
    <w:p w14:paraId="2E2DFB60" w14:textId="762EEA0D" w:rsidR="00962D60" w:rsidRPr="00A44FEF" w:rsidRDefault="00962D60" w:rsidP="003928BE">
      <w:pPr>
        <w:tabs>
          <w:tab w:val="center" w:pos="4680"/>
        </w:tabs>
        <w:spacing w:after="0"/>
        <w:jc w:val="both"/>
        <w:rPr>
          <w:sz w:val="20"/>
        </w:rPr>
      </w:pPr>
    </w:p>
    <w:p w14:paraId="35116259" w14:textId="77777777" w:rsidR="00255A37" w:rsidRPr="00A44FEF" w:rsidRDefault="00255A37" w:rsidP="00255A37">
      <w:pPr>
        <w:tabs>
          <w:tab w:val="center" w:pos="4680"/>
        </w:tabs>
        <w:jc w:val="both"/>
      </w:pPr>
      <w:r w:rsidRPr="00A44FEF">
        <w:t>An OECD review of change management processes in six European governments</w:t>
      </w:r>
      <w:r w:rsidRPr="00A44FEF">
        <w:rPr>
          <w:rStyle w:val="FootnoteReference"/>
        </w:rPr>
        <w:footnoteReference w:id="7"/>
      </w:r>
      <w:r w:rsidRPr="00A44FEF">
        <w:t xml:space="preserve"> </w:t>
      </w:r>
      <w:r w:rsidR="00685032" w:rsidRPr="00A44FEF">
        <w:t xml:space="preserve">highlights </w:t>
      </w:r>
      <w:r w:rsidRPr="00A44FEF">
        <w:t xml:space="preserve">four interconnected factors </w:t>
      </w:r>
      <w:r w:rsidR="00685032" w:rsidRPr="00A44FEF">
        <w:t>while</w:t>
      </w:r>
      <w:r w:rsidRPr="00A44FEF">
        <w:t xml:space="preserve"> explain</w:t>
      </w:r>
      <w:r w:rsidR="00685032" w:rsidRPr="00A44FEF">
        <w:t>ing</w:t>
      </w:r>
      <w:r w:rsidRPr="00A44FEF">
        <w:t xml:space="preserve"> </w:t>
      </w:r>
      <w:r w:rsidR="00685032" w:rsidRPr="00A44FEF">
        <w:t xml:space="preserve">effective change </w:t>
      </w:r>
      <w:r w:rsidRPr="00A44FEF">
        <w:t>manag</w:t>
      </w:r>
      <w:r w:rsidR="00685032" w:rsidRPr="00A44FEF">
        <w:t>ement</w:t>
      </w:r>
      <w:r w:rsidRPr="00A44FEF">
        <w:t xml:space="preserve"> in government: ideological vision, leading change, institutional politics, and implementation capacity. According to the review, the case studies presented do not provide evidence of a clear strategy for managing change. They refer to the adoption of, to a certain extent, tools for facilitating the implementation of the reform initiatives but none presented a change management plan. It concludes that</w:t>
      </w:r>
      <w:r w:rsidR="00685032" w:rsidRPr="00A44FEF">
        <w:t>,</w:t>
      </w:r>
      <w:r w:rsidRPr="00A44FEF">
        <w:t xml:space="preserve"> it is not possible to talk about good or bad practices on managing change</w:t>
      </w:r>
      <w:r w:rsidR="00685032" w:rsidRPr="00A44FEF">
        <w:t>,</w:t>
      </w:r>
      <w:r w:rsidRPr="00A44FEF">
        <w:t xml:space="preserve"> but of more or less interesting measures to implement a reform proposal. This review suggests that OECD countries are underestimating the importance of </w:t>
      </w:r>
      <w:r w:rsidR="00685032" w:rsidRPr="00A44FEF">
        <w:t xml:space="preserve">change </w:t>
      </w:r>
      <w:r w:rsidRPr="00A44FEF">
        <w:t>manag</w:t>
      </w:r>
      <w:r w:rsidR="00685032" w:rsidRPr="00A44FEF">
        <w:t>ement</w:t>
      </w:r>
      <w:r w:rsidRPr="00A44FEF">
        <w:t xml:space="preserve"> </w:t>
      </w:r>
      <w:r w:rsidR="00685032" w:rsidRPr="00A44FEF">
        <w:t>challenges</w:t>
      </w:r>
      <w:r w:rsidRPr="00A44FEF">
        <w:t xml:space="preserve"> in policy-making and implementation </w:t>
      </w:r>
      <w:r w:rsidR="00685032" w:rsidRPr="00A44FEF">
        <w:t>of reforms</w:t>
      </w:r>
      <w:r w:rsidRPr="00A44FEF">
        <w:t>.</w:t>
      </w:r>
    </w:p>
    <w:p w14:paraId="76F6CD51" w14:textId="77777777" w:rsidR="00D808D1" w:rsidRPr="00A16C5F" w:rsidRDefault="00D42426" w:rsidP="001A6C24">
      <w:pPr>
        <w:pBdr>
          <w:top w:val="single" w:sz="4" w:space="1" w:color="auto"/>
          <w:left w:val="single" w:sz="4" w:space="4" w:color="auto"/>
          <w:bottom w:val="single" w:sz="4" w:space="1" w:color="auto"/>
          <w:right w:val="single" w:sz="4" w:space="4" w:color="auto"/>
        </w:pBdr>
        <w:shd w:val="clear" w:color="auto" w:fill="FFFFCC"/>
        <w:tabs>
          <w:tab w:val="center" w:pos="4680"/>
        </w:tabs>
        <w:spacing w:after="120"/>
        <w:jc w:val="both"/>
        <w:rPr>
          <w:color w:val="0000CC"/>
        </w:rPr>
      </w:pPr>
      <w:r w:rsidRPr="00A16C5F">
        <w:rPr>
          <w:color w:val="0000CC"/>
        </w:rPr>
        <w:t>Based on the findings of this literature review</w:t>
      </w:r>
      <w:r w:rsidRPr="004D11B9">
        <w:rPr>
          <w:color w:val="0000CC"/>
        </w:rPr>
        <w:t>, it appears that there</w:t>
      </w:r>
      <w:r w:rsidR="00D808D1" w:rsidRPr="004D11B9">
        <w:rPr>
          <w:color w:val="0000CC"/>
        </w:rPr>
        <w:t xml:space="preserve"> is no widely accepted framework or guidance note on the development of change management programs and action plans in public sector</w:t>
      </w:r>
      <w:r w:rsidR="00010CD6" w:rsidRPr="004D11B9">
        <w:rPr>
          <w:color w:val="0000CC"/>
        </w:rPr>
        <w:t>, and country / project specific solutions are being developed as a part of the reform</w:t>
      </w:r>
      <w:r w:rsidR="00010CD6" w:rsidRPr="00A16C5F">
        <w:rPr>
          <w:color w:val="0000CC"/>
        </w:rPr>
        <w:t xml:space="preserve"> process in most cases</w:t>
      </w:r>
      <w:r w:rsidR="00D808D1" w:rsidRPr="00A16C5F">
        <w:rPr>
          <w:color w:val="0000CC"/>
        </w:rPr>
        <w:t>.</w:t>
      </w:r>
    </w:p>
    <w:p w14:paraId="752F8639" w14:textId="77777777" w:rsidR="00A16C5F" w:rsidRDefault="00A16C5F" w:rsidP="00A16C5F">
      <w:pPr>
        <w:tabs>
          <w:tab w:val="center" w:pos="4680"/>
        </w:tabs>
        <w:spacing w:after="0"/>
        <w:jc w:val="both"/>
      </w:pPr>
    </w:p>
    <w:p w14:paraId="571034DE" w14:textId="21C0CA05" w:rsidR="00BB4F6B" w:rsidRDefault="00BB4F6B">
      <w:r>
        <w:br w:type="page"/>
      </w:r>
    </w:p>
    <w:p w14:paraId="7C12F01D" w14:textId="77777777" w:rsidR="00BB4F6B" w:rsidRPr="00A44FEF" w:rsidRDefault="00BB4F6B" w:rsidP="00A16C5F">
      <w:pPr>
        <w:tabs>
          <w:tab w:val="center" w:pos="4680"/>
        </w:tabs>
        <w:spacing w:after="0"/>
        <w:jc w:val="both"/>
      </w:pPr>
    </w:p>
    <w:p w14:paraId="3B3D24D4" w14:textId="77777777" w:rsidR="00E30B6A" w:rsidRPr="00A44FEF" w:rsidRDefault="00E30B6A" w:rsidP="00E30B6A">
      <w:pPr>
        <w:pStyle w:val="Heading3"/>
      </w:pPr>
      <w:bookmarkStart w:id="14" w:name="_Toc412540995"/>
      <w:bookmarkStart w:id="15" w:name="_Toc419608245"/>
      <w:r w:rsidRPr="00A44FEF">
        <w:t>Resources available: Guidelines and Assessments</w:t>
      </w:r>
      <w:bookmarkEnd w:id="14"/>
      <w:bookmarkEnd w:id="15"/>
      <w:r w:rsidRPr="00A44FEF">
        <w:t xml:space="preserve"> </w:t>
      </w:r>
    </w:p>
    <w:p w14:paraId="33BAB70D" w14:textId="77777777" w:rsidR="00E30B6A" w:rsidRPr="00A44FEF" w:rsidRDefault="00E30B6A" w:rsidP="00E30B6A">
      <w:pPr>
        <w:jc w:val="both"/>
      </w:pPr>
      <w:r w:rsidRPr="00A44FEF">
        <w:t>The literature review also allowed for the compilation of a list of available guidelines for change management and adaptive leadership courses</w:t>
      </w:r>
      <w:r w:rsidR="002C7407" w:rsidRPr="00A44FEF">
        <w:t xml:space="preserve"> and programs</w:t>
      </w:r>
      <w:r w:rsidRPr="00A44FEF">
        <w:t xml:space="preserve"> </w:t>
      </w:r>
      <w:r w:rsidR="002C7407" w:rsidRPr="00A44FEF">
        <w:t>as</w:t>
      </w:r>
      <w:r w:rsidRPr="00A44FEF">
        <w:t xml:space="preserve"> presented in </w:t>
      </w:r>
      <w:r w:rsidR="002C7407" w:rsidRPr="00A44FEF">
        <w:rPr>
          <w:color w:val="0000CC"/>
        </w:rPr>
        <w:t xml:space="preserve">Table 2 </w:t>
      </w:r>
      <w:r w:rsidRPr="00A44FEF">
        <w:t>(</w:t>
      </w:r>
      <w:r w:rsidRPr="00A44FEF">
        <w:rPr>
          <w:color w:val="0000CC"/>
        </w:rPr>
        <w:t xml:space="preserve">Annex </w:t>
      </w:r>
      <w:r w:rsidR="007E1F8D">
        <w:rPr>
          <w:color w:val="0000CC"/>
        </w:rPr>
        <w:t>3</w:t>
      </w:r>
      <w:r w:rsidRPr="00A44FEF">
        <w:t>). The name of each guideline, the main source and URL of each source and an identification of each approach’s main principles towards a good change management strategy</w:t>
      </w:r>
      <w:r w:rsidR="002C7407" w:rsidRPr="00A44FEF">
        <w:t xml:space="preserve"> are presented for further reference</w:t>
      </w:r>
      <w:r w:rsidRPr="00A44FEF">
        <w:t>.</w:t>
      </w:r>
    </w:p>
    <w:p w14:paraId="1D0D45FE" w14:textId="77777777" w:rsidR="00E30B6A" w:rsidRPr="00A44FEF" w:rsidRDefault="00E30B6A" w:rsidP="002C7407">
      <w:pPr>
        <w:spacing w:after="120"/>
        <w:jc w:val="both"/>
        <w:rPr>
          <w:bCs/>
        </w:rPr>
      </w:pPr>
      <w:r w:rsidRPr="00A44FEF">
        <w:t xml:space="preserve">The World Bank </w:t>
      </w:r>
      <w:r w:rsidR="002C7407" w:rsidRPr="00A44FEF">
        <w:t xml:space="preserve">Group also </w:t>
      </w:r>
      <w:r w:rsidRPr="00A44FEF">
        <w:t>developed an online self-paced course</w:t>
      </w:r>
      <w:r w:rsidR="00A37A68" w:rsidRPr="00A44FEF">
        <w:rPr>
          <w:vertAlign w:val="superscript"/>
        </w:rPr>
        <w:t>2</w:t>
      </w:r>
      <w:r w:rsidRPr="00A44FEF">
        <w:t xml:space="preserve"> on change management: “</w:t>
      </w:r>
      <w:r w:rsidRPr="00A44FEF">
        <w:rPr>
          <w:bCs/>
        </w:rPr>
        <w:t>Change Management for Governance &amp; Public S</w:t>
      </w:r>
      <w:r w:rsidR="002C7407" w:rsidRPr="00A44FEF">
        <w:rPr>
          <w:bCs/>
        </w:rPr>
        <w:t>ector Reform Projects” aimed at:</w:t>
      </w:r>
    </w:p>
    <w:p w14:paraId="2142D3B4" w14:textId="77777777" w:rsidR="00E30B6A" w:rsidRPr="00A44FEF" w:rsidRDefault="002C7407" w:rsidP="002C7407">
      <w:pPr>
        <w:pStyle w:val="ListParagraph"/>
        <w:numPr>
          <w:ilvl w:val="0"/>
          <w:numId w:val="8"/>
        </w:numPr>
        <w:spacing w:after="120" w:line="276" w:lineRule="auto"/>
        <w:ind w:left="720" w:hanging="360"/>
        <w:contextualSpacing w:val="0"/>
        <w:jc w:val="both"/>
        <w:rPr>
          <w:rFonts w:asciiTheme="minorHAnsi" w:hAnsiTheme="minorHAnsi"/>
          <w:sz w:val="22"/>
          <w:szCs w:val="22"/>
        </w:rPr>
      </w:pPr>
      <w:r w:rsidRPr="00A44FEF">
        <w:rPr>
          <w:rFonts w:asciiTheme="minorHAnsi" w:hAnsiTheme="minorHAnsi"/>
          <w:sz w:val="22"/>
          <w:szCs w:val="22"/>
        </w:rPr>
        <w:t>D</w:t>
      </w:r>
      <w:r w:rsidR="00E30B6A" w:rsidRPr="00A44FEF">
        <w:rPr>
          <w:rFonts w:asciiTheme="minorHAnsi" w:eastAsiaTheme="minorHAnsi" w:hAnsiTheme="minorHAnsi"/>
          <w:sz w:val="22"/>
          <w:szCs w:val="22"/>
        </w:rPr>
        <w:t>efin</w:t>
      </w:r>
      <w:r w:rsidR="00E30B6A" w:rsidRPr="00A44FEF">
        <w:rPr>
          <w:rFonts w:asciiTheme="minorHAnsi" w:hAnsiTheme="minorHAnsi"/>
          <w:sz w:val="22"/>
          <w:szCs w:val="22"/>
        </w:rPr>
        <w:t>ing</w:t>
      </w:r>
      <w:r w:rsidRPr="00A44FEF">
        <w:rPr>
          <w:rFonts w:asciiTheme="minorHAnsi" w:eastAsiaTheme="minorHAnsi" w:hAnsiTheme="minorHAnsi"/>
          <w:sz w:val="22"/>
          <w:szCs w:val="22"/>
        </w:rPr>
        <w:t xml:space="preserve"> Change Management and describing</w:t>
      </w:r>
      <w:r w:rsidR="00E30B6A" w:rsidRPr="00A44FEF">
        <w:rPr>
          <w:rFonts w:asciiTheme="minorHAnsi" w:eastAsiaTheme="minorHAnsi" w:hAnsiTheme="minorHAnsi"/>
          <w:sz w:val="22"/>
          <w:szCs w:val="22"/>
        </w:rPr>
        <w:t xml:space="preserve"> the critical role the discipline plays in promoting aid effectiveness and the realization of development outcomes;</w:t>
      </w:r>
    </w:p>
    <w:p w14:paraId="1BC05D3C" w14:textId="77777777" w:rsidR="00E30B6A" w:rsidRPr="00A44FEF" w:rsidRDefault="00E30B6A" w:rsidP="002C7407">
      <w:pPr>
        <w:pStyle w:val="ListParagraph"/>
        <w:numPr>
          <w:ilvl w:val="0"/>
          <w:numId w:val="8"/>
        </w:numPr>
        <w:spacing w:after="120" w:line="276" w:lineRule="auto"/>
        <w:ind w:left="720" w:hanging="360"/>
        <w:contextualSpacing w:val="0"/>
        <w:jc w:val="both"/>
        <w:rPr>
          <w:rFonts w:asciiTheme="minorHAnsi" w:hAnsiTheme="minorHAnsi"/>
          <w:sz w:val="22"/>
          <w:szCs w:val="22"/>
        </w:rPr>
      </w:pPr>
      <w:r w:rsidRPr="00A44FEF">
        <w:rPr>
          <w:rFonts w:asciiTheme="minorHAnsi" w:eastAsiaTheme="minorEastAsia" w:hAnsiTheme="minorHAnsi"/>
          <w:sz w:val="22"/>
          <w:szCs w:val="22"/>
        </w:rPr>
        <w:t xml:space="preserve">Describing the change process and how to structure change management activity throughout a governance and public sector reform program’s lifecycle; and </w:t>
      </w:r>
    </w:p>
    <w:p w14:paraId="3DC58D28" w14:textId="77777777" w:rsidR="00E30B6A" w:rsidRPr="00A44FEF" w:rsidRDefault="00E30B6A" w:rsidP="002C7407">
      <w:pPr>
        <w:pStyle w:val="ListParagraph"/>
        <w:numPr>
          <w:ilvl w:val="0"/>
          <w:numId w:val="8"/>
        </w:numPr>
        <w:spacing w:after="120" w:line="276" w:lineRule="auto"/>
        <w:ind w:left="720" w:hanging="360"/>
        <w:contextualSpacing w:val="0"/>
        <w:jc w:val="both"/>
        <w:rPr>
          <w:rFonts w:asciiTheme="minorHAnsi" w:hAnsiTheme="minorHAnsi"/>
          <w:sz w:val="22"/>
          <w:szCs w:val="22"/>
        </w:rPr>
      </w:pPr>
      <w:r w:rsidRPr="00A44FEF">
        <w:rPr>
          <w:rFonts w:asciiTheme="minorHAnsi" w:eastAsiaTheme="minorEastAsia" w:hAnsiTheme="minorHAnsi"/>
          <w:sz w:val="22"/>
          <w:szCs w:val="22"/>
        </w:rPr>
        <w:t>Identifying how to promote the use of innovative change management approaches and tactics to address human risks associated with a transformative change</w:t>
      </w:r>
      <w:r w:rsidRPr="00A44FEF">
        <w:rPr>
          <w:rFonts w:asciiTheme="minorHAnsi" w:hAnsiTheme="minorHAnsi"/>
          <w:sz w:val="22"/>
          <w:szCs w:val="22"/>
        </w:rPr>
        <w:t>.</w:t>
      </w:r>
    </w:p>
    <w:p w14:paraId="5EC50083" w14:textId="77777777" w:rsidR="006B1292" w:rsidRDefault="006B1292" w:rsidP="00255A37">
      <w:pPr>
        <w:tabs>
          <w:tab w:val="center" w:pos="4680"/>
        </w:tabs>
        <w:jc w:val="both"/>
      </w:pPr>
      <w:r>
        <w:t xml:space="preserve">A list of relevant documents on change management, adaptive leadership, PFM reforms, and project management is also included in </w:t>
      </w:r>
      <w:r w:rsidRPr="00664F70">
        <w:rPr>
          <w:color w:val="0000CC"/>
        </w:rPr>
        <w:t>Anne</w:t>
      </w:r>
      <w:r w:rsidR="00664F70" w:rsidRPr="00664F70">
        <w:rPr>
          <w:color w:val="0000CC"/>
        </w:rPr>
        <w:t xml:space="preserve">x 2 </w:t>
      </w:r>
      <w:r w:rsidR="00664F70">
        <w:t>as additional references</w:t>
      </w:r>
      <w:r>
        <w:t>.</w:t>
      </w:r>
    </w:p>
    <w:p w14:paraId="46B17848" w14:textId="43843013" w:rsidR="00E30B6A" w:rsidRDefault="009004E7" w:rsidP="00255A37">
      <w:pPr>
        <w:tabs>
          <w:tab w:val="center" w:pos="4680"/>
        </w:tabs>
        <w:jc w:val="both"/>
      </w:pPr>
      <w:r w:rsidRPr="00A44FEF">
        <w:t>Above resource</w:t>
      </w:r>
      <w:r w:rsidR="006B1292">
        <w:t>s</w:t>
      </w:r>
      <w:r w:rsidRPr="00A44FEF">
        <w:t xml:space="preserve"> can help in learning more about the different change management designs for various public sector reforms, benefit from other country experiences and lessons learned, and apply relevant techniques and develop adaptive leadership skills during the development of change management programs for PFM/FMIS reforms.</w:t>
      </w:r>
      <w:r w:rsidR="00D66411">
        <w:t xml:space="preserve"> </w:t>
      </w:r>
    </w:p>
    <w:p w14:paraId="05CF01D5" w14:textId="47A8DA68" w:rsidR="00BB4F6B" w:rsidRDefault="00BB4F6B">
      <w:r>
        <w:br w:type="page"/>
      </w:r>
    </w:p>
    <w:p w14:paraId="21604211" w14:textId="77777777" w:rsidR="00255A37" w:rsidRPr="00A44FEF" w:rsidRDefault="00255A37" w:rsidP="004F7B4A">
      <w:pPr>
        <w:pStyle w:val="Heading2"/>
      </w:pPr>
      <w:bookmarkStart w:id="16" w:name="_Toc412540994"/>
      <w:bookmarkStart w:id="17" w:name="_Toc419608246"/>
      <w:r w:rsidRPr="00A44FEF">
        <w:lastRenderedPageBreak/>
        <w:t>The role of adaptive leadership</w:t>
      </w:r>
      <w:bookmarkEnd w:id="16"/>
      <w:bookmarkEnd w:id="17"/>
    </w:p>
    <w:p w14:paraId="04D34CD6" w14:textId="77777777" w:rsidR="00253183" w:rsidRDefault="004277A3" w:rsidP="00444C50">
      <w:pPr>
        <w:tabs>
          <w:tab w:val="center" w:pos="4680"/>
        </w:tabs>
        <w:jc w:val="both"/>
      </w:pPr>
      <w:r w:rsidRPr="00A44FEF">
        <w:t>In addition to technical expertise, successful implementation of PFM/FMIS reforms requires getting various individuals, groups and organizations to work collaboratively towards achieving a complex set of objectives</w:t>
      </w:r>
      <w:r w:rsidR="00444C50" w:rsidRPr="00A44FEF">
        <w:t xml:space="preserve"> (</w:t>
      </w:r>
      <w:r w:rsidR="00444C50" w:rsidRPr="009927F1">
        <w:rPr>
          <w:color w:val="0000CC"/>
        </w:rPr>
        <w:t>Figure 2</w:t>
      </w:r>
      <w:r w:rsidR="00444C50" w:rsidRPr="00A44FEF">
        <w:t>)</w:t>
      </w:r>
      <w:r w:rsidRPr="00A44FEF">
        <w:t>. This process ultimately requires an acceptance of new ways of doing things</w:t>
      </w:r>
      <w:r w:rsidR="00E8361E" w:rsidRPr="00A44FEF">
        <w:t>, and s</w:t>
      </w:r>
      <w:r w:rsidRPr="00A44FEF">
        <w:t xml:space="preserve">uccess depends on managing change processes skillfully. </w:t>
      </w:r>
      <w:r w:rsidR="00444C50" w:rsidRPr="00A44FEF">
        <w:t>T</w:t>
      </w:r>
      <w:r w:rsidRPr="00A44FEF">
        <w:t>his is about the “How” of reforms, which range from project-level initiatives to large-scale policy change.</w:t>
      </w:r>
      <w:r w:rsidR="00E8361E" w:rsidRPr="00A44FEF">
        <w:t xml:space="preserve"> </w:t>
      </w:r>
    </w:p>
    <w:p w14:paraId="39376C3C" w14:textId="77777777" w:rsidR="00255A37" w:rsidRPr="00253183" w:rsidRDefault="00E8361E" w:rsidP="009927F1">
      <w:pPr>
        <w:pBdr>
          <w:top w:val="single" w:sz="4" w:space="1" w:color="auto"/>
          <w:left w:val="single" w:sz="4" w:space="4" w:color="auto"/>
          <w:bottom w:val="single" w:sz="4" w:space="1" w:color="auto"/>
          <w:right w:val="single" w:sz="4" w:space="4" w:color="auto"/>
        </w:pBdr>
        <w:shd w:val="clear" w:color="auto" w:fill="FFFFCC"/>
        <w:tabs>
          <w:tab w:val="center" w:pos="4680"/>
        </w:tabs>
        <w:spacing w:after="120"/>
        <w:jc w:val="both"/>
        <w:rPr>
          <w:color w:val="0000CC"/>
        </w:rPr>
      </w:pPr>
      <w:r w:rsidRPr="00253183">
        <w:rPr>
          <w:color w:val="0000CC"/>
        </w:rPr>
        <w:t>Adaptive leadership is defined as a process through which reform teams seek to comprehend and influence behaviors, mindsets and values of various stakeholders.</w:t>
      </w:r>
    </w:p>
    <w:p w14:paraId="2C823FC6" w14:textId="61F0C3F7" w:rsidR="009927F1" w:rsidRDefault="009927F1" w:rsidP="009927F1">
      <w:pPr>
        <w:tabs>
          <w:tab w:val="center" w:pos="4680"/>
        </w:tabs>
        <w:spacing w:after="0"/>
        <w:jc w:val="both"/>
      </w:pPr>
      <w:r w:rsidRPr="00A44FEF">
        <w:t xml:space="preserve"> </w:t>
      </w:r>
    </w:p>
    <w:p w14:paraId="1E400002" w14:textId="77777777" w:rsidR="00FB32CB" w:rsidRPr="00A44FEF" w:rsidRDefault="00B31B70" w:rsidP="00FB32CB">
      <w:pPr>
        <w:pStyle w:val="BodyTextIndent2"/>
        <w:spacing w:before="120" w:line="240" w:lineRule="auto"/>
        <w:ind w:left="0"/>
        <w:jc w:val="center"/>
        <w:rPr>
          <w:rFonts w:asciiTheme="minorHAnsi" w:hAnsiTheme="minorHAnsi"/>
          <w:sz w:val="20"/>
          <w:szCs w:val="20"/>
        </w:rPr>
      </w:pPr>
      <w:bookmarkStart w:id="18" w:name="_Toc419139802"/>
      <w:r w:rsidRPr="00A44FEF">
        <w:rPr>
          <w:noProof/>
        </w:rPr>
        <w:drawing>
          <wp:anchor distT="0" distB="0" distL="114300" distR="114300" simplePos="0" relativeHeight="251666432" behindDoc="0" locked="0" layoutInCell="1" allowOverlap="1" wp14:anchorId="781E65A3" wp14:editId="07B1F094">
            <wp:simplePos x="0" y="0"/>
            <wp:positionH relativeFrom="margin">
              <wp:posOffset>0</wp:posOffset>
            </wp:positionH>
            <wp:positionV relativeFrom="paragraph">
              <wp:posOffset>302260</wp:posOffset>
            </wp:positionV>
            <wp:extent cx="5943600" cy="3446838"/>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43600" cy="3446838"/>
                    </a:xfrm>
                    <a:prstGeom prst="rect">
                      <a:avLst/>
                    </a:prstGeom>
                  </pic:spPr>
                </pic:pic>
              </a:graphicData>
            </a:graphic>
            <wp14:sizeRelH relativeFrom="margin">
              <wp14:pctWidth>0</wp14:pctWidth>
            </wp14:sizeRelH>
            <wp14:sizeRelV relativeFrom="margin">
              <wp14:pctHeight>0</wp14:pctHeight>
            </wp14:sizeRelV>
          </wp:anchor>
        </w:drawing>
      </w:r>
      <w:r w:rsidR="00FB32CB" w:rsidRPr="00A44FEF">
        <w:rPr>
          <w:rFonts w:asciiTheme="minorHAnsi" w:hAnsiTheme="minorHAnsi"/>
          <w:b/>
          <w:color w:val="0000CC"/>
          <w:sz w:val="20"/>
          <w:szCs w:val="20"/>
        </w:rPr>
        <w:t xml:space="preserve">Figure </w:t>
      </w:r>
      <w:r w:rsidR="00752D8E" w:rsidRPr="00A44FEF">
        <w:rPr>
          <w:rFonts w:asciiTheme="minorHAnsi" w:hAnsiTheme="minorHAnsi"/>
          <w:b/>
          <w:color w:val="0000CC"/>
          <w:sz w:val="20"/>
          <w:szCs w:val="20"/>
        </w:rPr>
        <w:fldChar w:fldCharType="begin"/>
      </w:r>
      <w:r w:rsidR="00FB32CB" w:rsidRPr="00A44FEF">
        <w:rPr>
          <w:rFonts w:asciiTheme="minorHAnsi" w:hAnsiTheme="minorHAnsi"/>
          <w:b/>
          <w:color w:val="0000CC"/>
          <w:sz w:val="20"/>
          <w:szCs w:val="20"/>
        </w:rPr>
        <w:instrText xml:space="preserve"> SEQ Figure \* ARABIC \s 1 </w:instrText>
      </w:r>
      <w:r w:rsidR="00752D8E" w:rsidRPr="00A44FEF">
        <w:rPr>
          <w:rFonts w:asciiTheme="minorHAnsi" w:hAnsiTheme="minorHAnsi"/>
          <w:b/>
          <w:color w:val="0000CC"/>
          <w:sz w:val="20"/>
          <w:szCs w:val="20"/>
        </w:rPr>
        <w:fldChar w:fldCharType="separate"/>
      </w:r>
      <w:r w:rsidR="00CA564A">
        <w:rPr>
          <w:rFonts w:asciiTheme="minorHAnsi" w:hAnsiTheme="minorHAnsi"/>
          <w:b/>
          <w:noProof/>
          <w:color w:val="0000CC"/>
          <w:sz w:val="20"/>
          <w:szCs w:val="20"/>
        </w:rPr>
        <w:t>2</w:t>
      </w:r>
      <w:r w:rsidR="00752D8E" w:rsidRPr="00A44FEF">
        <w:rPr>
          <w:rFonts w:asciiTheme="minorHAnsi" w:hAnsiTheme="minorHAnsi"/>
          <w:b/>
          <w:color w:val="0000CC"/>
          <w:sz w:val="20"/>
          <w:szCs w:val="20"/>
        </w:rPr>
        <w:fldChar w:fldCharType="end"/>
      </w:r>
      <w:r w:rsidR="00FB32CB" w:rsidRPr="00A44FEF">
        <w:rPr>
          <w:rFonts w:asciiTheme="minorHAnsi" w:hAnsiTheme="minorHAnsi"/>
          <w:b/>
          <w:color w:val="0000CC"/>
          <w:sz w:val="20"/>
          <w:szCs w:val="20"/>
        </w:rPr>
        <w:t>:</w:t>
      </w:r>
      <w:r w:rsidR="00FB32CB" w:rsidRPr="00A44FEF">
        <w:rPr>
          <w:rFonts w:asciiTheme="minorHAnsi" w:hAnsiTheme="minorHAnsi"/>
          <w:sz w:val="20"/>
          <w:szCs w:val="20"/>
        </w:rPr>
        <w:t xml:space="preserve"> The challenge of development: Leadership</w:t>
      </w:r>
      <w:bookmarkEnd w:id="18"/>
    </w:p>
    <w:p w14:paraId="184D07C6" w14:textId="77777777" w:rsidR="00FB32CB" w:rsidRPr="00A44FEF" w:rsidRDefault="00FB32CB" w:rsidP="00255A37">
      <w:pPr>
        <w:tabs>
          <w:tab w:val="center" w:pos="4680"/>
        </w:tabs>
        <w:jc w:val="both"/>
      </w:pPr>
    </w:p>
    <w:p w14:paraId="5E2FEF80" w14:textId="77777777" w:rsidR="00FB32CB" w:rsidRPr="00A44FEF" w:rsidRDefault="00FB32CB" w:rsidP="00255A37">
      <w:pPr>
        <w:tabs>
          <w:tab w:val="center" w:pos="4680"/>
        </w:tabs>
        <w:jc w:val="both"/>
      </w:pPr>
    </w:p>
    <w:p w14:paraId="7003E0A8" w14:textId="77777777" w:rsidR="00FB32CB" w:rsidRPr="00A44FEF" w:rsidRDefault="00FB32CB" w:rsidP="00255A37">
      <w:pPr>
        <w:tabs>
          <w:tab w:val="center" w:pos="4680"/>
        </w:tabs>
        <w:jc w:val="both"/>
      </w:pPr>
    </w:p>
    <w:p w14:paraId="5FCE8118" w14:textId="77777777" w:rsidR="00FB32CB" w:rsidRPr="00A44FEF" w:rsidRDefault="00FB32CB" w:rsidP="00255A37">
      <w:pPr>
        <w:tabs>
          <w:tab w:val="center" w:pos="4680"/>
        </w:tabs>
        <w:jc w:val="both"/>
      </w:pPr>
    </w:p>
    <w:p w14:paraId="103B5D7F" w14:textId="77777777" w:rsidR="00FB32CB" w:rsidRDefault="00FB32CB" w:rsidP="00255A37">
      <w:pPr>
        <w:tabs>
          <w:tab w:val="center" w:pos="4680"/>
        </w:tabs>
        <w:jc w:val="both"/>
      </w:pPr>
    </w:p>
    <w:p w14:paraId="469C702F" w14:textId="77777777" w:rsidR="00DC3048" w:rsidRDefault="00DC3048" w:rsidP="00255A37">
      <w:pPr>
        <w:tabs>
          <w:tab w:val="center" w:pos="4680"/>
        </w:tabs>
        <w:jc w:val="both"/>
      </w:pPr>
    </w:p>
    <w:p w14:paraId="6F9B8082" w14:textId="77777777" w:rsidR="00DC3048" w:rsidRDefault="00DC3048" w:rsidP="00255A37">
      <w:pPr>
        <w:tabs>
          <w:tab w:val="center" w:pos="4680"/>
        </w:tabs>
        <w:jc w:val="both"/>
      </w:pPr>
    </w:p>
    <w:p w14:paraId="507E9A91" w14:textId="77777777" w:rsidR="00FB32CB" w:rsidRPr="00A44FEF" w:rsidRDefault="00FB32CB" w:rsidP="00255A37">
      <w:pPr>
        <w:tabs>
          <w:tab w:val="center" w:pos="4680"/>
        </w:tabs>
        <w:jc w:val="both"/>
      </w:pPr>
    </w:p>
    <w:p w14:paraId="23FC86D1" w14:textId="77777777" w:rsidR="00FB32CB" w:rsidRPr="00A44FEF" w:rsidRDefault="00FB32CB" w:rsidP="00255A37">
      <w:pPr>
        <w:tabs>
          <w:tab w:val="center" w:pos="4680"/>
        </w:tabs>
        <w:jc w:val="both"/>
      </w:pPr>
    </w:p>
    <w:p w14:paraId="29CCC71C" w14:textId="77777777" w:rsidR="00FB32CB" w:rsidRPr="00A44FEF" w:rsidRDefault="00FB32CB" w:rsidP="00962D60">
      <w:pPr>
        <w:tabs>
          <w:tab w:val="center" w:pos="4680"/>
        </w:tabs>
        <w:spacing w:after="120"/>
        <w:jc w:val="both"/>
      </w:pPr>
    </w:p>
    <w:p w14:paraId="2FFF4614" w14:textId="77777777" w:rsidR="00FB32CB" w:rsidRPr="00A44FEF" w:rsidRDefault="00FB32CB" w:rsidP="00FB32CB">
      <w:pPr>
        <w:tabs>
          <w:tab w:val="center" w:pos="4680"/>
        </w:tabs>
        <w:spacing w:after="0"/>
        <w:jc w:val="both"/>
        <w:rPr>
          <w:i/>
          <w:sz w:val="20"/>
        </w:rPr>
      </w:pPr>
    </w:p>
    <w:p w14:paraId="6F303CFD" w14:textId="77777777" w:rsidR="00FB32CB" w:rsidRPr="00A44FEF" w:rsidRDefault="00FB32CB" w:rsidP="00B31B70">
      <w:pPr>
        <w:tabs>
          <w:tab w:val="center" w:pos="4680"/>
        </w:tabs>
        <w:spacing w:after="0"/>
        <w:jc w:val="both"/>
        <w:rPr>
          <w:i/>
          <w:sz w:val="20"/>
        </w:rPr>
      </w:pPr>
    </w:p>
    <w:p w14:paraId="28A099F1" w14:textId="77777777" w:rsidR="00FB32CB" w:rsidRPr="00A44FEF" w:rsidRDefault="00FB32CB" w:rsidP="00962D60">
      <w:pPr>
        <w:tabs>
          <w:tab w:val="center" w:pos="4680"/>
        </w:tabs>
        <w:spacing w:after="0"/>
        <w:jc w:val="center"/>
        <w:rPr>
          <w:sz w:val="20"/>
        </w:rPr>
      </w:pPr>
      <w:r w:rsidRPr="00A44FEF">
        <w:rPr>
          <w:i/>
          <w:sz w:val="20"/>
        </w:rPr>
        <w:t>Source:</w:t>
      </w:r>
      <w:r w:rsidRPr="00A44FEF">
        <w:rPr>
          <w:sz w:val="20"/>
        </w:rPr>
        <w:t xml:space="preserve"> </w:t>
      </w:r>
      <w:r w:rsidR="00E54BBB" w:rsidRPr="00A44FEF">
        <w:rPr>
          <w:sz w:val="20"/>
        </w:rPr>
        <w:t>Greater Than Leadership (G</w:t>
      </w:r>
      <w:r w:rsidR="0045151D" w:rsidRPr="00A44FEF">
        <w:rPr>
          <w:sz w:val="20"/>
        </w:rPr>
        <w:t>T</w:t>
      </w:r>
      <w:r w:rsidR="00E54BBB" w:rsidRPr="00A44FEF">
        <w:rPr>
          <w:sz w:val="20"/>
        </w:rPr>
        <w:t>L) program for FMIS. Presentation of Manuel E. Contreras</w:t>
      </w:r>
      <w:r w:rsidRPr="00A44FEF">
        <w:rPr>
          <w:sz w:val="20"/>
        </w:rPr>
        <w:t>.</w:t>
      </w:r>
    </w:p>
    <w:p w14:paraId="343E78E9" w14:textId="77777777" w:rsidR="0064002A" w:rsidRPr="00A44FEF" w:rsidRDefault="0064002A" w:rsidP="00B31B70">
      <w:pPr>
        <w:tabs>
          <w:tab w:val="center" w:pos="4680"/>
        </w:tabs>
        <w:spacing w:after="0"/>
        <w:jc w:val="both"/>
        <w:rPr>
          <w:sz w:val="20"/>
        </w:rPr>
      </w:pPr>
    </w:p>
    <w:p w14:paraId="5BB14BA0" w14:textId="77777777" w:rsidR="00FB32CB" w:rsidRPr="00A44FEF" w:rsidRDefault="004277A3" w:rsidP="004277A3">
      <w:pPr>
        <w:tabs>
          <w:tab w:val="center" w:pos="4680"/>
        </w:tabs>
        <w:jc w:val="both"/>
      </w:pPr>
      <w:r w:rsidRPr="00A44FEF">
        <w:t xml:space="preserve">The World Bank has developed </w:t>
      </w:r>
      <w:hyperlink r:id="rId26" w:history="1">
        <w:r w:rsidRPr="00A44FEF">
          <w:rPr>
            <w:rStyle w:val="Hyperlink"/>
          </w:rPr>
          <w:t>collaborative leadership program</w:t>
        </w:r>
        <w:r w:rsidR="00332190" w:rsidRPr="00A44FEF">
          <w:rPr>
            <w:rStyle w:val="Hyperlink"/>
          </w:rPr>
          <w:t>s</w:t>
        </w:r>
      </w:hyperlink>
      <w:r w:rsidRPr="00A44FEF">
        <w:t xml:space="preserve">, designed to help </w:t>
      </w:r>
      <w:r w:rsidR="00332190" w:rsidRPr="00A44FEF">
        <w:t xml:space="preserve">the project/reform teams </w:t>
      </w:r>
      <w:r w:rsidRPr="00A44FEF">
        <w:t xml:space="preserve">in confronting the challenge of the </w:t>
      </w:r>
      <w:r w:rsidR="00E8361E" w:rsidRPr="00A44FEF">
        <w:t>“</w:t>
      </w:r>
      <w:r w:rsidRPr="00A44FEF">
        <w:t>How</w:t>
      </w:r>
      <w:r w:rsidR="00E8361E" w:rsidRPr="00A44FEF">
        <w:t>”</w:t>
      </w:r>
      <w:r w:rsidR="00A47938" w:rsidRPr="00A44FEF">
        <w:t xml:space="preserve"> </w:t>
      </w:r>
      <w:r w:rsidR="007373B5">
        <w:t xml:space="preserve">using </w:t>
      </w:r>
      <w:r w:rsidR="00A47938" w:rsidRPr="00A44FEF">
        <w:t>a “problem-based” approach</w:t>
      </w:r>
      <w:r w:rsidRPr="00A44FEF">
        <w:t xml:space="preserve">. </w:t>
      </w:r>
      <w:r w:rsidR="00332190" w:rsidRPr="00A44FEF">
        <w:t>Such programs can assist</w:t>
      </w:r>
      <w:r w:rsidRPr="00A44FEF">
        <w:t xml:space="preserve"> state or non-state actors </w:t>
      </w:r>
      <w:r w:rsidR="00332190" w:rsidRPr="00A44FEF">
        <w:t>to</w:t>
      </w:r>
      <w:r w:rsidRPr="00A44FEF">
        <w:t xml:space="preserve"> engender collaboration amongst diverse groups towards achieving a common goal. These actors become catalysts for change by creating and sustaining coalitions, which are necessary, and often critical, for moving development programs forward.</w:t>
      </w:r>
    </w:p>
    <w:p w14:paraId="410DA279" w14:textId="77777777" w:rsidR="009B4A7E" w:rsidRDefault="009B4A7E" w:rsidP="002152F2">
      <w:pPr>
        <w:spacing w:after="120"/>
        <w:jc w:val="both"/>
      </w:pPr>
    </w:p>
    <w:p w14:paraId="431ED80C" w14:textId="77777777" w:rsidR="009B4A7E" w:rsidRDefault="009B4A7E" w:rsidP="002152F2">
      <w:pPr>
        <w:spacing w:after="120"/>
        <w:jc w:val="both"/>
      </w:pPr>
    </w:p>
    <w:p w14:paraId="11530F4A" w14:textId="77777777" w:rsidR="009B4A7E" w:rsidRDefault="009B4A7E" w:rsidP="002152F2">
      <w:pPr>
        <w:spacing w:after="120"/>
        <w:jc w:val="both"/>
      </w:pPr>
    </w:p>
    <w:p w14:paraId="3A7E55F0" w14:textId="2B4DD9A8" w:rsidR="009B4A7E" w:rsidRDefault="00C34447" w:rsidP="002152F2">
      <w:pPr>
        <w:spacing w:after="120"/>
        <w:jc w:val="both"/>
      </w:pPr>
      <w:r>
        <w:lastRenderedPageBreak/>
        <w:t>It is also important to identify technical issues and adaptive challenges properly</w:t>
      </w:r>
      <w:r w:rsidR="00D40364">
        <w:t>,</w:t>
      </w:r>
      <w:r>
        <w:t xml:space="preserve"> while designing the FMIS and other PFM system modernization projects.</w:t>
      </w:r>
      <w:r w:rsidR="00D40364">
        <w:t xml:space="preserve"> Technical issues can be resolved by benefiting from the solutions that have worked in the past. Adaptive challenges require learning new ways to develop necessary solutions, and this necessitates changes in</w:t>
      </w:r>
      <w:r w:rsidR="00D40364" w:rsidRPr="00D40364">
        <w:t xml:space="preserve"> behavior, roles, relationships, and approaches</w:t>
      </w:r>
      <w:r w:rsidR="00D40364">
        <w:t>. Differences between the two are presented below (</w:t>
      </w:r>
      <w:r w:rsidR="00D40364" w:rsidRPr="00D40364">
        <w:rPr>
          <w:color w:val="0000CC"/>
        </w:rPr>
        <w:t>Figure 3</w:t>
      </w:r>
      <w:r w:rsidR="00D40364">
        <w:t>).</w:t>
      </w:r>
    </w:p>
    <w:p w14:paraId="1BB399AD" w14:textId="188A6566" w:rsidR="009B4A7E" w:rsidRDefault="00270652" w:rsidP="00630351">
      <w:pPr>
        <w:spacing w:after="120"/>
        <w:jc w:val="center"/>
      </w:pPr>
      <w:bookmarkStart w:id="19" w:name="_Toc419139803"/>
      <w:r w:rsidRPr="00A44FEF">
        <w:rPr>
          <w:b/>
          <w:color w:val="0000CC"/>
          <w:sz w:val="20"/>
          <w:szCs w:val="20"/>
        </w:rPr>
        <w:t xml:space="preserve">Figure </w:t>
      </w:r>
      <w:r w:rsidRPr="00A44FEF">
        <w:rPr>
          <w:b/>
          <w:color w:val="0000CC"/>
          <w:sz w:val="20"/>
          <w:szCs w:val="20"/>
        </w:rPr>
        <w:fldChar w:fldCharType="begin"/>
      </w:r>
      <w:r w:rsidRPr="00A44FEF">
        <w:rPr>
          <w:b/>
          <w:color w:val="0000CC"/>
          <w:sz w:val="20"/>
          <w:szCs w:val="20"/>
        </w:rPr>
        <w:instrText xml:space="preserve"> SEQ Figure \* ARABIC \s 1 </w:instrText>
      </w:r>
      <w:r w:rsidRPr="00A44FEF">
        <w:rPr>
          <w:b/>
          <w:color w:val="0000CC"/>
          <w:sz w:val="20"/>
          <w:szCs w:val="20"/>
        </w:rPr>
        <w:fldChar w:fldCharType="separate"/>
      </w:r>
      <w:r>
        <w:rPr>
          <w:b/>
          <w:noProof/>
          <w:color w:val="0000CC"/>
          <w:sz w:val="20"/>
          <w:szCs w:val="20"/>
        </w:rPr>
        <w:t>3</w:t>
      </w:r>
      <w:r w:rsidRPr="00A44FEF">
        <w:rPr>
          <w:b/>
          <w:color w:val="0000CC"/>
          <w:sz w:val="20"/>
          <w:szCs w:val="20"/>
        </w:rPr>
        <w:fldChar w:fldCharType="end"/>
      </w:r>
      <w:r w:rsidRPr="00A44FEF">
        <w:rPr>
          <w:b/>
          <w:color w:val="0000CC"/>
          <w:sz w:val="20"/>
          <w:szCs w:val="20"/>
        </w:rPr>
        <w:t>:</w:t>
      </w:r>
      <w:r w:rsidRPr="00A44FEF">
        <w:rPr>
          <w:sz w:val="20"/>
          <w:szCs w:val="20"/>
        </w:rPr>
        <w:t xml:space="preserve"> </w:t>
      </w:r>
      <w:r w:rsidR="00630351">
        <w:rPr>
          <w:sz w:val="20"/>
          <w:szCs w:val="20"/>
        </w:rPr>
        <w:t xml:space="preserve">Technical </w:t>
      </w:r>
      <w:r w:rsidR="00C34447">
        <w:rPr>
          <w:sz w:val="20"/>
          <w:szCs w:val="20"/>
        </w:rPr>
        <w:t>problems</w:t>
      </w:r>
      <w:r w:rsidR="00630351">
        <w:rPr>
          <w:sz w:val="20"/>
          <w:szCs w:val="20"/>
        </w:rPr>
        <w:t xml:space="preserve"> vs. adaptive challenge</w:t>
      </w:r>
      <w:bookmarkEnd w:id="19"/>
      <w:r w:rsidR="00630351">
        <w:rPr>
          <w:sz w:val="20"/>
          <w:szCs w:val="20"/>
        </w:rPr>
        <w:t>s</w:t>
      </w:r>
    </w:p>
    <w:tbl>
      <w:tblPr>
        <w:tblStyle w:val="ListTable3-Accent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80"/>
        <w:gridCol w:w="4680"/>
      </w:tblGrid>
      <w:tr w:rsidR="00C34447" w:rsidRPr="00C34447" w14:paraId="0798977F" w14:textId="77777777" w:rsidTr="007A551D">
        <w:trPr>
          <w:cnfStyle w:val="100000000000" w:firstRow="1" w:lastRow="0" w:firstColumn="0" w:lastColumn="0" w:oddVBand="0" w:evenVBand="0" w:oddHBand="0" w:evenHBand="0" w:firstRowFirstColumn="0" w:firstRowLastColumn="0" w:lastRowFirstColumn="0" w:lastRowLastColumn="0"/>
          <w:trHeight w:val="438"/>
        </w:trPr>
        <w:tc>
          <w:tcPr>
            <w:tcW w:w="4680" w:type="dxa"/>
            <w:hideMark/>
          </w:tcPr>
          <w:p w14:paraId="33075619" w14:textId="5B6155F3" w:rsidR="002579E8" w:rsidRPr="00744733" w:rsidRDefault="002579E8" w:rsidP="00C34447">
            <w:pPr>
              <w:spacing w:before="60" w:after="60"/>
              <w:jc w:val="center"/>
              <w:rPr>
                <w:sz w:val="24"/>
                <w:szCs w:val="20"/>
              </w:rPr>
            </w:pPr>
            <w:r w:rsidRPr="00744733">
              <w:rPr>
                <w:sz w:val="24"/>
                <w:szCs w:val="20"/>
              </w:rPr>
              <w:t xml:space="preserve">Technical </w:t>
            </w:r>
            <w:r w:rsidR="00C34447" w:rsidRPr="00744733">
              <w:rPr>
                <w:bCs w:val="0"/>
                <w:sz w:val="24"/>
                <w:szCs w:val="20"/>
              </w:rPr>
              <w:t>Problem</w:t>
            </w:r>
            <w:r w:rsidRPr="00744733">
              <w:rPr>
                <w:sz w:val="24"/>
                <w:szCs w:val="20"/>
              </w:rPr>
              <w:t>s</w:t>
            </w:r>
          </w:p>
        </w:tc>
        <w:tc>
          <w:tcPr>
            <w:tcW w:w="4680" w:type="dxa"/>
            <w:hideMark/>
          </w:tcPr>
          <w:p w14:paraId="3B7EB954" w14:textId="77777777" w:rsidR="002579E8" w:rsidRPr="00744733" w:rsidRDefault="002579E8" w:rsidP="00C34447">
            <w:pPr>
              <w:spacing w:before="60" w:after="60"/>
              <w:jc w:val="center"/>
              <w:rPr>
                <w:sz w:val="24"/>
                <w:szCs w:val="20"/>
              </w:rPr>
            </w:pPr>
            <w:r w:rsidRPr="00744733">
              <w:rPr>
                <w:sz w:val="24"/>
                <w:szCs w:val="20"/>
              </w:rPr>
              <w:t>Adaptive Challenges</w:t>
            </w:r>
          </w:p>
        </w:tc>
      </w:tr>
      <w:tr w:rsidR="007A551D" w:rsidRPr="002579E8" w14:paraId="693298DD" w14:textId="77777777" w:rsidTr="00233A18">
        <w:trPr>
          <w:cnfStyle w:val="000000100000" w:firstRow="0" w:lastRow="0" w:firstColumn="0" w:lastColumn="0" w:oddVBand="0" w:evenVBand="0" w:oddHBand="1" w:evenHBand="0" w:firstRowFirstColumn="0" w:firstRowLastColumn="0" w:lastRowFirstColumn="0" w:lastRowLastColumn="0"/>
          <w:trHeight w:val="720"/>
        </w:trPr>
        <w:tc>
          <w:tcPr>
            <w:tcW w:w="4680" w:type="dxa"/>
            <w:tcBorders>
              <w:top w:val="none" w:sz="0" w:space="0" w:color="auto"/>
              <w:bottom w:val="none" w:sz="0" w:space="0" w:color="auto"/>
            </w:tcBorders>
            <w:shd w:val="clear" w:color="auto" w:fill="F2F2F2" w:themeFill="background1" w:themeFillShade="F2"/>
            <w:hideMark/>
          </w:tcPr>
          <w:p w14:paraId="03F89DA9" w14:textId="77777777" w:rsidR="002579E8" w:rsidRPr="002579E8" w:rsidRDefault="002579E8" w:rsidP="002579E8">
            <w:pPr>
              <w:spacing w:before="60" w:after="60"/>
              <w:jc w:val="both"/>
              <w:rPr>
                <w:szCs w:val="20"/>
              </w:rPr>
            </w:pPr>
            <w:r w:rsidRPr="002579E8">
              <w:rPr>
                <w:szCs w:val="20"/>
              </w:rPr>
              <w:t>Often lend themselves to solutions that have worked in the past.</w:t>
            </w:r>
          </w:p>
        </w:tc>
        <w:tc>
          <w:tcPr>
            <w:tcW w:w="4680" w:type="dxa"/>
            <w:tcBorders>
              <w:top w:val="none" w:sz="0" w:space="0" w:color="auto"/>
              <w:bottom w:val="none" w:sz="0" w:space="0" w:color="auto"/>
            </w:tcBorders>
            <w:shd w:val="clear" w:color="auto" w:fill="F2F2F2" w:themeFill="background1" w:themeFillShade="F2"/>
            <w:hideMark/>
          </w:tcPr>
          <w:p w14:paraId="73C50A8C" w14:textId="0136B86D" w:rsidR="002579E8" w:rsidRPr="002579E8" w:rsidRDefault="002579E8" w:rsidP="00D40364">
            <w:pPr>
              <w:spacing w:before="60" w:after="60"/>
              <w:jc w:val="both"/>
              <w:rPr>
                <w:szCs w:val="20"/>
              </w:rPr>
            </w:pPr>
            <w:r w:rsidRPr="002579E8">
              <w:rPr>
                <w:szCs w:val="20"/>
              </w:rPr>
              <w:t>Require changes in behavior, roles, relationships, and approaches.</w:t>
            </w:r>
          </w:p>
        </w:tc>
      </w:tr>
      <w:tr w:rsidR="007A551D" w:rsidRPr="002579E8" w14:paraId="58A3AB72" w14:textId="77777777" w:rsidTr="007A551D">
        <w:trPr>
          <w:trHeight w:val="720"/>
        </w:trPr>
        <w:tc>
          <w:tcPr>
            <w:tcW w:w="4680" w:type="dxa"/>
            <w:hideMark/>
          </w:tcPr>
          <w:p w14:paraId="551F47CD" w14:textId="77777777" w:rsidR="002579E8" w:rsidRPr="002579E8" w:rsidRDefault="002579E8" w:rsidP="002579E8">
            <w:pPr>
              <w:spacing w:before="60" w:after="60"/>
              <w:jc w:val="both"/>
              <w:rPr>
                <w:szCs w:val="20"/>
              </w:rPr>
            </w:pPr>
            <w:r w:rsidRPr="002579E8">
              <w:rPr>
                <w:b/>
                <w:bCs/>
                <w:szCs w:val="20"/>
              </w:rPr>
              <w:t xml:space="preserve">Who?  </w:t>
            </w:r>
            <w:r w:rsidRPr="002579E8">
              <w:rPr>
                <w:szCs w:val="20"/>
              </w:rPr>
              <w:t xml:space="preserve">Often solved by an authority or expert. </w:t>
            </w:r>
          </w:p>
        </w:tc>
        <w:tc>
          <w:tcPr>
            <w:tcW w:w="4680" w:type="dxa"/>
            <w:hideMark/>
          </w:tcPr>
          <w:p w14:paraId="2C12646E" w14:textId="77777777" w:rsidR="002579E8" w:rsidRPr="002579E8" w:rsidRDefault="002579E8" w:rsidP="002579E8">
            <w:pPr>
              <w:spacing w:before="60" w:after="60"/>
              <w:jc w:val="both"/>
              <w:rPr>
                <w:szCs w:val="20"/>
              </w:rPr>
            </w:pPr>
            <w:r w:rsidRPr="002579E8">
              <w:rPr>
                <w:b/>
                <w:bCs/>
                <w:szCs w:val="20"/>
              </w:rPr>
              <w:t xml:space="preserve">Who? </w:t>
            </w:r>
            <w:r w:rsidRPr="002579E8">
              <w:rPr>
                <w:szCs w:val="20"/>
              </w:rPr>
              <w:t xml:space="preserve"> People with the problem work on the solutions. </w:t>
            </w:r>
          </w:p>
        </w:tc>
      </w:tr>
      <w:tr w:rsidR="007A551D" w:rsidRPr="002579E8" w14:paraId="468D9911" w14:textId="77777777" w:rsidTr="00233A18">
        <w:trPr>
          <w:cnfStyle w:val="000000100000" w:firstRow="0" w:lastRow="0" w:firstColumn="0" w:lastColumn="0" w:oddVBand="0" w:evenVBand="0" w:oddHBand="1" w:evenHBand="0" w:firstRowFirstColumn="0" w:firstRowLastColumn="0" w:lastRowFirstColumn="0" w:lastRowLastColumn="0"/>
          <w:trHeight w:val="720"/>
        </w:trPr>
        <w:tc>
          <w:tcPr>
            <w:tcW w:w="4680" w:type="dxa"/>
            <w:tcBorders>
              <w:top w:val="none" w:sz="0" w:space="0" w:color="auto"/>
              <w:bottom w:val="none" w:sz="0" w:space="0" w:color="auto"/>
            </w:tcBorders>
            <w:shd w:val="clear" w:color="auto" w:fill="F2F2F2" w:themeFill="background1" w:themeFillShade="F2"/>
            <w:hideMark/>
          </w:tcPr>
          <w:p w14:paraId="19F52C4D" w14:textId="77777777" w:rsidR="002579E8" w:rsidRPr="002579E8" w:rsidRDefault="002579E8" w:rsidP="002579E8">
            <w:pPr>
              <w:spacing w:before="60" w:after="60"/>
              <w:jc w:val="both"/>
              <w:rPr>
                <w:szCs w:val="20"/>
              </w:rPr>
            </w:pPr>
            <w:r w:rsidRPr="002579E8">
              <w:rPr>
                <w:szCs w:val="20"/>
              </w:rPr>
              <w:t>People are generally receptive to technical solutions.</w:t>
            </w:r>
          </w:p>
        </w:tc>
        <w:tc>
          <w:tcPr>
            <w:tcW w:w="4680" w:type="dxa"/>
            <w:tcBorders>
              <w:top w:val="none" w:sz="0" w:space="0" w:color="auto"/>
              <w:bottom w:val="none" w:sz="0" w:space="0" w:color="auto"/>
            </w:tcBorders>
            <w:shd w:val="clear" w:color="auto" w:fill="F2F2F2" w:themeFill="background1" w:themeFillShade="F2"/>
            <w:hideMark/>
          </w:tcPr>
          <w:p w14:paraId="6DB1516C" w14:textId="77777777" w:rsidR="002579E8" w:rsidRPr="002579E8" w:rsidRDefault="002579E8" w:rsidP="002579E8">
            <w:pPr>
              <w:spacing w:before="60" w:after="60"/>
              <w:jc w:val="both"/>
              <w:rPr>
                <w:szCs w:val="20"/>
              </w:rPr>
            </w:pPr>
            <w:r w:rsidRPr="002579E8">
              <w:rPr>
                <w:szCs w:val="20"/>
              </w:rPr>
              <w:t>People often resist to adaptive challenges; they fear loss.</w:t>
            </w:r>
          </w:p>
        </w:tc>
      </w:tr>
      <w:tr w:rsidR="007A551D" w:rsidRPr="002579E8" w14:paraId="519B8472" w14:textId="77777777" w:rsidTr="007A551D">
        <w:trPr>
          <w:trHeight w:val="720"/>
        </w:trPr>
        <w:tc>
          <w:tcPr>
            <w:tcW w:w="4680" w:type="dxa"/>
            <w:hideMark/>
          </w:tcPr>
          <w:p w14:paraId="4135EC54" w14:textId="77777777" w:rsidR="002579E8" w:rsidRPr="002579E8" w:rsidRDefault="002579E8" w:rsidP="002579E8">
            <w:pPr>
              <w:spacing w:before="60" w:after="60"/>
              <w:jc w:val="both"/>
              <w:rPr>
                <w:szCs w:val="20"/>
              </w:rPr>
            </w:pPr>
            <w:r w:rsidRPr="002579E8">
              <w:rPr>
                <w:szCs w:val="20"/>
              </w:rPr>
              <w:t>Require change in just one or a few areas.</w:t>
            </w:r>
          </w:p>
        </w:tc>
        <w:tc>
          <w:tcPr>
            <w:tcW w:w="4680" w:type="dxa"/>
            <w:hideMark/>
          </w:tcPr>
          <w:p w14:paraId="4CB83379" w14:textId="77777777" w:rsidR="002579E8" w:rsidRPr="002579E8" w:rsidRDefault="002579E8" w:rsidP="002579E8">
            <w:pPr>
              <w:spacing w:before="60" w:after="60"/>
              <w:jc w:val="both"/>
              <w:rPr>
                <w:szCs w:val="20"/>
              </w:rPr>
            </w:pPr>
            <w:r w:rsidRPr="002579E8">
              <w:rPr>
                <w:szCs w:val="20"/>
              </w:rPr>
              <w:t>Require change in many areas across usual organization boundaries.</w:t>
            </w:r>
          </w:p>
        </w:tc>
      </w:tr>
      <w:tr w:rsidR="007A551D" w:rsidRPr="002579E8" w14:paraId="13190E0C" w14:textId="77777777" w:rsidTr="00233A18">
        <w:trPr>
          <w:cnfStyle w:val="000000100000" w:firstRow="0" w:lastRow="0" w:firstColumn="0" w:lastColumn="0" w:oddVBand="0" w:evenVBand="0" w:oddHBand="1" w:evenHBand="0" w:firstRowFirstColumn="0" w:firstRowLastColumn="0" w:lastRowFirstColumn="0" w:lastRowLastColumn="0"/>
          <w:trHeight w:val="864"/>
        </w:trPr>
        <w:tc>
          <w:tcPr>
            <w:tcW w:w="4680" w:type="dxa"/>
            <w:tcBorders>
              <w:top w:val="none" w:sz="0" w:space="0" w:color="auto"/>
              <w:bottom w:val="none" w:sz="0" w:space="0" w:color="auto"/>
            </w:tcBorders>
            <w:shd w:val="clear" w:color="auto" w:fill="F2F2F2" w:themeFill="background1" w:themeFillShade="F2"/>
            <w:hideMark/>
          </w:tcPr>
          <w:p w14:paraId="5634DAEF" w14:textId="77777777" w:rsidR="002579E8" w:rsidRPr="002579E8" w:rsidRDefault="002579E8" w:rsidP="002579E8">
            <w:pPr>
              <w:spacing w:before="60" w:after="60"/>
              <w:jc w:val="both"/>
              <w:rPr>
                <w:szCs w:val="20"/>
              </w:rPr>
            </w:pPr>
            <w:r w:rsidRPr="002579E8">
              <w:rPr>
                <w:b/>
                <w:bCs/>
                <w:szCs w:val="20"/>
              </w:rPr>
              <w:t xml:space="preserve">How? </w:t>
            </w:r>
            <w:r w:rsidRPr="002579E8">
              <w:rPr>
                <w:szCs w:val="20"/>
              </w:rPr>
              <w:t xml:space="preserve"> Solutions can often be implemented quickly—even by edict.</w:t>
            </w:r>
          </w:p>
        </w:tc>
        <w:tc>
          <w:tcPr>
            <w:tcW w:w="4680" w:type="dxa"/>
            <w:tcBorders>
              <w:top w:val="none" w:sz="0" w:space="0" w:color="auto"/>
              <w:bottom w:val="none" w:sz="0" w:space="0" w:color="auto"/>
            </w:tcBorders>
            <w:shd w:val="clear" w:color="auto" w:fill="F2F2F2" w:themeFill="background1" w:themeFillShade="F2"/>
            <w:hideMark/>
          </w:tcPr>
          <w:p w14:paraId="44BFF4A4" w14:textId="77777777" w:rsidR="002579E8" w:rsidRPr="002579E8" w:rsidRDefault="002579E8" w:rsidP="002579E8">
            <w:pPr>
              <w:spacing w:before="60" w:after="60"/>
              <w:jc w:val="both"/>
              <w:rPr>
                <w:szCs w:val="20"/>
              </w:rPr>
            </w:pPr>
            <w:r w:rsidRPr="002579E8">
              <w:rPr>
                <w:b/>
                <w:bCs/>
                <w:szCs w:val="20"/>
              </w:rPr>
              <w:t xml:space="preserve">How? </w:t>
            </w:r>
            <w:r w:rsidRPr="002579E8">
              <w:rPr>
                <w:szCs w:val="20"/>
              </w:rPr>
              <w:t xml:space="preserve"> “Solutions” require learning new ways (experiments and new discoveries); can take a long time to implement.</w:t>
            </w:r>
          </w:p>
        </w:tc>
      </w:tr>
    </w:tbl>
    <w:p w14:paraId="372F10E8" w14:textId="77777777" w:rsidR="009B4A7E" w:rsidRDefault="009B4A7E" w:rsidP="00C34447">
      <w:pPr>
        <w:spacing w:after="0"/>
        <w:jc w:val="both"/>
      </w:pPr>
    </w:p>
    <w:p w14:paraId="72871EDF" w14:textId="2D61B446" w:rsidR="009B4A7E" w:rsidRPr="00C34447" w:rsidRDefault="00C34447" w:rsidP="00C34447">
      <w:pPr>
        <w:spacing w:after="0" w:line="240" w:lineRule="auto"/>
        <w:jc w:val="both"/>
        <w:rPr>
          <w:sz w:val="20"/>
        </w:rPr>
      </w:pPr>
      <w:r w:rsidRPr="00C34447">
        <w:rPr>
          <w:i/>
          <w:sz w:val="20"/>
        </w:rPr>
        <w:t>Source:</w:t>
      </w:r>
      <w:r w:rsidRPr="00C34447">
        <w:rPr>
          <w:sz w:val="20"/>
        </w:rPr>
        <w:t xml:space="preserve"> Definitions used in the Greater Than Leadership (GLT) program for FMIS by Manuel E. Contreras (Adapted from Groupsmith)</w:t>
      </w:r>
      <w:r w:rsidRPr="00C34447">
        <w:rPr>
          <w:sz w:val="20"/>
        </w:rPr>
        <w:tab/>
      </w:r>
    </w:p>
    <w:p w14:paraId="44B844A0" w14:textId="77777777" w:rsidR="009B4A7E" w:rsidRDefault="009B4A7E" w:rsidP="002152F2">
      <w:pPr>
        <w:spacing w:after="120"/>
        <w:jc w:val="both"/>
      </w:pPr>
    </w:p>
    <w:p w14:paraId="3BAF0FD1" w14:textId="43E40AB3" w:rsidR="00E8361E" w:rsidRDefault="00A47938" w:rsidP="002152F2">
      <w:pPr>
        <w:spacing w:after="120"/>
        <w:jc w:val="both"/>
      </w:pPr>
      <w:r w:rsidRPr="00A44FEF">
        <w:t>A</w:t>
      </w:r>
      <w:r w:rsidR="00E8361E" w:rsidRPr="00A44FEF">
        <w:t xml:space="preserve">daptive leadership </w:t>
      </w:r>
      <w:r w:rsidRPr="00A44FEF">
        <w:t>approach</w:t>
      </w:r>
      <w:r w:rsidR="00F0406B" w:rsidRPr="00A44FEF">
        <w:rPr>
          <w:rStyle w:val="FootnoteReference"/>
        </w:rPr>
        <w:footnoteReference w:id="8"/>
      </w:r>
      <w:r w:rsidR="00E8361E" w:rsidRPr="00A44FEF">
        <w:t xml:space="preserve"> </w:t>
      </w:r>
      <w:r w:rsidRPr="00A44FEF">
        <w:t xml:space="preserve">can help in </w:t>
      </w:r>
      <w:r w:rsidR="00E8361E" w:rsidRPr="00A44FEF">
        <w:t>distinguish</w:t>
      </w:r>
      <w:r w:rsidRPr="00A44FEF">
        <w:t>ing</w:t>
      </w:r>
      <w:r w:rsidR="00E8361E" w:rsidRPr="00A44FEF">
        <w:t xml:space="preserve"> technical problems from adaptive challenges, identify</w:t>
      </w:r>
      <w:r w:rsidRPr="00A44FEF">
        <w:t>ing</w:t>
      </w:r>
      <w:r w:rsidR="00E8361E" w:rsidRPr="00A44FEF">
        <w:t xml:space="preserve"> formal and informal authority</w:t>
      </w:r>
      <w:r w:rsidRPr="00A44FEF">
        <w:t>, and designing necessary</w:t>
      </w:r>
      <w:r w:rsidR="00E8361E" w:rsidRPr="00A44FEF">
        <w:t xml:space="preserve"> interventions to mobilize stakeholders and hence exercise leadership.</w:t>
      </w:r>
      <w:r w:rsidRPr="00A44FEF">
        <w:t xml:space="preserve"> As a part of such programs, a core team of leaders focus on stakeholder influence mapping to identify key stakeholders, their links and influence flows and to generate actionable insights to address bottlenecks. Such programs also assist in </w:t>
      </w:r>
      <w:r w:rsidR="00E8361E" w:rsidRPr="00A44FEF">
        <w:t>understanding of constraints to collective action</w:t>
      </w:r>
      <w:r w:rsidRPr="00A44FEF">
        <w:t>s</w:t>
      </w:r>
      <w:r w:rsidR="00E8361E" w:rsidRPr="00A44FEF">
        <w:t>.</w:t>
      </w:r>
      <w:r w:rsidRPr="00A44FEF">
        <w:t xml:space="preserve"> Another important aspect is the development of </w:t>
      </w:r>
      <w:r w:rsidR="00E8361E" w:rsidRPr="00A44FEF">
        <w:t>strategic communication tools for mobilizing key stakeholders through leadership interventions informed by actionable insights.</w:t>
      </w:r>
      <w:r w:rsidRPr="00A44FEF">
        <w:t xml:space="preserve"> Finally, reform teams learn the design and</w:t>
      </w:r>
      <w:r w:rsidR="00E8361E" w:rsidRPr="00A44FEF">
        <w:t xml:space="preserve"> implementation </w:t>
      </w:r>
      <w:r w:rsidRPr="00A44FEF">
        <w:t>of R</w:t>
      </w:r>
      <w:r w:rsidR="00E8361E" w:rsidRPr="00A44FEF">
        <w:t>apid Results Initiatives (RRIs) to address adaptive challenges that stall reforms</w:t>
      </w:r>
      <w:r w:rsidR="001075FA" w:rsidRPr="00A44FEF">
        <w:t xml:space="preserve"> (</w:t>
      </w:r>
      <w:r w:rsidR="001075FA" w:rsidRPr="009927F1">
        <w:rPr>
          <w:color w:val="0000CC"/>
        </w:rPr>
        <w:t xml:space="preserve">Figure </w:t>
      </w:r>
      <w:r w:rsidR="00270652">
        <w:rPr>
          <w:color w:val="0000CC"/>
        </w:rPr>
        <w:t>4</w:t>
      </w:r>
      <w:r w:rsidR="001075FA" w:rsidRPr="00A44FEF">
        <w:t>)</w:t>
      </w:r>
      <w:r w:rsidRPr="00A44FEF">
        <w:t xml:space="preserve">. </w:t>
      </w:r>
    </w:p>
    <w:p w14:paraId="4E07E567" w14:textId="1FF87A7C" w:rsidR="002579E8" w:rsidRDefault="002579E8">
      <w:r>
        <w:br w:type="page"/>
      </w:r>
    </w:p>
    <w:p w14:paraId="45FEA4D5" w14:textId="21B22E4D" w:rsidR="00785426" w:rsidRPr="00A44FEF" w:rsidRDefault="002579E8" w:rsidP="00785426">
      <w:pPr>
        <w:tabs>
          <w:tab w:val="center" w:pos="4680"/>
        </w:tabs>
        <w:jc w:val="center"/>
      </w:pPr>
      <w:bookmarkStart w:id="20" w:name="_Toc419139804"/>
      <w:r w:rsidRPr="00A44FEF">
        <w:rPr>
          <w:noProof/>
        </w:rPr>
        <w:lastRenderedPageBreak/>
        <w:drawing>
          <wp:anchor distT="0" distB="0" distL="114300" distR="114300" simplePos="0" relativeHeight="251668480" behindDoc="0" locked="0" layoutInCell="1" allowOverlap="1" wp14:anchorId="1E8600E6" wp14:editId="00FBA58C">
            <wp:simplePos x="0" y="0"/>
            <wp:positionH relativeFrom="margin">
              <wp:posOffset>9525</wp:posOffset>
            </wp:positionH>
            <wp:positionV relativeFrom="page">
              <wp:posOffset>1150289</wp:posOffset>
            </wp:positionV>
            <wp:extent cx="5943600" cy="3651885"/>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43600" cy="3651885"/>
                    </a:xfrm>
                    <a:prstGeom prst="rect">
                      <a:avLst/>
                    </a:prstGeom>
                  </pic:spPr>
                </pic:pic>
              </a:graphicData>
            </a:graphic>
            <wp14:sizeRelH relativeFrom="margin">
              <wp14:pctWidth>0</wp14:pctWidth>
            </wp14:sizeRelH>
            <wp14:sizeRelV relativeFrom="margin">
              <wp14:pctHeight>0</wp14:pctHeight>
            </wp14:sizeRelV>
          </wp:anchor>
        </w:drawing>
      </w:r>
      <w:r w:rsidR="00785426" w:rsidRPr="00A44FEF">
        <w:rPr>
          <w:b/>
          <w:color w:val="0000CC"/>
          <w:sz w:val="20"/>
          <w:szCs w:val="20"/>
        </w:rPr>
        <w:t xml:space="preserve">Figure </w:t>
      </w:r>
      <w:r w:rsidR="00752D8E" w:rsidRPr="00A44FEF">
        <w:rPr>
          <w:b/>
          <w:color w:val="0000CC"/>
          <w:sz w:val="20"/>
          <w:szCs w:val="20"/>
        </w:rPr>
        <w:fldChar w:fldCharType="begin"/>
      </w:r>
      <w:r w:rsidR="00785426" w:rsidRPr="00A44FEF">
        <w:rPr>
          <w:b/>
          <w:color w:val="0000CC"/>
          <w:sz w:val="20"/>
          <w:szCs w:val="20"/>
        </w:rPr>
        <w:instrText xml:space="preserve"> SEQ Figure \* ARABIC \s 1 </w:instrText>
      </w:r>
      <w:r w:rsidR="00752D8E" w:rsidRPr="00A44FEF">
        <w:rPr>
          <w:b/>
          <w:color w:val="0000CC"/>
          <w:sz w:val="20"/>
          <w:szCs w:val="20"/>
        </w:rPr>
        <w:fldChar w:fldCharType="separate"/>
      </w:r>
      <w:r w:rsidR="00270652">
        <w:rPr>
          <w:b/>
          <w:noProof/>
          <w:color w:val="0000CC"/>
          <w:sz w:val="20"/>
          <w:szCs w:val="20"/>
        </w:rPr>
        <w:t>4</w:t>
      </w:r>
      <w:r w:rsidR="00752D8E" w:rsidRPr="00A44FEF">
        <w:rPr>
          <w:b/>
          <w:color w:val="0000CC"/>
          <w:sz w:val="20"/>
          <w:szCs w:val="20"/>
        </w:rPr>
        <w:fldChar w:fldCharType="end"/>
      </w:r>
      <w:r w:rsidR="00785426" w:rsidRPr="00A44FEF">
        <w:rPr>
          <w:b/>
          <w:color w:val="0000CC"/>
          <w:sz w:val="20"/>
          <w:szCs w:val="20"/>
        </w:rPr>
        <w:t>:</w:t>
      </w:r>
      <w:r w:rsidR="00785426" w:rsidRPr="00A44FEF">
        <w:rPr>
          <w:sz w:val="20"/>
          <w:szCs w:val="20"/>
        </w:rPr>
        <w:t xml:space="preserve"> </w:t>
      </w:r>
      <w:r w:rsidR="00483776" w:rsidRPr="00A44FEF">
        <w:rPr>
          <w:sz w:val="20"/>
          <w:szCs w:val="20"/>
        </w:rPr>
        <w:t>How to benefit from Rapid Results Initiatives</w:t>
      </w:r>
      <w:bookmarkEnd w:id="20"/>
    </w:p>
    <w:p w14:paraId="55066C66" w14:textId="0E9C6A99" w:rsidR="00785426" w:rsidRPr="00A44FEF" w:rsidRDefault="00785426" w:rsidP="00255A37">
      <w:pPr>
        <w:tabs>
          <w:tab w:val="center" w:pos="4680"/>
        </w:tabs>
        <w:jc w:val="both"/>
      </w:pPr>
    </w:p>
    <w:p w14:paraId="727969E8" w14:textId="454418FE" w:rsidR="00785426" w:rsidRPr="00A44FEF" w:rsidRDefault="00785426" w:rsidP="00255A37">
      <w:pPr>
        <w:tabs>
          <w:tab w:val="center" w:pos="4680"/>
        </w:tabs>
        <w:jc w:val="both"/>
      </w:pPr>
    </w:p>
    <w:p w14:paraId="36E0D5DA" w14:textId="43960354" w:rsidR="00785426" w:rsidRPr="00A44FEF" w:rsidRDefault="00785426" w:rsidP="00255A37">
      <w:pPr>
        <w:tabs>
          <w:tab w:val="center" w:pos="4680"/>
        </w:tabs>
        <w:jc w:val="both"/>
      </w:pPr>
    </w:p>
    <w:p w14:paraId="6A78EDAD" w14:textId="14875C3D" w:rsidR="00785426" w:rsidRPr="00A44FEF" w:rsidRDefault="00785426" w:rsidP="00255A37">
      <w:pPr>
        <w:tabs>
          <w:tab w:val="center" w:pos="4680"/>
        </w:tabs>
        <w:jc w:val="both"/>
      </w:pPr>
    </w:p>
    <w:p w14:paraId="3C42EBC0" w14:textId="77777777" w:rsidR="00785426" w:rsidRPr="00A44FEF" w:rsidRDefault="00785426" w:rsidP="00255A37">
      <w:pPr>
        <w:tabs>
          <w:tab w:val="center" w:pos="4680"/>
        </w:tabs>
        <w:jc w:val="both"/>
      </w:pPr>
    </w:p>
    <w:p w14:paraId="6E5AFFC9" w14:textId="77777777" w:rsidR="00785426" w:rsidRPr="00A44FEF" w:rsidRDefault="00785426" w:rsidP="00255A37">
      <w:pPr>
        <w:tabs>
          <w:tab w:val="center" w:pos="4680"/>
        </w:tabs>
        <w:jc w:val="both"/>
      </w:pPr>
    </w:p>
    <w:p w14:paraId="3413B676" w14:textId="77777777" w:rsidR="00785426" w:rsidRPr="00A44FEF" w:rsidRDefault="00785426" w:rsidP="00255A37">
      <w:pPr>
        <w:tabs>
          <w:tab w:val="center" w:pos="4680"/>
        </w:tabs>
        <w:jc w:val="both"/>
      </w:pPr>
    </w:p>
    <w:p w14:paraId="734B8AD5" w14:textId="77777777" w:rsidR="00785426" w:rsidRPr="00A44FEF" w:rsidRDefault="00785426" w:rsidP="00255A37">
      <w:pPr>
        <w:tabs>
          <w:tab w:val="center" w:pos="4680"/>
        </w:tabs>
        <w:jc w:val="both"/>
      </w:pPr>
    </w:p>
    <w:p w14:paraId="3419EF89" w14:textId="77777777" w:rsidR="00785426" w:rsidRPr="00A44FEF" w:rsidRDefault="00785426" w:rsidP="002152F2">
      <w:pPr>
        <w:tabs>
          <w:tab w:val="center" w:pos="4680"/>
        </w:tabs>
        <w:spacing w:after="120"/>
        <w:jc w:val="both"/>
      </w:pPr>
    </w:p>
    <w:p w14:paraId="620732CF" w14:textId="77777777" w:rsidR="00785426" w:rsidRDefault="00785426" w:rsidP="00EF615E">
      <w:pPr>
        <w:tabs>
          <w:tab w:val="center" w:pos="4680"/>
        </w:tabs>
        <w:spacing w:after="0"/>
        <w:jc w:val="both"/>
      </w:pPr>
    </w:p>
    <w:p w14:paraId="3AD335C8" w14:textId="77777777" w:rsidR="009927F1" w:rsidRDefault="009927F1" w:rsidP="00EF615E">
      <w:pPr>
        <w:tabs>
          <w:tab w:val="center" w:pos="4680"/>
        </w:tabs>
        <w:spacing w:after="0"/>
        <w:jc w:val="both"/>
      </w:pPr>
    </w:p>
    <w:p w14:paraId="64CF9E00" w14:textId="77777777" w:rsidR="009927F1" w:rsidRDefault="009927F1" w:rsidP="00EF615E">
      <w:pPr>
        <w:tabs>
          <w:tab w:val="center" w:pos="4680"/>
        </w:tabs>
        <w:spacing w:after="0"/>
        <w:jc w:val="both"/>
      </w:pPr>
    </w:p>
    <w:p w14:paraId="0BED5DF7" w14:textId="77777777" w:rsidR="009927F1" w:rsidRDefault="009927F1" w:rsidP="00EF615E">
      <w:pPr>
        <w:tabs>
          <w:tab w:val="center" w:pos="4680"/>
        </w:tabs>
        <w:spacing w:after="0"/>
        <w:jc w:val="both"/>
      </w:pPr>
    </w:p>
    <w:p w14:paraId="151E19FC" w14:textId="77777777" w:rsidR="00785426" w:rsidRPr="00A44FEF" w:rsidRDefault="0045151D" w:rsidP="00962D60">
      <w:pPr>
        <w:tabs>
          <w:tab w:val="center" w:pos="4680"/>
        </w:tabs>
        <w:spacing w:after="0"/>
        <w:jc w:val="center"/>
      </w:pPr>
      <w:r w:rsidRPr="00A44FEF">
        <w:rPr>
          <w:i/>
          <w:sz w:val="20"/>
        </w:rPr>
        <w:t>Source:</w:t>
      </w:r>
      <w:r w:rsidRPr="00A44FEF">
        <w:rPr>
          <w:sz w:val="20"/>
        </w:rPr>
        <w:t xml:space="preserve"> Greater Than Leadership (GTL) program for FMIS. Presentation of Cem Dener.</w:t>
      </w:r>
    </w:p>
    <w:p w14:paraId="3ED79DC8" w14:textId="77777777" w:rsidR="001C6271" w:rsidRPr="00D27344" w:rsidRDefault="001C6271" w:rsidP="001C6271">
      <w:pPr>
        <w:tabs>
          <w:tab w:val="center" w:pos="4680"/>
        </w:tabs>
        <w:spacing w:after="0"/>
        <w:jc w:val="both"/>
        <w:rPr>
          <w:sz w:val="16"/>
        </w:rPr>
      </w:pPr>
    </w:p>
    <w:p w14:paraId="70CCD533" w14:textId="77777777" w:rsidR="00255A37" w:rsidRPr="00A44FEF" w:rsidRDefault="00255A37" w:rsidP="00255A37">
      <w:pPr>
        <w:tabs>
          <w:tab w:val="center" w:pos="4680"/>
        </w:tabs>
        <w:jc w:val="both"/>
      </w:pPr>
      <w:r w:rsidRPr="00A44FEF">
        <w:t xml:space="preserve">Leadership is so relevant that no matter how capable or dedicated </w:t>
      </w:r>
      <w:r w:rsidR="00B4336E">
        <w:t>government officials</w:t>
      </w:r>
      <w:r w:rsidRPr="00A44FEF">
        <w:t xml:space="preserve"> are, without a committed and trusted leadership the reform efforts may </w:t>
      </w:r>
      <w:r w:rsidR="00D67727" w:rsidRPr="00A44FEF">
        <w:t>stall rapidly</w:t>
      </w:r>
      <w:r w:rsidRPr="00A44FEF">
        <w:t xml:space="preserve">. </w:t>
      </w:r>
      <w:r w:rsidR="00D67727" w:rsidRPr="00A44FEF">
        <w:t xml:space="preserve">In </w:t>
      </w:r>
      <w:r w:rsidRPr="00A44FEF">
        <w:t xml:space="preserve">addition, </w:t>
      </w:r>
      <w:r w:rsidR="00D67727" w:rsidRPr="00A44FEF">
        <w:t xml:space="preserve">key </w:t>
      </w:r>
      <w:r w:rsidRPr="00A44FEF">
        <w:t>managers should be able to act as leaders, and this represents in many cases a complete change of paradigm on the role of middle-level managers</w:t>
      </w:r>
      <w:r w:rsidR="00D67727" w:rsidRPr="00A44FEF">
        <w:t xml:space="preserve"> (combining formal and informal authority roles)</w:t>
      </w:r>
      <w:r w:rsidRPr="00A44FEF">
        <w:t>.</w:t>
      </w:r>
      <w:r w:rsidR="003F208F" w:rsidRPr="00A44FEF">
        <w:rPr>
          <w:vertAlign w:val="superscript"/>
        </w:rPr>
        <w:t>8</w:t>
      </w:r>
    </w:p>
    <w:p w14:paraId="7D1BF3AB" w14:textId="4DCE9161" w:rsidR="00255A37" w:rsidRPr="00A44FEF" w:rsidRDefault="00255A37" w:rsidP="00505E2C">
      <w:pPr>
        <w:tabs>
          <w:tab w:val="center" w:pos="4680"/>
        </w:tabs>
        <w:spacing w:after="120"/>
        <w:jc w:val="both"/>
      </w:pPr>
      <w:r w:rsidRPr="00A44FEF">
        <w:t>A</w:t>
      </w:r>
      <w:r w:rsidR="005457A5" w:rsidRPr="00A44FEF">
        <w:t>s presented in the WBG eLearning</w:t>
      </w:r>
      <w:r w:rsidRPr="00A44FEF">
        <w:t xml:space="preserve"> </w:t>
      </w:r>
      <w:r w:rsidR="005457A5" w:rsidRPr="00A44FEF">
        <w:t xml:space="preserve">module </w:t>
      </w:r>
      <w:r w:rsidRPr="00A44FEF">
        <w:t>on change management in public sector</w:t>
      </w:r>
      <w:r w:rsidR="005457A5" w:rsidRPr="00A44FEF">
        <w:rPr>
          <w:vertAlign w:val="superscript"/>
        </w:rPr>
        <w:t>2</w:t>
      </w:r>
      <w:r w:rsidRPr="00A44FEF">
        <w:t>, an effective adaptive leader has the following characteristics:</w:t>
      </w:r>
    </w:p>
    <w:p w14:paraId="345FE7ED" w14:textId="77777777" w:rsidR="00255A37" w:rsidRPr="00A44FEF" w:rsidRDefault="00255A37" w:rsidP="00505E2C">
      <w:pPr>
        <w:pStyle w:val="ListParagraph"/>
        <w:numPr>
          <w:ilvl w:val="0"/>
          <w:numId w:val="9"/>
        </w:numPr>
        <w:tabs>
          <w:tab w:val="clear" w:pos="1080"/>
        </w:tabs>
        <w:spacing w:line="276" w:lineRule="auto"/>
        <w:ind w:left="720"/>
        <w:jc w:val="both"/>
        <w:rPr>
          <w:rFonts w:asciiTheme="minorHAnsi" w:hAnsiTheme="minorHAnsi"/>
          <w:sz w:val="22"/>
          <w:szCs w:val="22"/>
        </w:rPr>
      </w:pPr>
      <w:r w:rsidRPr="00A44FEF">
        <w:rPr>
          <w:rFonts w:asciiTheme="minorHAnsi" w:eastAsiaTheme="minorEastAsia" w:hAnsiTheme="minorHAnsi"/>
          <w:sz w:val="22"/>
          <w:szCs w:val="22"/>
        </w:rPr>
        <w:t>Have authority and resources to complete the change</w:t>
      </w:r>
    </w:p>
    <w:p w14:paraId="5E512BDD" w14:textId="77777777" w:rsidR="00255A37" w:rsidRPr="00A44FEF" w:rsidRDefault="00255A37" w:rsidP="00505E2C">
      <w:pPr>
        <w:pStyle w:val="ListParagraph"/>
        <w:numPr>
          <w:ilvl w:val="0"/>
          <w:numId w:val="9"/>
        </w:numPr>
        <w:tabs>
          <w:tab w:val="clear" w:pos="1080"/>
        </w:tabs>
        <w:spacing w:line="276" w:lineRule="auto"/>
        <w:ind w:left="720"/>
        <w:jc w:val="both"/>
        <w:rPr>
          <w:rFonts w:asciiTheme="minorHAnsi" w:hAnsiTheme="minorHAnsi"/>
          <w:sz w:val="22"/>
          <w:szCs w:val="22"/>
        </w:rPr>
      </w:pPr>
      <w:r w:rsidRPr="00A44FEF">
        <w:rPr>
          <w:rFonts w:asciiTheme="minorHAnsi" w:eastAsiaTheme="minorEastAsia" w:hAnsiTheme="minorHAnsi"/>
          <w:sz w:val="22"/>
          <w:szCs w:val="22"/>
        </w:rPr>
        <w:t>Communicate the business imperatives for the change</w:t>
      </w:r>
    </w:p>
    <w:p w14:paraId="6B0CA309" w14:textId="77777777" w:rsidR="00255A37" w:rsidRPr="00A44FEF" w:rsidRDefault="00255A37" w:rsidP="00505E2C">
      <w:pPr>
        <w:pStyle w:val="ListParagraph"/>
        <w:numPr>
          <w:ilvl w:val="0"/>
          <w:numId w:val="9"/>
        </w:numPr>
        <w:tabs>
          <w:tab w:val="clear" w:pos="1080"/>
        </w:tabs>
        <w:spacing w:line="276" w:lineRule="auto"/>
        <w:ind w:left="720"/>
        <w:jc w:val="both"/>
        <w:rPr>
          <w:rFonts w:asciiTheme="minorHAnsi" w:hAnsiTheme="minorHAnsi"/>
          <w:sz w:val="22"/>
          <w:szCs w:val="22"/>
        </w:rPr>
      </w:pPr>
      <w:r w:rsidRPr="00A44FEF">
        <w:rPr>
          <w:rFonts w:asciiTheme="minorHAnsi" w:eastAsiaTheme="minorEastAsia" w:hAnsiTheme="minorHAnsi"/>
          <w:sz w:val="22"/>
          <w:szCs w:val="22"/>
        </w:rPr>
        <w:t>Understand the impacts of the change (long &amp; short term)</w:t>
      </w:r>
    </w:p>
    <w:p w14:paraId="5ED783BC" w14:textId="77777777" w:rsidR="00255A37" w:rsidRPr="00A44FEF" w:rsidRDefault="00255A37" w:rsidP="00505E2C">
      <w:pPr>
        <w:pStyle w:val="ListParagraph"/>
        <w:numPr>
          <w:ilvl w:val="0"/>
          <w:numId w:val="9"/>
        </w:numPr>
        <w:tabs>
          <w:tab w:val="clear" w:pos="1080"/>
        </w:tabs>
        <w:spacing w:line="276" w:lineRule="auto"/>
        <w:ind w:left="720"/>
        <w:jc w:val="both"/>
        <w:rPr>
          <w:rFonts w:asciiTheme="minorHAnsi" w:hAnsiTheme="minorHAnsi"/>
          <w:sz w:val="22"/>
          <w:szCs w:val="22"/>
        </w:rPr>
      </w:pPr>
      <w:r w:rsidRPr="00A44FEF">
        <w:rPr>
          <w:rFonts w:asciiTheme="minorHAnsi" w:eastAsiaTheme="minorEastAsia" w:hAnsiTheme="minorHAnsi"/>
          <w:sz w:val="22"/>
          <w:szCs w:val="22"/>
        </w:rPr>
        <w:t>Understand the process of change</w:t>
      </w:r>
    </w:p>
    <w:p w14:paraId="0CE599B1" w14:textId="77777777" w:rsidR="00255A37" w:rsidRPr="00A44FEF" w:rsidRDefault="00255A37" w:rsidP="00505E2C">
      <w:pPr>
        <w:pStyle w:val="ListParagraph"/>
        <w:numPr>
          <w:ilvl w:val="0"/>
          <w:numId w:val="9"/>
        </w:numPr>
        <w:tabs>
          <w:tab w:val="clear" w:pos="1080"/>
        </w:tabs>
        <w:spacing w:line="276" w:lineRule="auto"/>
        <w:ind w:left="720"/>
        <w:jc w:val="both"/>
        <w:rPr>
          <w:rFonts w:asciiTheme="minorHAnsi" w:hAnsiTheme="minorHAnsi"/>
          <w:sz w:val="22"/>
          <w:szCs w:val="22"/>
        </w:rPr>
      </w:pPr>
      <w:r w:rsidRPr="00A44FEF">
        <w:rPr>
          <w:rFonts w:asciiTheme="minorHAnsi" w:eastAsiaTheme="minorEastAsia" w:hAnsiTheme="minorHAnsi"/>
          <w:sz w:val="22"/>
          <w:szCs w:val="22"/>
        </w:rPr>
        <w:t>Willing to develop strong cascading sponsorship</w:t>
      </w:r>
    </w:p>
    <w:p w14:paraId="5F45DF56" w14:textId="77777777" w:rsidR="00255A37" w:rsidRPr="00A44FEF" w:rsidRDefault="00255A37" w:rsidP="00505E2C">
      <w:pPr>
        <w:pStyle w:val="ListParagraph"/>
        <w:numPr>
          <w:ilvl w:val="0"/>
          <w:numId w:val="9"/>
        </w:numPr>
        <w:tabs>
          <w:tab w:val="clear" w:pos="1080"/>
        </w:tabs>
        <w:spacing w:line="276" w:lineRule="auto"/>
        <w:ind w:left="720"/>
        <w:jc w:val="both"/>
        <w:rPr>
          <w:rFonts w:asciiTheme="minorHAnsi" w:hAnsiTheme="minorHAnsi"/>
          <w:sz w:val="22"/>
          <w:szCs w:val="22"/>
        </w:rPr>
      </w:pPr>
      <w:r w:rsidRPr="00A44FEF">
        <w:rPr>
          <w:rFonts w:asciiTheme="minorHAnsi" w:eastAsiaTheme="minorEastAsia" w:hAnsiTheme="minorHAnsi"/>
          <w:sz w:val="22"/>
          <w:szCs w:val="22"/>
        </w:rPr>
        <w:t>Dedicate time to commit fully to support the change</w:t>
      </w:r>
    </w:p>
    <w:p w14:paraId="1695BD63" w14:textId="77777777" w:rsidR="00255A37" w:rsidRPr="00A44FEF" w:rsidRDefault="00255A37" w:rsidP="00505E2C">
      <w:pPr>
        <w:pStyle w:val="ListParagraph"/>
        <w:numPr>
          <w:ilvl w:val="0"/>
          <w:numId w:val="9"/>
        </w:numPr>
        <w:tabs>
          <w:tab w:val="clear" w:pos="1080"/>
        </w:tabs>
        <w:spacing w:after="200" w:line="276" w:lineRule="auto"/>
        <w:ind w:left="720"/>
        <w:jc w:val="both"/>
        <w:rPr>
          <w:rFonts w:asciiTheme="minorHAnsi" w:hAnsiTheme="minorHAnsi"/>
          <w:sz w:val="22"/>
          <w:szCs w:val="22"/>
        </w:rPr>
      </w:pPr>
      <w:r w:rsidRPr="00A44FEF">
        <w:rPr>
          <w:rFonts w:asciiTheme="minorHAnsi" w:eastAsiaTheme="minorEastAsia" w:hAnsiTheme="minorHAnsi"/>
          <w:sz w:val="22"/>
          <w:szCs w:val="22"/>
        </w:rPr>
        <w:t>Have empathy with the impacted stakeholder</w:t>
      </w:r>
      <w:r w:rsidR="00235FCE" w:rsidRPr="00A44FEF">
        <w:rPr>
          <w:rFonts w:asciiTheme="minorHAnsi" w:eastAsiaTheme="minorEastAsia" w:hAnsiTheme="minorHAnsi"/>
          <w:sz w:val="22"/>
          <w:szCs w:val="22"/>
        </w:rPr>
        <w:t>s’</w:t>
      </w:r>
      <w:r w:rsidRPr="00A44FEF">
        <w:rPr>
          <w:rFonts w:asciiTheme="minorHAnsi" w:eastAsiaTheme="minorEastAsia" w:hAnsiTheme="minorHAnsi"/>
          <w:sz w:val="22"/>
          <w:szCs w:val="22"/>
        </w:rPr>
        <w:t xml:space="preserve"> experiences</w:t>
      </w:r>
    </w:p>
    <w:p w14:paraId="098F3BF6" w14:textId="77777777" w:rsidR="00255A37" w:rsidRDefault="00255A37" w:rsidP="00255A37">
      <w:pPr>
        <w:tabs>
          <w:tab w:val="center" w:pos="4680"/>
        </w:tabs>
        <w:jc w:val="both"/>
        <w:rPr>
          <w:sz w:val="23"/>
          <w:szCs w:val="23"/>
          <w:vertAlign w:val="superscript"/>
        </w:rPr>
      </w:pPr>
      <w:r w:rsidRPr="00A44FEF">
        <w:t xml:space="preserve">Effective adaptive leaders are able to identify </w:t>
      </w:r>
      <w:r w:rsidRPr="00A44FEF">
        <w:rPr>
          <w:sz w:val="23"/>
          <w:szCs w:val="23"/>
        </w:rPr>
        <w:t>loyalties and alliances among stakeholders, recognizing the values behind the actions of others and assessing the losses and risks associated with potential actions. In addition, adaptive leaders accept conflict as a necessary part in dealing with change, and are able to manage the different factions and engaging voices of dissent while recognizing the value of their difficult and skeptical questions.</w:t>
      </w:r>
      <w:r w:rsidR="00245D71" w:rsidRPr="00A44FEF">
        <w:rPr>
          <w:sz w:val="23"/>
          <w:szCs w:val="23"/>
          <w:vertAlign w:val="superscript"/>
        </w:rPr>
        <w:t>8</w:t>
      </w:r>
    </w:p>
    <w:p w14:paraId="56FBFA4C" w14:textId="77777777" w:rsidR="00255A37" w:rsidRPr="00A44FEF" w:rsidRDefault="00255A37" w:rsidP="009943F1">
      <w:pPr>
        <w:pStyle w:val="Heading2"/>
      </w:pPr>
      <w:bookmarkStart w:id="21" w:name="_Toc412540996"/>
      <w:bookmarkStart w:id="22" w:name="_Toc419608247"/>
      <w:r w:rsidRPr="00A44FEF">
        <w:lastRenderedPageBreak/>
        <w:t>Challenges</w:t>
      </w:r>
      <w:r w:rsidR="00517C79" w:rsidRPr="00A44FEF">
        <w:t xml:space="preserve"> of change management </w:t>
      </w:r>
      <w:r w:rsidRPr="00A44FEF">
        <w:t>in FMIS reforms</w:t>
      </w:r>
      <w:bookmarkEnd w:id="21"/>
      <w:bookmarkEnd w:id="22"/>
    </w:p>
    <w:p w14:paraId="1BBE1CB7" w14:textId="77777777" w:rsidR="00255A37" w:rsidRPr="00A44FEF" w:rsidRDefault="00ED03EB" w:rsidP="00ED03EB">
      <w:pPr>
        <w:jc w:val="both"/>
      </w:pPr>
      <w:r w:rsidRPr="00A44FEF">
        <w:t xml:space="preserve">Several key challenges have been identified repeatedly in a large number of </w:t>
      </w:r>
      <w:r w:rsidR="00255A37" w:rsidRPr="00A44FEF">
        <w:t>FMIS reforms</w:t>
      </w:r>
      <w:r w:rsidRPr="00A44FEF">
        <w:t>, and these are summarized below to provide an overview of common challenges that need to be addressed during the implementation of change management programs.</w:t>
      </w:r>
    </w:p>
    <w:p w14:paraId="6760498E" w14:textId="4CFD0ECE" w:rsidR="00255A37" w:rsidRPr="00A44FEF" w:rsidRDefault="00B93A4A" w:rsidP="00ED03EB">
      <w:pPr>
        <w:pStyle w:val="ListParagraph"/>
        <w:numPr>
          <w:ilvl w:val="0"/>
          <w:numId w:val="17"/>
        </w:numPr>
        <w:spacing w:after="200" w:line="276" w:lineRule="auto"/>
        <w:ind w:left="360"/>
        <w:contextualSpacing w:val="0"/>
        <w:jc w:val="both"/>
        <w:rPr>
          <w:rFonts w:asciiTheme="minorHAnsi" w:hAnsiTheme="minorHAnsi"/>
          <w:b/>
          <w:sz w:val="22"/>
          <w:szCs w:val="22"/>
        </w:rPr>
      </w:pPr>
      <w:r>
        <w:rPr>
          <w:rFonts w:asciiTheme="minorHAnsi" w:hAnsiTheme="minorHAnsi"/>
          <w:b/>
          <w:sz w:val="22"/>
          <w:szCs w:val="22"/>
        </w:rPr>
        <w:t>High level p</w:t>
      </w:r>
      <w:r w:rsidR="00255A37" w:rsidRPr="00A44FEF">
        <w:rPr>
          <w:rFonts w:asciiTheme="minorHAnsi" w:hAnsiTheme="minorHAnsi"/>
          <w:b/>
          <w:sz w:val="22"/>
          <w:szCs w:val="22"/>
        </w:rPr>
        <w:t>olitical support</w:t>
      </w:r>
    </w:p>
    <w:p w14:paraId="73F2CBD0" w14:textId="304D10E1" w:rsidR="00255A37" w:rsidRPr="00A44FEF" w:rsidRDefault="006D1D93" w:rsidP="006D1D93">
      <w:pPr>
        <w:ind w:left="360"/>
        <w:jc w:val="both"/>
      </w:pPr>
      <w:r w:rsidRPr="00A44FEF">
        <w:t xml:space="preserve">The top leaders in government should communicate their strong interest and commitment to the FMIS reform, announce an explicit target completion date early in project implementation, and monitor the change process closely at the highest level. Other important aspects of leadership are consistency and continuity. </w:t>
      </w:r>
      <w:r w:rsidR="00255A37" w:rsidRPr="00A44FEF">
        <w:t xml:space="preserve">A joint effort by political appointees and </w:t>
      </w:r>
      <w:r w:rsidRPr="00A44FEF">
        <w:t xml:space="preserve">key </w:t>
      </w:r>
      <w:r w:rsidR="00255A37" w:rsidRPr="00A44FEF">
        <w:t>managers must be put in place to lead and sustain reform</w:t>
      </w:r>
      <w:r w:rsidRPr="00A44FEF">
        <w:t xml:space="preserve"> actions</w:t>
      </w:r>
      <w:r w:rsidR="001B660C">
        <w:t xml:space="preserve"> benefiting from a dedicated reform team</w:t>
      </w:r>
      <w:r w:rsidR="00255A37" w:rsidRPr="00A44FEF">
        <w:t>. The vision should be shared and well communicated. If a project is not supported by political leaders, chances for success are slim, since the process is long and requires changes in many fronts</w:t>
      </w:r>
      <w:r w:rsidR="00B93A4A">
        <w:t xml:space="preserve"> (</w:t>
      </w:r>
      <w:r w:rsidR="003E23B3" w:rsidRPr="00A44FEF">
        <w:t>institutional</w:t>
      </w:r>
      <w:r w:rsidR="00255A37" w:rsidRPr="00A44FEF">
        <w:t xml:space="preserve">, legislative, </w:t>
      </w:r>
      <w:r w:rsidR="00B93A4A">
        <w:t xml:space="preserve">and </w:t>
      </w:r>
      <w:r w:rsidR="00255A37" w:rsidRPr="00A44FEF">
        <w:t>technical</w:t>
      </w:r>
      <w:r w:rsidR="00B93A4A">
        <w:t>)</w:t>
      </w:r>
      <w:r w:rsidR="00255A37" w:rsidRPr="00A44FEF">
        <w:t xml:space="preserve">. </w:t>
      </w:r>
    </w:p>
    <w:p w14:paraId="4481D4BC" w14:textId="77777777" w:rsidR="00255A37" w:rsidRPr="00A44FEF" w:rsidRDefault="00255A37" w:rsidP="006D1D93">
      <w:pPr>
        <w:pStyle w:val="ListParagraph"/>
        <w:numPr>
          <w:ilvl w:val="0"/>
          <w:numId w:val="7"/>
        </w:numPr>
        <w:spacing w:after="200" w:line="276" w:lineRule="auto"/>
        <w:ind w:left="360"/>
        <w:contextualSpacing w:val="0"/>
        <w:jc w:val="both"/>
        <w:rPr>
          <w:rFonts w:asciiTheme="minorHAnsi" w:hAnsiTheme="minorHAnsi"/>
          <w:b/>
          <w:sz w:val="22"/>
          <w:szCs w:val="22"/>
        </w:rPr>
      </w:pPr>
      <w:r w:rsidRPr="00A44FEF">
        <w:rPr>
          <w:rFonts w:asciiTheme="minorHAnsi" w:hAnsiTheme="minorHAnsi"/>
          <w:b/>
          <w:sz w:val="22"/>
          <w:szCs w:val="22"/>
        </w:rPr>
        <w:t>Adaptive leadershi</w:t>
      </w:r>
      <w:r w:rsidR="003A76D5" w:rsidRPr="00A44FEF">
        <w:rPr>
          <w:rFonts w:asciiTheme="minorHAnsi" w:hAnsiTheme="minorHAnsi"/>
          <w:b/>
          <w:sz w:val="22"/>
          <w:szCs w:val="22"/>
        </w:rPr>
        <w:t>p</w:t>
      </w:r>
    </w:p>
    <w:p w14:paraId="43CB18F9" w14:textId="77777777" w:rsidR="00255A37" w:rsidRPr="00A44FEF" w:rsidRDefault="001E207B" w:rsidP="006D1D93">
      <w:pPr>
        <w:ind w:left="360"/>
        <w:jc w:val="both"/>
      </w:pPr>
      <w:r w:rsidRPr="00A44FEF">
        <w:t xml:space="preserve">As FMIS reforms </w:t>
      </w:r>
      <w:r w:rsidR="003E23B3" w:rsidRPr="00A44FEF">
        <w:t>include the management of</w:t>
      </w:r>
      <w:r w:rsidRPr="00A44FEF">
        <w:t xml:space="preserve"> several types of changes</w:t>
      </w:r>
      <w:r w:rsidR="003A76D5" w:rsidRPr="00A44FEF">
        <w:t xml:space="preserve"> in parallel</w:t>
      </w:r>
      <w:r w:rsidR="003E23B3" w:rsidRPr="00A44FEF">
        <w:t>,</w:t>
      </w:r>
      <w:r w:rsidRPr="00A44FEF">
        <w:t xml:space="preserve"> </w:t>
      </w:r>
      <w:r w:rsidR="00FB5BDC" w:rsidRPr="00A44FEF">
        <w:t xml:space="preserve">effective </w:t>
      </w:r>
      <w:r w:rsidR="003E23B3" w:rsidRPr="00A44FEF">
        <w:t xml:space="preserve">adaptive leadership </w:t>
      </w:r>
      <w:r w:rsidR="00FB5BDC" w:rsidRPr="00A44FEF">
        <w:t>is very important to avoid</w:t>
      </w:r>
      <w:r w:rsidRPr="00A44FEF">
        <w:t xml:space="preserve"> confusion and </w:t>
      </w:r>
      <w:r w:rsidR="003A76D5" w:rsidRPr="00A44FEF">
        <w:t xml:space="preserve">minimize </w:t>
      </w:r>
      <w:r w:rsidR="00FB5BDC" w:rsidRPr="00A44FEF">
        <w:t>resistance</w:t>
      </w:r>
      <w:r w:rsidRPr="00A44FEF">
        <w:t xml:space="preserve">. </w:t>
      </w:r>
      <w:r w:rsidR="00255A37" w:rsidRPr="00A44FEF">
        <w:t xml:space="preserve">As noted </w:t>
      </w:r>
      <w:r w:rsidR="00FB5BDC" w:rsidRPr="00A44FEF">
        <w:t>in some of the</w:t>
      </w:r>
      <w:r w:rsidR="00255A37" w:rsidRPr="00A44FEF">
        <w:t xml:space="preserve"> reviews of public sector reforms</w:t>
      </w:r>
      <w:r w:rsidR="0077173A" w:rsidRPr="00A44FEF">
        <w:t>,</w:t>
      </w:r>
      <w:r w:rsidR="00255A37" w:rsidRPr="00A44FEF">
        <w:rPr>
          <w:rStyle w:val="FootnoteReference"/>
        </w:rPr>
        <w:footnoteReference w:id="9"/>
      </w:r>
      <w:r w:rsidR="00255A37" w:rsidRPr="00A44FEF">
        <w:t xml:space="preserve"> leadership is </w:t>
      </w:r>
      <w:r w:rsidRPr="00A44FEF">
        <w:t xml:space="preserve">also </w:t>
      </w:r>
      <w:r w:rsidR="00255A37" w:rsidRPr="00A44FEF">
        <w:t xml:space="preserve">important to overcome </w:t>
      </w:r>
      <w:r w:rsidRPr="00A44FEF">
        <w:t>the</w:t>
      </w:r>
      <w:r w:rsidR="00255A37" w:rsidRPr="00A44FEF">
        <w:t xml:space="preserve"> lack of coherence of the reform</w:t>
      </w:r>
      <w:r w:rsidRPr="00A44FEF">
        <w:t>,</w:t>
      </w:r>
      <w:r w:rsidR="00255A37" w:rsidRPr="00A44FEF">
        <w:t xml:space="preserve"> and </w:t>
      </w:r>
      <w:r w:rsidRPr="00A44FEF">
        <w:t xml:space="preserve">ensure the </w:t>
      </w:r>
      <w:r w:rsidR="00255A37" w:rsidRPr="00A44FEF">
        <w:t xml:space="preserve">consistency with other reform initiatives. In addition, adaptive leadership needs to take into account the different stakeholders perceptions of the reform, to minimize fear and uncertainty to a new work environment that can generate opposition to a reform initiative. </w:t>
      </w:r>
    </w:p>
    <w:p w14:paraId="6189D8C7" w14:textId="77777777" w:rsidR="00255A37" w:rsidRPr="004B3175" w:rsidRDefault="00255A37" w:rsidP="001E207B">
      <w:pPr>
        <w:pStyle w:val="ListParagraph"/>
        <w:numPr>
          <w:ilvl w:val="0"/>
          <w:numId w:val="7"/>
        </w:numPr>
        <w:spacing w:after="200" w:line="276" w:lineRule="auto"/>
        <w:ind w:left="360"/>
        <w:contextualSpacing w:val="0"/>
        <w:jc w:val="both"/>
        <w:rPr>
          <w:rFonts w:asciiTheme="minorHAnsi" w:hAnsiTheme="minorHAnsi"/>
          <w:b/>
          <w:sz w:val="22"/>
          <w:szCs w:val="22"/>
        </w:rPr>
      </w:pPr>
      <w:r w:rsidRPr="004B3175">
        <w:rPr>
          <w:rFonts w:asciiTheme="minorHAnsi" w:hAnsiTheme="minorHAnsi"/>
          <w:b/>
          <w:sz w:val="22"/>
          <w:szCs w:val="22"/>
        </w:rPr>
        <w:t xml:space="preserve">Stakeholder </w:t>
      </w:r>
      <w:r w:rsidR="003A76D5" w:rsidRPr="004B3175">
        <w:rPr>
          <w:rFonts w:asciiTheme="minorHAnsi" w:hAnsiTheme="minorHAnsi"/>
          <w:b/>
          <w:sz w:val="22"/>
          <w:szCs w:val="22"/>
        </w:rPr>
        <w:t>a</w:t>
      </w:r>
      <w:r w:rsidRPr="004B3175">
        <w:rPr>
          <w:rFonts w:asciiTheme="minorHAnsi" w:hAnsiTheme="minorHAnsi"/>
          <w:b/>
          <w:sz w:val="22"/>
          <w:szCs w:val="22"/>
        </w:rPr>
        <w:t xml:space="preserve">nalysis, </w:t>
      </w:r>
      <w:r w:rsidR="003A76D5" w:rsidRPr="004B3175">
        <w:rPr>
          <w:rFonts w:asciiTheme="minorHAnsi" w:hAnsiTheme="minorHAnsi"/>
          <w:b/>
          <w:sz w:val="22"/>
          <w:szCs w:val="22"/>
        </w:rPr>
        <w:t>s</w:t>
      </w:r>
      <w:r w:rsidR="003E23B3" w:rsidRPr="004B3175">
        <w:rPr>
          <w:rFonts w:asciiTheme="minorHAnsi" w:hAnsiTheme="minorHAnsi"/>
          <w:b/>
          <w:sz w:val="22"/>
          <w:szCs w:val="22"/>
        </w:rPr>
        <w:t xml:space="preserve">hared </w:t>
      </w:r>
      <w:r w:rsidR="003A76D5" w:rsidRPr="004B3175">
        <w:rPr>
          <w:rFonts w:asciiTheme="minorHAnsi" w:hAnsiTheme="minorHAnsi"/>
          <w:b/>
          <w:sz w:val="22"/>
          <w:szCs w:val="22"/>
        </w:rPr>
        <w:t>v</w:t>
      </w:r>
      <w:r w:rsidR="003E23B3" w:rsidRPr="004B3175">
        <w:rPr>
          <w:rFonts w:asciiTheme="minorHAnsi" w:hAnsiTheme="minorHAnsi"/>
          <w:b/>
          <w:sz w:val="22"/>
          <w:szCs w:val="22"/>
        </w:rPr>
        <w:t xml:space="preserve">ision, </w:t>
      </w:r>
      <w:r w:rsidR="003A76D5" w:rsidRPr="004B3175">
        <w:rPr>
          <w:rFonts w:asciiTheme="minorHAnsi" w:hAnsiTheme="minorHAnsi"/>
          <w:b/>
          <w:sz w:val="22"/>
          <w:szCs w:val="22"/>
        </w:rPr>
        <w:t>and c</w:t>
      </w:r>
      <w:r w:rsidRPr="004B3175">
        <w:rPr>
          <w:rFonts w:asciiTheme="minorHAnsi" w:hAnsiTheme="minorHAnsi"/>
          <w:b/>
          <w:sz w:val="22"/>
          <w:szCs w:val="22"/>
        </w:rPr>
        <w:t xml:space="preserve">ommunication </w:t>
      </w:r>
      <w:r w:rsidR="003A76D5" w:rsidRPr="004B3175">
        <w:rPr>
          <w:rFonts w:asciiTheme="minorHAnsi" w:hAnsiTheme="minorHAnsi"/>
          <w:b/>
          <w:sz w:val="22"/>
          <w:szCs w:val="22"/>
        </w:rPr>
        <w:t>strategy</w:t>
      </w:r>
    </w:p>
    <w:p w14:paraId="004E3FB6" w14:textId="77777777" w:rsidR="00255A37" w:rsidRPr="00A44FEF" w:rsidRDefault="003E23B3" w:rsidP="001E207B">
      <w:pPr>
        <w:ind w:left="360"/>
        <w:jc w:val="both"/>
      </w:pPr>
      <w:r w:rsidRPr="00A44FEF">
        <w:t>Change management programs and action plans should be developed in consultation with all stakeholders to administer the risks associated with different expectations and deploying new technologies. Al</w:t>
      </w:r>
      <w:r w:rsidR="00255A37" w:rsidRPr="00A44FEF">
        <w:t xml:space="preserve">l parties involved in </w:t>
      </w:r>
      <w:r w:rsidRPr="00A44FEF">
        <w:t xml:space="preserve">the </w:t>
      </w:r>
      <w:r w:rsidR="00255A37" w:rsidRPr="00A44FEF">
        <w:t xml:space="preserve">reform </w:t>
      </w:r>
      <w:r w:rsidR="00C52B1C">
        <w:t>process are expected to understand and support</w:t>
      </w:r>
      <w:r w:rsidR="00255A37" w:rsidRPr="00A44FEF">
        <w:t xml:space="preserve"> </w:t>
      </w:r>
      <w:r w:rsidR="00C52B1C">
        <w:t>a</w:t>
      </w:r>
      <w:r w:rsidR="00255A37" w:rsidRPr="00A44FEF">
        <w:t xml:space="preserve"> </w:t>
      </w:r>
      <w:r w:rsidR="00C52B1C">
        <w:t>common</w:t>
      </w:r>
      <w:r w:rsidR="00255A37" w:rsidRPr="00A44FEF">
        <w:t xml:space="preserve"> vision. Therefore, a plan to identify key stakeholders, </w:t>
      </w:r>
      <w:r w:rsidR="00C52B1C">
        <w:t>define a shared</w:t>
      </w:r>
      <w:r w:rsidR="00255A37" w:rsidRPr="00A44FEF">
        <w:t xml:space="preserve"> vision, and develop a communication strategy and a capacity building</w:t>
      </w:r>
      <w:r w:rsidRPr="00A44FEF">
        <w:t>/</w:t>
      </w:r>
      <w:r w:rsidR="00255A37" w:rsidRPr="00A44FEF">
        <w:t xml:space="preserve">training program </w:t>
      </w:r>
      <w:r w:rsidRPr="00A44FEF">
        <w:t>is essential to minimize potential complications during reform implementation</w:t>
      </w:r>
      <w:r w:rsidR="00255A37" w:rsidRPr="00A44FEF">
        <w:t>.</w:t>
      </w:r>
      <w:r w:rsidR="00C52B1C" w:rsidRPr="00C52B1C">
        <w:t xml:space="preserve"> </w:t>
      </w:r>
      <w:r w:rsidR="00C52B1C" w:rsidRPr="00A44FEF">
        <w:t xml:space="preserve">Change may be perceived differently by people at different levels of the organization, so the policy to share information and </w:t>
      </w:r>
      <w:r w:rsidR="00C52B1C">
        <w:t xml:space="preserve">adequate </w:t>
      </w:r>
      <w:r w:rsidR="00C52B1C" w:rsidRPr="00A44FEF">
        <w:t>communication becomes central to build trust and support for reform.</w:t>
      </w:r>
      <w:r w:rsidR="003238FC">
        <w:t xml:space="preserve"> </w:t>
      </w:r>
      <w:r w:rsidR="003238FC" w:rsidRPr="003238FC">
        <w:t>Communication could be undertaken through the media, workshops, seminars, training sessions, website updates, conferences or newsletters</w:t>
      </w:r>
      <w:r w:rsidR="003238FC">
        <w:t xml:space="preserve">. </w:t>
      </w:r>
    </w:p>
    <w:p w14:paraId="54EECE6E" w14:textId="77777777" w:rsidR="00255A37" w:rsidRPr="00A44FEF" w:rsidRDefault="00255A37" w:rsidP="001E207B">
      <w:pPr>
        <w:pStyle w:val="ListParagraph"/>
        <w:numPr>
          <w:ilvl w:val="0"/>
          <w:numId w:val="7"/>
        </w:numPr>
        <w:spacing w:after="200" w:line="276" w:lineRule="auto"/>
        <w:ind w:left="360"/>
        <w:contextualSpacing w:val="0"/>
        <w:jc w:val="both"/>
        <w:rPr>
          <w:rFonts w:asciiTheme="minorHAnsi" w:hAnsiTheme="minorHAnsi"/>
          <w:b/>
          <w:sz w:val="22"/>
          <w:szCs w:val="22"/>
        </w:rPr>
      </w:pPr>
      <w:r w:rsidRPr="00A44FEF">
        <w:rPr>
          <w:rFonts w:asciiTheme="minorHAnsi" w:hAnsiTheme="minorHAnsi"/>
          <w:b/>
          <w:sz w:val="22"/>
          <w:szCs w:val="22"/>
        </w:rPr>
        <w:t xml:space="preserve">Readiness </w:t>
      </w:r>
      <w:r w:rsidR="003A76D5" w:rsidRPr="00A44FEF">
        <w:rPr>
          <w:rFonts w:asciiTheme="minorHAnsi" w:hAnsiTheme="minorHAnsi"/>
          <w:b/>
          <w:sz w:val="22"/>
          <w:szCs w:val="22"/>
        </w:rPr>
        <w:t>o</w:t>
      </w:r>
      <w:r w:rsidRPr="00A44FEF">
        <w:rPr>
          <w:rFonts w:asciiTheme="minorHAnsi" w:hAnsiTheme="minorHAnsi"/>
          <w:b/>
          <w:sz w:val="22"/>
          <w:szCs w:val="22"/>
        </w:rPr>
        <w:t xml:space="preserve">f </w:t>
      </w:r>
      <w:r w:rsidR="003A76D5" w:rsidRPr="00A44FEF">
        <w:rPr>
          <w:rFonts w:asciiTheme="minorHAnsi" w:hAnsiTheme="minorHAnsi"/>
          <w:b/>
          <w:sz w:val="22"/>
          <w:szCs w:val="22"/>
        </w:rPr>
        <w:t>reform t</w:t>
      </w:r>
      <w:r w:rsidRPr="00A44FEF">
        <w:rPr>
          <w:rFonts w:asciiTheme="minorHAnsi" w:hAnsiTheme="minorHAnsi"/>
          <w:b/>
          <w:sz w:val="22"/>
          <w:szCs w:val="22"/>
        </w:rPr>
        <w:t xml:space="preserve">eams </w:t>
      </w:r>
      <w:r w:rsidR="003A76D5" w:rsidRPr="00A44FEF">
        <w:rPr>
          <w:rFonts w:asciiTheme="minorHAnsi" w:hAnsiTheme="minorHAnsi"/>
          <w:b/>
          <w:sz w:val="22"/>
          <w:szCs w:val="22"/>
        </w:rPr>
        <w:t>and p</w:t>
      </w:r>
      <w:r w:rsidRPr="00A44FEF">
        <w:rPr>
          <w:rFonts w:asciiTheme="minorHAnsi" w:hAnsiTheme="minorHAnsi"/>
          <w:b/>
          <w:sz w:val="22"/>
          <w:szCs w:val="22"/>
        </w:rPr>
        <w:t xml:space="preserve">roject </w:t>
      </w:r>
      <w:r w:rsidR="003A76D5" w:rsidRPr="00A44FEF">
        <w:rPr>
          <w:rFonts w:asciiTheme="minorHAnsi" w:hAnsiTheme="minorHAnsi"/>
          <w:b/>
          <w:sz w:val="22"/>
          <w:szCs w:val="22"/>
        </w:rPr>
        <w:t>leader</w:t>
      </w:r>
      <w:r w:rsidR="00FA6C6F">
        <w:rPr>
          <w:rFonts w:asciiTheme="minorHAnsi" w:hAnsiTheme="minorHAnsi"/>
          <w:b/>
          <w:sz w:val="22"/>
          <w:szCs w:val="22"/>
        </w:rPr>
        <w:t>, and ultimately, the whole organization</w:t>
      </w:r>
    </w:p>
    <w:p w14:paraId="68723D55" w14:textId="77777777" w:rsidR="00255A37" w:rsidRPr="00A44FEF" w:rsidRDefault="003A76D5" w:rsidP="003A76D5">
      <w:pPr>
        <w:ind w:left="360"/>
        <w:jc w:val="both"/>
      </w:pPr>
      <w:r w:rsidRPr="00A44FEF">
        <w:t>A digital transformation process,</w:t>
      </w:r>
      <w:r w:rsidR="00255A37" w:rsidRPr="00A44FEF">
        <w:t xml:space="preserve"> such as FMIS, is primarily an institutional reform</w:t>
      </w:r>
      <w:r w:rsidR="00BD7C57" w:rsidRPr="00A44FEF">
        <w:t>. S</w:t>
      </w:r>
      <w:r w:rsidR="00255A37" w:rsidRPr="00A44FEF">
        <w:t xml:space="preserve">o the readiness of the project leader and the </w:t>
      </w:r>
      <w:r w:rsidR="00BD7C57" w:rsidRPr="00A44FEF">
        <w:t>reform</w:t>
      </w:r>
      <w:r w:rsidR="00255A37" w:rsidRPr="00A44FEF">
        <w:t xml:space="preserve"> teams to implement the change management </w:t>
      </w:r>
      <w:r w:rsidR="00E22C36" w:rsidRPr="00A44FEF">
        <w:t xml:space="preserve">program and action </w:t>
      </w:r>
      <w:r w:rsidR="00255A37" w:rsidRPr="00A44FEF">
        <w:t xml:space="preserve">plan is critical to an effective deployment of the new system. </w:t>
      </w:r>
      <w:r w:rsidR="00E22C36" w:rsidRPr="00A44FEF">
        <w:t xml:space="preserve">Adaptive leadership programs </w:t>
      </w:r>
      <w:r w:rsidR="00ED281F" w:rsidRPr="00A44FEF">
        <w:lastRenderedPageBreak/>
        <w:t xml:space="preserve">described above </w:t>
      </w:r>
      <w:r w:rsidR="00E22C36" w:rsidRPr="00A44FEF">
        <w:t>can help in sharpening the problem solving skills of such reform teams.</w:t>
      </w:r>
      <w:r w:rsidR="00FA6C6F">
        <w:t xml:space="preserve"> Moreover, readiness can be addressed with all the impacted organizations, as the reform will impact the organization (and even more than one organization) as a whole as well. </w:t>
      </w:r>
    </w:p>
    <w:p w14:paraId="01A7D946" w14:textId="77777777" w:rsidR="00255A37" w:rsidRPr="00A44FEF" w:rsidRDefault="001A20C0" w:rsidP="003A76D5">
      <w:pPr>
        <w:pStyle w:val="ListParagraph"/>
        <w:numPr>
          <w:ilvl w:val="0"/>
          <w:numId w:val="7"/>
        </w:numPr>
        <w:spacing w:after="200" w:line="276" w:lineRule="auto"/>
        <w:ind w:left="360"/>
        <w:contextualSpacing w:val="0"/>
        <w:jc w:val="both"/>
        <w:rPr>
          <w:rFonts w:asciiTheme="minorHAnsi" w:hAnsiTheme="minorHAnsi"/>
          <w:b/>
          <w:sz w:val="22"/>
          <w:szCs w:val="22"/>
        </w:rPr>
      </w:pPr>
      <w:r w:rsidRPr="00A44FEF">
        <w:rPr>
          <w:rFonts w:asciiTheme="minorHAnsi" w:hAnsiTheme="minorHAnsi"/>
          <w:b/>
          <w:sz w:val="22"/>
          <w:szCs w:val="22"/>
        </w:rPr>
        <w:t xml:space="preserve">Well-defined deployment plan, </w:t>
      </w:r>
      <w:r w:rsidR="000B5ED0" w:rsidRPr="00A44FEF">
        <w:rPr>
          <w:rFonts w:asciiTheme="minorHAnsi" w:hAnsiTheme="minorHAnsi"/>
          <w:b/>
          <w:sz w:val="22"/>
          <w:szCs w:val="22"/>
        </w:rPr>
        <w:t xml:space="preserve">milestones, </w:t>
      </w:r>
      <w:r w:rsidR="00255A37" w:rsidRPr="00A44FEF">
        <w:rPr>
          <w:rFonts w:asciiTheme="minorHAnsi" w:hAnsiTheme="minorHAnsi"/>
          <w:b/>
          <w:sz w:val="22"/>
          <w:szCs w:val="22"/>
        </w:rPr>
        <w:t xml:space="preserve">and incremental achievements </w:t>
      </w:r>
    </w:p>
    <w:p w14:paraId="1F46FB6B" w14:textId="77777777" w:rsidR="00255A37" w:rsidRPr="00A44FEF" w:rsidRDefault="00255A37" w:rsidP="003A76D5">
      <w:pPr>
        <w:ind w:left="360"/>
        <w:jc w:val="both"/>
      </w:pPr>
      <w:r w:rsidRPr="00A44FEF">
        <w:t>PFM</w:t>
      </w:r>
      <w:r w:rsidR="003D4AAC">
        <w:t>/</w:t>
      </w:r>
      <w:r w:rsidR="001A20C0" w:rsidRPr="00A44FEF">
        <w:t>FMIS</w:t>
      </w:r>
      <w:r w:rsidRPr="00A44FEF">
        <w:t xml:space="preserve"> reforms might take </w:t>
      </w:r>
      <w:r w:rsidR="001A20C0" w:rsidRPr="00A44FEF">
        <w:t>several</w:t>
      </w:r>
      <w:r w:rsidRPr="00A44FEF">
        <w:t xml:space="preserve"> years</w:t>
      </w:r>
      <w:r w:rsidR="008E78FA">
        <w:t>.</w:t>
      </w:r>
      <w:r w:rsidR="001A20C0" w:rsidRPr="00A44FEF">
        <w:t xml:space="preserve"> </w:t>
      </w:r>
      <w:r w:rsidR="008E78FA">
        <w:t>A</w:t>
      </w:r>
      <w:r w:rsidR="001A20C0" w:rsidRPr="00A44FEF">
        <w:t>verage duration of complex FMIS projects to develop a new system with substantial process reforms, procurement of systems and development of ICT solutions is about six years</w:t>
      </w:r>
      <w:r w:rsidR="008E78FA">
        <w:t>,</w:t>
      </w:r>
      <w:r w:rsidR="003D4AAC">
        <w:t xml:space="preserve"> </w:t>
      </w:r>
      <w:r w:rsidR="00C625F2">
        <w:t xml:space="preserve">and </w:t>
      </w:r>
      <w:r w:rsidR="003D4AAC">
        <w:t xml:space="preserve">modernization of existing systems </w:t>
      </w:r>
      <w:r w:rsidR="00C625F2">
        <w:t xml:space="preserve">alone </w:t>
      </w:r>
      <w:r w:rsidR="003D4AAC">
        <w:t>may take up to three years</w:t>
      </w:r>
      <w:r w:rsidR="008E78FA">
        <w:t>.</w:t>
      </w:r>
      <w:r w:rsidR="001A20C0" w:rsidRPr="00A44FEF">
        <w:t xml:space="preserve"> </w:t>
      </w:r>
      <w:r w:rsidR="008E78FA">
        <w:t>A</w:t>
      </w:r>
      <w:r w:rsidR="001A20C0" w:rsidRPr="00A44FEF">
        <w:t xml:space="preserve"> </w:t>
      </w:r>
      <w:r w:rsidR="005F44AF">
        <w:t>realistic</w:t>
      </w:r>
      <w:r w:rsidR="001A20C0" w:rsidRPr="00A44FEF">
        <w:t xml:space="preserve"> deployment plan needs to be </w:t>
      </w:r>
      <w:r w:rsidR="005F44AF">
        <w:t>in place</w:t>
      </w:r>
      <w:r w:rsidR="001A20C0" w:rsidRPr="00A44FEF">
        <w:t xml:space="preserve"> to demonstrate some meaningful results gradually</w:t>
      </w:r>
      <w:r w:rsidR="000B5ED0" w:rsidRPr="00A44FEF">
        <w:t xml:space="preserve"> based on specific milestones</w:t>
      </w:r>
      <w:r w:rsidR="001A20C0" w:rsidRPr="00A44FEF">
        <w:t xml:space="preserve">. </w:t>
      </w:r>
      <w:r w:rsidRPr="00A44FEF">
        <w:t>The political appointees, publ</w:t>
      </w:r>
      <w:r w:rsidR="001A20C0" w:rsidRPr="00A44FEF">
        <w:t>ic sector managers, and service provider</w:t>
      </w:r>
      <w:r w:rsidRPr="00A44FEF">
        <w:t xml:space="preserve">s </w:t>
      </w:r>
      <w:r w:rsidR="001A20C0" w:rsidRPr="00A44FEF">
        <w:t xml:space="preserve">should </w:t>
      </w:r>
      <w:r w:rsidR="000B5ED0" w:rsidRPr="00A44FEF">
        <w:t xml:space="preserve">focus on the implementation of this mutually agreed </w:t>
      </w:r>
      <w:r w:rsidRPr="00A44FEF">
        <w:t xml:space="preserve">deployment </w:t>
      </w:r>
      <w:r w:rsidR="001A20C0" w:rsidRPr="00A44FEF">
        <w:t>plan</w:t>
      </w:r>
      <w:r w:rsidR="000B5ED0" w:rsidRPr="00A44FEF">
        <w:t xml:space="preserve">, </w:t>
      </w:r>
      <w:r w:rsidR="001A20C0" w:rsidRPr="00A44FEF">
        <w:t>to</w:t>
      </w:r>
      <w:r w:rsidRPr="00A44FEF">
        <w:t xml:space="preserve"> </w:t>
      </w:r>
      <w:r w:rsidR="000B5ED0" w:rsidRPr="00A44FEF">
        <w:t>ensure the continuity of support from key</w:t>
      </w:r>
      <w:r w:rsidRPr="00A44FEF">
        <w:t xml:space="preserve"> stakeholders and </w:t>
      </w:r>
      <w:r w:rsidR="000B5ED0" w:rsidRPr="00A44FEF">
        <w:t>demonstrate incremental achievements during the reform process.</w:t>
      </w:r>
      <w:r w:rsidR="00375A91" w:rsidRPr="00375A91">
        <w:t xml:space="preserve"> </w:t>
      </w:r>
      <w:r w:rsidR="00375A91" w:rsidRPr="00A44FEF">
        <w:t>Rapid Result</w:t>
      </w:r>
      <w:r w:rsidR="00375A91">
        <w:t>s Initiatives (RRIs)</w:t>
      </w:r>
      <w:r w:rsidR="00CC60C3">
        <w:rPr>
          <w:rStyle w:val="FootnoteReference"/>
        </w:rPr>
        <w:footnoteReference w:id="10"/>
      </w:r>
      <w:r w:rsidR="00375A91">
        <w:t xml:space="preserve"> may help in dealing with adaptive challenges and </w:t>
      </w:r>
      <w:r w:rsidR="000F7D41">
        <w:t>demonstrate incremental progress in complex projects</w:t>
      </w:r>
      <w:r w:rsidR="00375A91" w:rsidRPr="00A44FEF">
        <w:t>.</w:t>
      </w:r>
    </w:p>
    <w:p w14:paraId="0127F910" w14:textId="77777777" w:rsidR="00255A37" w:rsidRPr="00A44FEF" w:rsidRDefault="00255A37" w:rsidP="003A76D5">
      <w:pPr>
        <w:pStyle w:val="ListParagraph"/>
        <w:numPr>
          <w:ilvl w:val="0"/>
          <w:numId w:val="7"/>
        </w:numPr>
        <w:spacing w:after="200" w:line="276" w:lineRule="auto"/>
        <w:ind w:left="360"/>
        <w:contextualSpacing w:val="0"/>
        <w:jc w:val="both"/>
        <w:rPr>
          <w:rFonts w:asciiTheme="minorHAnsi" w:hAnsiTheme="minorHAnsi"/>
          <w:b/>
          <w:sz w:val="22"/>
          <w:szCs w:val="22"/>
        </w:rPr>
      </w:pPr>
      <w:r w:rsidRPr="00A44FEF">
        <w:rPr>
          <w:rFonts w:asciiTheme="minorHAnsi" w:hAnsiTheme="minorHAnsi"/>
          <w:b/>
          <w:sz w:val="22"/>
          <w:szCs w:val="22"/>
        </w:rPr>
        <w:t xml:space="preserve">Capacity building plan and appropriate institutional framework </w:t>
      </w:r>
    </w:p>
    <w:p w14:paraId="758A9AD6" w14:textId="6901DCF9" w:rsidR="00255A37" w:rsidRPr="00A44FEF" w:rsidRDefault="00255A37" w:rsidP="003A76D5">
      <w:pPr>
        <w:ind w:left="360"/>
        <w:jc w:val="both"/>
      </w:pPr>
      <w:r w:rsidRPr="00A44FEF">
        <w:t xml:space="preserve">A </w:t>
      </w:r>
      <w:r w:rsidR="007507CA" w:rsidRPr="00A44FEF">
        <w:t xml:space="preserve">PFM/FMIS </w:t>
      </w:r>
      <w:r w:rsidRPr="00A44FEF">
        <w:t xml:space="preserve">reform </w:t>
      </w:r>
      <w:r w:rsidR="007507CA" w:rsidRPr="00A44FEF">
        <w:t>should include a comprehensive</w:t>
      </w:r>
      <w:r w:rsidRPr="00A44FEF">
        <w:t xml:space="preserve"> training and capacity building component to </w:t>
      </w:r>
      <w:r w:rsidR="00AE4032">
        <w:t>strengthen the skills of managers and staff</w:t>
      </w:r>
      <w:r w:rsidRPr="00A44FEF">
        <w:t xml:space="preserve"> </w:t>
      </w:r>
      <w:r w:rsidR="00AE4032">
        <w:t>for using new technology platform effectively</w:t>
      </w:r>
      <w:r w:rsidR="00292546">
        <w:t>. I</w:t>
      </w:r>
      <w:r w:rsidRPr="00A44FEF">
        <w:t>t is</w:t>
      </w:r>
      <w:r w:rsidR="00292546">
        <w:t xml:space="preserve"> also</w:t>
      </w:r>
      <w:r w:rsidRPr="00A44FEF">
        <w:t xml:space="preserve"> important that the institutional frame</w:t>
      </w:r>
      <w:r w:rsidR="00AE4032">
        <w:t>work and regulations are revised</w:t>
      </w:r>
      <w:r w:rsidRPr="00A44FEF">
        <w:t xml:space="preserve"> </w:t>
      </w:r>
      <w:r w:rsidR="00AE4032">
        <w:t xml:space="preserve">to enforce </w:t>
      </w:r>
      <w:r w:rsidRPr="00A44FEF">
        <w:t xml:space="preserve">the use of the new </w:t>
      </w:r>
      <w:r w:rsidR="00292546">
        <w:t>information systems on a daily basis for</w:t>
      </w:r>
      <w:r w:rsidRPr="00A44FEF">
        <w:t xml:space="preserve"> </w:t>
      </w:r>
      <w:r w:rsidR="00AE4032">
        <w:t>all core P</w:t>
      </w:r>
      <w:r w:rsidR="00292546">
        <w:t>FM operations</w:t>
      </w:r>
      <w:r w:rsidRPr="00A44FEF">
        <w:t>.</w:t>
      </w:r>
      <w:r w:rsidR="00612D2D">
        <w:t xml:space="preserve"> </w:t>
      </w:r>
      <w:r w:rsidR="00E82337">
        <w:t>As mentioned earlier, change management in FMIS reforms are about finding ways to change the c</w:t>
      </w:r>
      <w:r w:rsidR="00E82337" w:rsidRPr="00612D2D">
        <w:t>ultur</w:t>
      </w:r>
      <w:r w:rsidR="00E82337">
        <w:t>e of an organization, to be able to implement the ICT solutions effectively in order to support the PFM reform objectives.</w:t>
      </w:r>
    </w:p>
    <w:p w14:paraId="6162F8E4" w14:textId="098FAB13" w:rsidR="00255A37" w:rsidRPr="00A44FEF" w:rsidRDefault="00F7038D" w:rsidP="003A76D5">
      <w:pPr>
        <w:pStyle w:val="ListParagraph"/>
        <w:numPr>
          <w:ilvl w:val="0"/>
          <w:numId w:val="7"/>
        </w:numPr>
        <w:spacing w:after="200" w:line="276" w:lineRule="auto"/>
        <w:ind w:left="360"/>
        <w:contextualSpacing w:val="0"/>
        <w:jc w:val="both"/>
        <w:rPr>
          <w:rFonts w:asciiTheme="minorHAnsi" w:hAnsiTheme="minorHAnsi"/>
          <w:b/>
          <w:sz w:val="22"/>
          <w:szCs w:val="22"/>
        </w:rPr>
      </w:pPr>
      <w:r>
        <w:rPr>
          <w:rFonts w:asciiTheme="minorHAnsi" w:hAnsiTheme="minorHAnsi"/>
          <w:b/>
          <w:sz w:val="22"/>
          <w:szCs w:val="22"/>
        </w:rPr>
        <w:t>System integration</w:t>
      </w:r>
      <w:r w:rsidR="00FA6C6F">
        <w:rPr>
          <w:rFonts w:asciiTheme="minorHAnsi" w:hAnsiTheme="minorHAnsi"/>
          <w:b/>
          <w:sz w:val="22"/>
          <w:szCs w:val="22"/>
        </w:rPr>
        <w:t xml:space="preserve"> and transition</w:t>
      </w:r>
      <w:r>
        <w:rPr>
          <w:rFonts w:asciiTheme="minorHAnsi" w:hAnsiTheme="minorHAnsi"/>
          <w:b/>
          <w:sz w:val="22"/>
          <w:szCs w:val="22"/>
        </w:rPr>
        <w:t xml:space="preserve"> capacity</w:t>
      </w:r>
    </w:p>
    <w:p w14:paraId="2CF33B3D" w14:textId="42065B75" w:rsidR="00FA6C6F" w:rsidRDefault="00F7038D" w:rsidP="00E82337">
      <w:pPr>
        <w:ind w:left="360"/>
        <w:jc w:val="both"/>
      </w:pPr>
      <w:r>
        <w:t>FMIS reforms include the selection of a number of suppliers to develop and integrate related ICT solutions. The design of system components, development of functional and technical requirements, preparation of bidding documents, and management of supplier contracts necessitate developing relevant skills within reform teams, to deal with technical and system integration challenges. In some cases, a consulting firm is hired to manage system integration process</w:t>
      </w:r>
      <w:r w:rsidR="00255A37" w:rsidRPr="00A44FEF">
        <w:t>.</w:t>
      </w:r>
      <w:r>
        <w:t xml:space="preserve"> In other cases, in-house skills are strengthened to manage ICT contracts and perform the role of system integrator.</w:t>
      </w:r>
      <w:r w:rsidR="00255A37" w:rsidRPr="00A44FEF">
        <w:t xml:space="preserve"> </w:t>
      </w:r>
      <w:r>
        <w:t>Since such competencies are rare in public sector, PFM/FMIS reform teams should pay adequate attention to build capacity within the team for system integration, as a part of the change management program</w:t>
      </w:r>
      <w:r w:rsidR="00255A37" w:rsidRPr="00A44FEF">
        <w:t xml:space="preserve">. </w:t>
      </w:r>
      <w:r w:rsidR="00FA6C6F">
        <w:t xml:space="preserve">System transition is also challenging from a change perspective. </w:t>
      </w:r>
      <w:r w:rsidR="00E82337">
        <w:t>During pilot testing or system rollout, there may be a need to operate new system modules and legacy system in parallel. Such transition period should also be considered on the design of change management periods to avoid delays and manage user expectations effectively.</w:t>
      </w:r>
    </w:p>
    <w:p w14:paraId="0A346908" w14:textId="77777777" w:rsidR="00255A37" w:rsidRPr="00A44FEF" w:rsidRDefault="00255A37" w:rsidP="003A76D5">
      <w:pPr>
        <w:ind w:left="360"/>
        <w:jc w:val="both"/>
      </w:pPr>
    </w:p>
    <w:p w14:paraId="17AE1187" w14:textId="77777777" w:rsidR="00255A37" w:rsidRPr="00A44FEF" w:rsidRDefault="00255A37" w:rsidP="003A76D5">
      <w:pPr>
        <w:pStyle w:val="ListParagraph"/>
        <w:numPr>
          <w:ilvl w:val="0"/>
          <w:numId w:val="7"/>
        </w:numPr>
        <w:spacing w:after="200" w:line="276" w:lineRule="auto"/>
        <w:ind w:left="360"/>
        <w:contextualSpacing w:val="0"/>
        <w:jc w:val="both"/>
        <w:rPr>
          <w:rFonts w:asciiTheme="minorHAnsi" w:hAnsiTheme="minorHAnsi"/>
          <w:b/>
          <w:sz w:val="22"/>
          <w:szCs w:val="22"/>
        </w:rPr>
      </w:pPr>
      <w:r w:rsidRPr="00A44FEF">
        <w:rPr>
          <w:rFonts w:asciiTheme="minorHAnsi" w:hAnsiTheme="minorHAnsi"/>
          <w:b/>
          <w:sz w:val="22"/>
          <w:szCs w:val="22"/>
        </w:rPr>
        <w:lastRenderedPageBreak/>
        <w:t>Manag</w:t>
      </w:r>
      <w:r w:rsidR="003A76D5" w:rsidRPr="00A44FEF">
        <w:rPr>
          <w:rFonts w:asciiTheme="minorHAnsi" w:hAnsiTheme="minorHAnsi"/>
          <w:b/>
          <w:sz w:val="22"/>
          <w:szCs w:val="22"/>
        </w:rPr>
        <w:t>ing</w:t>
      </w:r>
      <w:r w:rsidRPr="00A44FEF">
        <w:rPr>
          <w:rFonts w:asciiTheme="minorHAnsi" w:hAnsiTheme="minorHAnsi"/>
          <w:b/>
          <w:sz w:val="22"/>
          <w:szCs w:val="22"/>
        </w:rPr>
        <w:t xml:space="preserve"> resistance</w:t>
      </w:r>
    </w:p>
    <w:p w14:paraId="268EC1DB" w14:textId="76AD67E4" w:rsidR="00FC54A3" w:rsidRPr="00A44FEF" w:rsidRDefault="00FC54A3" w:rsidP="00512FB1">
      <w:pPr>
        <w:tabs>
          <w:tab w:val="center" w:pos="426"/>
        </w:tabs>
        <w:ind w:left="360"/>
        <w:jc w:val="both"/>
      </w:pPr>
      <w:r>
        <w:t>Resistance to change is natural</w:t>
      </w:r>
      <w:r w:rsidR="009242B6">
        <w:t>,</w:t>
      </w:r>
      <w:r>
        <w:t xml:space="preserve"> and the approach of the change strategy should not be to try to stamp it out, but alternatively harness it. The change management plan can use some s</w:t>
      </w:r>
      <w:r w:rsidR="002249EF">
        <w:t xml:space="preserve">takeholder mapping and identification of constraints to collective action during the project design phase. </w:t>
      </w:r>
      <w:r w:rsidR="00234579">
        <w:t>R</w:t>
      </w:r>
      <w:r w:rsidR="00234579" w:rsidRPr="00234579">
        <w:t>esistance may come from various stakeholders in the organization with vested interests who may have benefitted from previous methods of undertaking transactions. The same may see the impending change as a threat to their jobs or naturally as all human beings do may have a feeling of fear of the unknown.</w:t>
      </w:r>
      <w:r w:rsidR="00234579">
        <w:t xml:space="preserve"> </w:t>
      </w:r>
      <w:r w:rsidR="006C6F46">
        <w:t xml:space="preserve"> </w:t>
      </w:r>
      <w:r w:rsidR="002249EF">
        <w:t xml:space="preserve">Apart from these initial assessments, reform teams and leadership should also be prepared for the resistance </w:t>
      </w:r>
      <w:r w:rsidR="00403DAB">
        <w:t>that</w:t>
      </w:r>
      <w:r w:rsidR="002249EF">
        <w:t xml:space="preserve"> may stem from other complications during implementation. Clear declaration of reform objectives, regular updates on the progress and challenges, interactions with key stakeholders, and </w:t>
      </w:r>
      <w:r w:rsidR="00CE3610">
        <w:t>demonstration of i</w:t>
      </w:r>
      <w:r w:rsidR="002249EF">
        <w:t>ntermediate results may help in managing potential resistance,</w:t>
      </w:r>
      <w:r w:rsidR="00CE3610">
        <w:t xml:space="preserve"> building confidence,</w:t>
      </w:r>
      <w:r w:rsidR="002249EF">
        <w:t xml:space="preserve"> and maintaining the momentum of reform process</w:t>
      </w:r>
      <w:r w:rsidR="00255A37" w:rsidRPr="00A44FEF">
        <w:t xml:space="preserve">. </w:t>
      </w:r>
      <w:r w:rsidR="00987886">
        <w:t>Besides a solid communication strategy, active engagement, empowerment, and building trust with people are effective ways to face the challenges.</w:t>
      </w:r>
    </w:p>
    <w:p w14:paraId="4DAFB524" w14:textId="77777777" w:rsidR="00F327AF" w:rsidRPr="00A44FEF" w:rsidRDefault="00F327AF" w:rsidP="00F327AF">
      <w:pPr>
        <w:pStyle w:val="ListParagraph"/>
        <w:numPr>
          <w:ilvl w:val="0"/>
          <w:numId w:val="7"/>
        </w:numPr>
        <w:spacing w:after="200" w:line="276" w:lineRule="auto"/>
        <w:ind w:left="360"/>
        <w:contextualSpacing w:val="0"/>
        <w:jc w:val="both"/>
        <w:rPr>
          <w:rFonts w:asciiTheme="minorHAnsi" w:hAnsiTheme="minorHAnsi"/>
          <w:b/>
          <w:sz w:val="22"/>
          <w:szCs w:val="22"/>
        </w:rPr>
      </w:pPr>
      <w:r>
        <w:rPr>
          <w:rFonts w:asciiTheme="minorHAnsi" w:hAnsiTheme="minorHAnsi"/>
          <w:b/>
          <w:sz w:val="22"/>
          <w:szCs w:val="22"/>
        </w:rPr>
        <w:t>Assessing risks</w:t>
      </w:r>
    </w:p>
    <w:p w14:paraId="4499058F" w14:textId="09710BF4" w:rsidR="006440BD" w:rsidRPr="00A44FEF" w:rsidRDefault="00F327AF" w:rsidP="00F327AF">
      <w:pPr>
        <w:tabs>
          <w:tab w:val="center" w:pos="4680"/>
        </w:tabs>
        <w:ind w:left="360"/>
        <w:jc w:val="both"/>
      </w:pPr>
      <w:r>
        <w:t>Change management programs should also include an assessment of potential risks and mitigation measures. This includes the above</w:t>
      </w:r>
      <w:r w:rsidR="00804A2D">
        <w:t>-</w:t>
      </w:r>
      <w:r>
        <w:t>mentioned point of managing resistance, but it also involves considering possible technical a</w:t>
      </w:r>
      <w:r w:rsidR="00804A2D">
        <w:t xml:space="preserve">nd operational risks </w:t>
      </w:r>
      <w:r w:rsidR="006440BD">
        <w:t>related to</w:t>
      </w:r>
      <w:r w:rsidR="00804A2D">
        <w:t xml:space="preserve"> such</w:t>
      </w:r>
      <w:r>
        <w:t xml:space="preserve"> large </w:t>
      </w:r>
      <w:r w:rsidR="00804A2D">
        <w:t>technological projects</w:t>
      </w:r>
      <w:r w:rsidRPr="00A44FEF">
        <w:t xml:space="preserve">. </w:t>
      </w:r>
      <w:r w:rsidR="007C77AE" w:rsidRPr="007C77AE">
        <w:t xml:space="preserve">A risk management strategy should therefore be developed to help create and protect value as the project gets implemented in achieving government objectives through the process of continuous review of its processes and systems. Where possible, the risk management aspects need to be integrated with government governance framework at agency level and become part of its planning processes, at both operational and strategic level though this is mostly difficult to achieve. Once this is set, it will assist decision makers to make informed choices where they arise, identify priorities and help select the most appropriate actions to be undertaken. The risk strategy should therefore explicitly address uncertainty, </w:t>
      </w:r>
      <w:r w:rsidR="006440BD" w:rsidRPr="007C77AE">
        <w:t>take into account human and cultural factors in government,</w:t>
      </w:r>
      <w:r w:rsidR="006440BD">
        <w:t xml:space="preserve"> </w:t>
      </w:r>
      <w:r w:rsidR="007C77AE" w:rsidRPr="007C77AE">
        <w:t>be transparent and inclusive and more importantly be dynamic, iterative and responsive to change.</w:t>
      </w:r>
      <w:r w:rsidR="006440BD">
        <w:t xml:space="preserve"> It is important to </w:t>
      </w:r>
      <w:r w:rsidR="006440BD" w:rsidRPr="006440BD">
        <w:t xml:space="preserve">identify </w:t>
      </w:r>
      <w:r w:rsidR="006440BD">
        <w:t xml:space="preserve">the officials </w:t>
      </w:r>
      <w:r w:rsidR="006440BD" w:rsidRPr="006440BD">
        <w:t>responsible for risk management</w:t>
      </w:r>
      <w:r w:rsidR="006440BD">
        <w:t xml:space="preserve"> at early stages of the project</w:t>
      </w:r>
      <w:r w:rsidR="006440BD" w:rsidRPr="006440BD">
        <w:t xml:space="preserve">, </w:t>
      </w:r>
      <w:r w:rsidR="006440BD">
        <w:t>and develop relevant solutions as a part of the change management programs</w:t>
      </w:r>
      <w:r w:rsidR="006440BD" w:rsidRPr="006440BD">
        <w:t>.</w:t>
      </w:r>
    </w:p>
    <w:p w14:paraId="6935E50F" w14:textId="77777777" w:rsidR="003B376A" w:rsidRDefault="003B376A">
      <w:r>
        <w:br w:type="page"/>
      </w:r>
    </w:p>
    <w:p w14:paraId="53A1517B" w14:textId="77FABD72" w:rsidR="00255A37" w:rsidRPr="00A44FEF" w:rsidRDefault="003B376A" w:rsidP="00255A37">
      <w:pPr>
        <w:jc w:val="both"/>
      </w:pPr>
      <w:r>
        <w:lastRenderedPageBreak/>
        <w:t>Key challenges observed</w:t>
      </w:r>
      <w:r w:rsidR="00810CA4">
        <w:t xml:space="preserve"> in public and private sector reform projects are summarized below. As referenced in one of the FMIS change management programs, a</w:t>
      </w:r>
      <w:r w:rsidR="00255A37" w:rsidRPr="00A44FEF">
        <w:t xml:space="preserve"> survey of 500 companies</w:t>
      </w:r>
      <w:r w:rsidR="00255A37" w:rsidRPr="00A44FEF">
        <w:rPr>
          <w:rStyle w:val="FootnoteReference"/>
        </w:rPr>
        <w:footnoteReference w:id="11"/>
      </w:r>
      <w:r w:rsidR="00255A37" w:rsidRPr="00A44FEF">
        <w:t xml:space="preserve"> </w:t>
      </w:r>
      <w:r w:rsidR="00810CA4">
        <w:t xml:space="preserve">has </w:t>
      </w:r>
      <w:r w:rsidR="00255A37" w:rsidRPr="00A44FEF">
        <w:t>show</w:t>
      </w:r>
      <w:r w:rsidR="00810CA4">
        <w:t>n</w:t>
      </w:r>
      <w:r w:rsidR="00255A37" w:rsidRPr="00A44FEF">
        <w:t xml:space="preserve"> that most of the </w:t>
      </w:r>
      <w:r w:rsidR="00AB2EDE">
        <w:t xml:space="preserve">challenges faced in change management programs are </w:t>
      </w:r>
      <w:r w:rsidR="00810CA4">
        <w:t xml:space="preserve">related to </w:t>
      </w:r>
      <w:r w:rsidR="00255A37" w:rsidRPr="00A44FEF">
        <w:t>people</w:t>
      </w:r>
      <w:r w:rsidR="00AB2EDE">
        <w:t>, as expected</w:t>
      </w:r>
      <w:r w:rsidR="00255A37" w:rsidRPr="00A44FEF">
        <w:t xml:space="preserve"> (</w:t>
      </w:r>
      <w:r w:rsidR="00810CA4" w:rsidRPr="00810CA4">
        <w:rPr>
          <w:color w:val="0000CC"/>
        </w:rPr>
        <w:t>Figure</w:t>
      </w:r>
      <w:r w:rsidR="00D168B2">
        <w:rPr>
          <w:color w:val="0000CC"/>
        </w:rPr>
        <w:t xml:space="preserve"> </w:t>
      </w:r>
      <w:r w:rsidR="00270652">
        <w:rPr>
          <w:color w:val="0000CC"/>
        </w:rPr>
        <w:t>5</w:t>
      </w:r>
      <w:r w:rsidR="00AB2EDE">
        <w:t>). A</w:t>
      </w:r>
      <w:r w:rsidR="00255A37" w:rsidRPr="00A44FEF">
        <w:t xml:space="preserve"> review of </w:t>
      </w:r>
      <w:r w:rsidR="00810CA4">
        <w:t xml:space="preserve">the </w:t>
      </w:r>
      <w:r w:rsidR="00255A37" w:rsidRPr="00A44FEF">
        <w:t xml:space="preserve">World Bank </w:t>
      </w:r>
      <w:r w:rsidR="00810CA4">
        <w:t xml:space="preserve">funded FMIS </w:t>
      </w:r>
      <w:r w:rsidR="00255A37" w:rsidRPr="00A44FEF">
        <w:t>project</w:t>
      </w:r>
      <w:r w:rsidR="00810CA4">
        <w:t>s</w:t>
      </w:r>
      <w:r w:rsidR="00255A37" w:rsidRPr="00A44FEF">
        <w:rPr>
          <w:rStyle w:val="FootnoteReference"/>
        </w:rPr>
        <w:footnoteReference w:id="12"/>
      </w:r>
      <w:r w:rsidR="00255A37" w:rsidRPr="00A44FEF">
        <w:t xml:space="preserve"> highlighted similar </w:t>
      </w:r>
      <w:r w:rsidR="00810CA4">
        <w:t>point</w:t>
      </w:r>
      <w:r w:rsidR="00255A37" w:rsidRPr="00A44FEF">
        <w:t>s (</w:t>
      </w:r>
      <w:r w:rsidR="00810CA4" w:rsidRPr="00810CA4">
        <w:rPr>
          <w:color w:val="0000CC"/>
        </w:rPr>
        <w:t xml:space="preserve">Figure </w:t>
      </w:r>
      <w:r w:rsidR="00270652">
        <w:rPr>
          <w:color w:val="0000CC"/>
        </w:rPr>
        <w:t>6</w:t>
      </w:r>
      <w:r w:rsidR="00255A37" w:rsidRPr="00A44FEF">
        <w:t xml:space="preserve">). These challenges exist </w:t>
      </w:r>
      <w:r w:rsidR="0031275A">
        <w:t xml:space="preserve">in most of the PFM/FMIS </w:t>
      </w:r>
      <w:r w:rsidR="00AB2EDE">
        <w:t>reforms</w:t>
      </w:r>
      <w:r w:rsidR="0031275A">
        <w:t xml:space="preserve"> </w:t>
      </w:r>
      <w:r w:rsidR="00AB2EDE">
        <w:t xml:space="preserve">today, </w:t>
      </w:r>
      <w:r w:rsidR="0031275A">
        <w:t xml:space="preserve">and should be considered while developing </w:t>
      </w:r>
      <w:r w:rsidR="00AB2EDE">
        <w:t xml:space="preserve">country specific </w:t>
      </w:r>
      <w:r w:rsidR="0031275A">
        <w:t>change management programs</w:t>
      </w:r>
      <w:r w:rsidR="00255A37" w:rsidRPr="00A44FEF">
        <w:t xml:space="preserve">. </w:t>
      </w:r>
    </w:p>
    <w:p w14:paraId="6EBFBE23" w14:textId="77777777" w:rsidR="00877B4B" w:rsidRPr="00A44FEF" w:rsidRDefault="00877B4B" w:rsidP="00877B4B">
      <w:pPr>
        <w:pStyle w:val="BodyTextIndent2"/>
        <w:spacing w:before="120" w:line="240" w:lineRule="auto"/>
        <w:ind w:left="0"/>
        <w:jc w:val="center"/>
        <w:rPr>
          <w:rFonts w:asciiTheme="minorHAnsi" w:hAnsiTheme="minorHAnsi"/>
          <w:sz w:val="20"/>
          <w:szCs w:val="20"/>
        </w:rPr>
      </w:pPr>
      <w:bookmarkStart w:id="23" w:name="_Toc419139805"/>
      <w:r w:rsidRPr="00A44FEF">
        <w:rPr>
          <w:rFonts w:asciiTheme="minorHAnsi" w:hAnsiTheme="minorHAnsi"/>
          <w:b/>
          <w:color w:val="0000CC"/>
          <w:sz w:val="20"/>
          <w:szCs w:val="20"/>
        </w:rPr>
        <w:t xml:space="preserve">Figure </w:t>
      </w:r>
      <w:r w:rsidR="00752D8E" w:rsidRPr="00A44FEF">
        <w:rPr>
          <w:rFonts w:asciiTheme="minorHAnsi" w:hAnsiTheme="minorHAnsi"/>
          <w:b/>
          <w:color w:val="0000CC"/>
          <w:sz w:val="20"/>
          <w:szCs w:val="20"/>
        </w:rPr>
        <w:fldChar w:fldCharType="begin"/>
      </w:r>
      <w:r w:rsidRPr="00A44FEF">
        <w:rPr>
          <w:rFonts w:asciiTheme="minorHAnsi" w:hAnsiTheme="minorHAnsi"/>
          <w:b/>
          <w:color w:val="0000CC"/>
          <w:sz w:val="20"/>
          <w:szCs w:val="20"/>
        </w:rPr>
        <w:instrText xml:space="preserve"> SEQ Figure \* ARABIC \s 1 </w:instrText>
      </w:r>
      <w:r w:rsidR="00752D8E" w:rsidRPr="00A44FEF">
        <w:rPr>
          <w:rFonts w:asciiTheme="minorHAnsi" w:hAnsiTheme="minorHAnsi"/>
          <w:b/>
          <w:color w:val="0000CC"/>
          <w:sz w:val="20"/>
          <w:szCs w:val="20"/>
        </w:rPr>
        <w:fldChar w:fldCharType="separate"/>
      </w:r>
      <w:r w:rsidR="00270652">
        <w:rPr>
          <w:rFonts w:asciiTheme="minorHAnsi" w:hAnsiTheme="minorHAnsi"/>
          <w:b/>
          <w:noProof/>
          <w:color w:val="0000CC"/>
          <w:sz w:val="20"/>
          <w:szCs w:val="20"/>
        </w:rPr>
        <w:t>5</w:t>
      </w:r>
      <w:r w:rsidR="00752D8E" w:rsidRPr="00A44FEF">
        <w:rPr>
          <w:rFonts w:asciiTheme="minorHAnsi" w:hAnsiTheme="minorHAnsi"/>
          <w:b/>
          <w:color w:val="0000CC"/>
          <w:sz w:val="20"/>
          <w:szCs w:val="20"/>
        </w:rPr>
        <w:fldChar w:fldCharType="end"/>
      </w:r>
      <w:r w:rsidRPr="00A44FEF">
        <w:rPr>
          <w:rFonts w:asciiTheme="minorHAnsi" w:hAnsiTheme="minorHAnsi"/>
          <w:b/>
          <w:color w:val="0000CC"/>
          <w:sz w:val="20"/>
          <w:szCs w:val="20"/>
        </w:rPr>
        <w:t>:</w:t>
      </w:r>
      <w:r w:rsidRPr="00A44FEF">
        <w:rPr>
          <w:rFonts w:asciiTheme="minorHAnsi" w:hAnsiTheme="minorHAnsi"/>
          <w:sz w:val="20"/>
          <w:szCs w:val="20"/>
        </w:rPr>
        <w:t xml:space="preserve"> </w:t>
      </w:r>
      <w:r w:rsidR="00B92B66">
        <w:rPr>
          <w:rFonts w:asciiTheme="minorHAnsi" w:hAnsiTheme="minorHAnsi"/>
          <w:sz w:val="20"/>
          <w:szCs w:val="20"/>
        </w:rPr>
        <w:t>Challenge</w:t>
      </w:r>
      <w:r w:rsidR="00842072">
        <w:rPr>
          <w:rFonts w:asciiTheme="minorHAnsi" w:hAnsiTheme="minorHAnsi"/>
          <w:sz w:val="20"/>
          <w:szCs w:val="20"/>
        </w:rPr>
        <w:t>s</w:t>
      </w:r>
      <w:r w:rsidR="00B92B66">
        <w:rPr>
          <w:rFonts w:asciiTheme="minorHAnsi" w:hAnsiTheme="minorHAnsi"/>
          <w:sz w:val="20"/>
          <w:szCs w:val="20"/>
        </w:rPr>
        <w:t xml:space="preserve"> in change management</w:t>
      </w:r>
      <w:bookmarkEnd w:id="23"/>
    </w:p>
    <w:p w14:paraId="4CEE387B" w14:textId="77777777" w:rsidR="00255A37" w:rsidRDefault="00877B4B" w:rsidP="00877B4B">
      <w:pPr>
        <w:jc w:val="center"/>
        <w:rPr>
          <w:sz w:val="20"/>
          <w:szCs w:val="20"/>
        </w:rPr>
      </w:pPr>
      <w:r w:rsidRPr="00A44FEF">
        <w:rPr>
          <w:sz w:val="20"/>
          <w:szCs w:val="20"/>
        </w:rPr>
        <w:t>(</w:t>
      </w:r>
      <w:r w:rsidR="002E0971">
        <w:rPr>
          <w:sz w:val="20"/>
          <w:szCs w:val="20"/>
        </w:rPr>
        <w:t xml:space="preserve">Responses from </w:t>
      </w:r>
      <w:r w:rsidR="00EC7C9F">
        <w:rPr>
          <w:sz w:val="20"/>
          <w:szCs w:val="20"/>
        </w:rPr>
        <w:t xml:space="preserve">% of 500 companies &gt; </w:t>
      </w:r>
      <w:r w:rsidRPr="00A44FEF">
        <w:rPr>
          <w:sz w:val="20"/>
          <w:szCs w:val="20"/>
        </w:rPr>
        <w:t>Nine</w:t>
      </w:r>
      <w:r w:rsidR="002E0971">
        <w:rPr>
          <w:sz w:val="20"/>
          <w:szCs w:val="20"/>
        </w:rPr>
        <w:t xml:space="preserve"> out of ten barriers are </w:t>
      </w:r>
      <w:r w:rsidRPr="00A44FEF">
        <w:rPr>
          <w:sz w:val="20"/>
          <w:szCs w:val="20"/>
        </w:rPr>
        <w:t>related</w:t>
      </w:r>
      <w:r w:rsidR="002E0971">
        <w:rPr>
          <w:sz w:val="20"/>
          <w:szCs w:val="20"/>
        </w:rPr>
        <w:t xml:space="preserve"> to people</w:t>
      </w:r>
      <w:r w:rsidRPr="00A44FEF">
        <w:rPr>
          <w:sz w:val="20"/>
          <w:szCs w:val="20"/>
        </w:rPr>
        <w:t>)</w:t>
      </w:r>
    </w:p>
    <w:tbl>
      <w:tblPr>
        <w:tblStyle w:val="GridTable4-Accent11"/>
        <w:tblW w:w="9360" w:type="dxa"/>
        <w:tblLook w:val="04A0" w:firstRow="1" w:lastRow="0" w:firstColumn="1" w:lastColumn="0" w:noHBand="0" w:noVBand="1"/>
      </w:tblPr>
      <w:tblGrid>
        <w:gridCol w:w="4320"/>
        <w:gridCol w:w="720"/>
        <w:gridCol w:w="4320"/>
      </w:tblGrid>
      <w:tr w:rsidR="00B356C2" w:rsidRPr="00B356C2" w14:paraId="1E75C881" w14:textId="77777777" w:rsidTr="00017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auto"/>
              <w:left w:val="single" w:sz="4" w:space="0" w:color="auto"/>
              <w:right w:val="single" w:sz="4" w:space="0" w:color="auto"/>
            </w:tcBorders>
            <w:shd w:val="clear" w:color="auto" w:fill="0000CC"/>
          </w:tcPr>
          <w:p w14:paraId="69F99295" w14:textId="77777777" w:rsidR="00B356C2" w:rsidRPr="00B356C2" w:rsidRDefault="00B356C2" w:rsidP="009E0FDD">
            <w:pPr>
              <w:spacing w:before="20" w:after="20"/>
              <w:jc w:val="center"/>
              <w:rPr>
                <w:b w:val="0"/>
                <w:szCs w:val="20"/>
              </w:rPr>
            </w:pPr>
            <w:r w:rsidRPr="00B356C2">
              <w:rPr>
                <w:b w:val="0"/>
                <w:szCs w:val="20"/>
              </w:rPr>
              <w:t>Top 10 Barriers</w:t>
            </w:r>
          </w:p>
        </w:tc>
        <w:tc>
          <w:tcPr>
            <w:tcW w:w="720" w:type="dxa"/>
            <w:tcBorders>
              <w:top w:val="nil"/>
              <w:left w:val="single" w:sz="4" w:space="0" w:color="auto"/>
              <w:bottom w:val="nil"/>
              <w:right w:val="single" w:sz="4" w:space="0" w:color="auto"/>
            </w:tcBorders>
            <w:shd w:val="clear" w:color="auto" w:fill="auto"/>
          </w:tcPr>
          <w:p w14:paraId="26795E68" w14:textId="77777777" w:rsidR="00B356C2" w:rsidRPr="00B356C2" w:rsidRDefault="00B356C2" w:rsidP="009E0FDD">
            <w:pPr>
              <w:spacing w:before="20" w:after="20"/>
              <w:jc w:val="center"/>
              <w:cnfStyle w:val="100000000000" w:firstRow="1" w:lastRow="0" w:firstColumn="0" w:lastColumn="0" w:oddVBand="0" w:evenVBand="0" w:oddHBand="0" w:evenHBand="0" w:firstRowFirstColumn="0" w:firstRowLastColumn="0" w:lastRowFirstColumn="0" w:lastRowLastColumn="0"/>
              <w:rPr>
                <w:b w:val="0"/>
                <w:szCs w:val="20"/>
              </w:rPr>
            </w:pPr>
          </w:p>
        </w:tc>
        <w:tc>
          <w:tcPr>
            <w:tcW w:w="4320" w:type="dxa"/>
            <w:tcBorders>
              <w:top w:val="single" w:sz="4" w:space="0" w:color="auto"/>
              <w:left w:val="single" w:sz="4" w:space="0" w:color="auto"/>
              <w:right w:val="single" w:sz="4" w:space="0" w:color="auto"/>
            </w:tcBorders>
            <w:shd w:val="clear" w:color="auto" w:fill="0000CC"/>
          </w:tcPr>
          <w:p w14:paraId="1927946D" w14:textId="77777777" w:rsidR="00B356C2" w:rsidRPr="00B356C2" w:rsidRDefault="00B356C2" w:rsidP="009E0FDD">
            <w:pPr>
              <w:spacing w:before="20" w:after="20"/>
              <w:jc w:val="center"/>
              <w:cnfStyle w:val="100000000000" w:firstRow="1" w:lastRow="0" w:firstColumn="0" w:lastColumn="0" w:oddVBand="0" w:evenVBand="0" w:oddHBand="0" w:evenHBand="0" w:firstRowFirstColumn="0" w:firstRowLastColumn="0" w:lastRowFirstColumn="0" w:lastRowLastColumn="0"/>
              <w:rPr>
                <w:b w:val="0"/>
                <w:szCs w:val="20"/>
              </w:rPr>
            </w:pPr>
            <w:r w:rsidRPr="00B356C2">
              <w:rPr>
                <w:b w:val="0"/>
                <w:szCs w:val="20"/>
              </w:rPr>
              <w:t>Top 10 Success Factors</w:t>
            </w:r>
          </w:p>
        </w:tc>
      </w:tr>
      <w:tr w:rsidR="009E0FDD" w:rsidRPr="00B356C2" w14:paraId="44888176" w14:textId="77777777" w:rsidTr="00EC7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4F81BD" w:themeColor="accent1"/>
              <w:left w:val="single" w:sz="4" w:space="0" w:color="auto"/>
              <w:bottom w:val="single" w:sz="4" w:space="0" w:color="auto"/>
              <w:right w:val="single" w:sz="4" w:space="0" w:color="auto"/>
            </w:tcBorders>
            <w:shd w:val="clear" w:color="auto" w:fill="auto"/>
          </w:tcPr>
          <w:p w14:paraId="2799CB77" w14:textId="77777777" w:rsidR="007D3C1F" w:rsidRPr="00B356C2" w:rsidRDefault="00972EEA" w:rsidP="009E0FDD">
            <w:pPr>
              <w:numPr>
                <w:ilvl w:val="0"/>
                <w:numId w:val="18"/>
              </w:numPr>
              <w:tabs>
                <w:tab w:val="clear" w:pos="720"/>
              </w:tabs>
              <w:spacing w:before="20" w:after="20"/>
              <w:ind w:left="337" w:hanging="180"/>
              <w:rPr>
                <w:b w:val="0"/>
                <w:szCs w:val="20"/>
              </w:rPr>
            </w:pPr>
            <w:r w:rsidRPr="00B356C2">
              <w:rPr>
                <w:b w:val="0"/>
                <w:szCs w:val="20"/>
              </w:rPr>
              <w:t>Competing resources 48%</w:t>
            </w:r>
          </w:p>
          <w:p w14:paraId="521F5C76" w14:textId="77777777" w:rsidR="007D3C1F" w:rsidRPr="00B356C2" w:rsidRDefault="00972EEA" w:rsidP="009E0FDD">
            <w:pPr>
              <w:numPr>
                <w:ilvl w:val="0"/>
                <w:numId w:val="18"/>
              </w:numPr>
              <w:tabs>
                <w:tab w:val="clear" w:pos="720"/>
              </w:tabs>
              <w:spacing w:before="20" w:after="20"/>
              <w:ind w:left="337" w:hanging="180"/>
              <w:rPr>
                <w:b w:val="0"/>
                <w:szCs w:val="20"/>
              </w:rPr>
            </w:pPr>
            <w:r w:rsidRPr="00B356C2">
              <w:rPr>
                <w:b w:val="0"/>
                <w:szCs w:val="20"/>
              </w:rPr>
              <w:t>Functional boundaries 44%</w:t>
            </w:r>
          </w:p>
          <w:p w14:paraId="182AF89B" w14:textId="77777777" w:rsidR="007D3C1F" w:rsidRPr="00B356C2" w:rsidRDefault="00972EEA" w:rsidP="009E0FDD">
            <w:pPr>
              <w:numPr>
                <w:ilvl w:val="0"/>
                <w:numId w:val="18"/>
              </w:numPr>
              <w:tabs>
                <w:tab w:val="clear" w:pos="720"/>
              </w:tabs>
              <w:spacing w:before="20" w:after="20"/>
              <w:ind w:left="337" w:hanging="180"/>
              <w:rPr>
                <w:b w:val="0"/>
                <w:szCs w:val="20"/>
              </w:rPr>
            </w:pPr>
            <w:r w:rsidRPr="00B356C2">
              <w:rPr>
                <w:b w:val="0"/>
                <w:szCs w:val="20"/>
              </w:rPr>
              <w:t>Change skills 43%</w:t>
            </w:r>
          </w:p>
          <w:p w14:paraId="43900EB3" w14:textId="77777777" w:rsidR="007D3C1F" w:rsidRPr="00B356C2" w:rsidRDefault="00972EEA" w:rsidP="009E0FDD">
            <w:pPr>
              <w:numPr>
                <w:ilvl w:val="0"/>
                <w:numId w:val="18"/>
              </w:numPr>
              <w:tabs>
                <w:tab w:val="clear" w:pos="720"/>
              </w:tabs>
              <w:spacing w:before="20" w:after="20"/>
              <w:ind w:left="337" w:hanging="180"/>
              <w:rPr>
                <w:b w:val="0"/>
                <w:szCs w:val="20"/>
              </w:rPr>
            </w:pPr>
            <w:r w:rsidRPr="00B356C2">
              <w:rPr>
                <w:b w:val="0"/>
                <w:szCs w:val="20"/>
              </w:rPr>
              <w:t>Middle management 38%</w:t>
            </w:r>
          </w:p>
          <w:p w14:paraId="0890D24E" w14:textId="77777777" w:rsidR="007D3C1F" w:rsidRPr="00B356C2" w:rsidRDefault="00972EEA" w:rsidP="009E0FDD">
            <w:pPr>
              <w:numPr>
                <w:ilvl w:val="0"/>
                <w:numId w:val="18"/>
              </w:numPr>
              <w:tabs>
                <w:tab w:val="clear" w:pos="720"/>
              </w:tabs>
              <w:spacing w:before="20" w:after="20"/>
              <w:ind w:left="337" w:hanging="180"/>
              <w:rPr>
                <w:b w:val="0"/>
                <w:szCs w:val="20"/>
              </w:rPr>
            </w:pPr>
            <w:r w:rsidRPr="00B356C2">
              <w:rPr>
                <w:b w:val="0"/>
                <w:szCs w:val="20"/>
              </w:rPr>
              <w:t>Long IT lead times 35%</w:t>
            </w:r>
          </w:p>
          <w:p w14:paraId="36E0B5AE" w14:textId="77777777" w:rsidR="007D3C1F" w:rsidRPr="00B356C2" w:rsidRDefault="00972EEA" w:rsidP="009E0FDD">
            <w:pPr>
              <w:numPr>
                <w:ilvl w:val="0"/>
                <w:numId w:val="18"/>
              </w:numPr>
              <w:tabs>
                <w:tab w:val="clear" w:pos="720"/>
              </w:tabs>
              <w:spacing w:before="20" w:after="20"/>
              <w:ind w:left="337" w:hanging="180"/>
              <w:rPr>
                <w:b w:val="0"/>
                <w:szCs w:val="20"/>
              </w:rPr>
            </w:pPr>
            <w:r w:rsidRPr="00B356C2">
              <w:rPr>
                <w:b w:val="0"/>
                <w:szCs w:val="20"/>
              </w:rPr>
              <w:t>Communication 35%</w:t>
            </w:r>
          </w:p>
          <w:p w14:paraId="65A6A8A7" w14:textId="77777777" w:rsidR="007D3C1F" w:rsidRPr="00B356C2" w:rsidRDefault="00972EEA" w:rsidP="009E0FDD">
            <w:pPr>
              <w:numPr>
                <w:ilvl w:val="0"/>
                <w:numId w:val="18"/>
              </w:numPr>
              <w:tabs>
                <w:tab w:val="clear" w:pos="720"/>
              </w:tabs>
              <w:spacing w:before="20" w:after="20"/>
              <w:ind w:left="337" w:hanging="180"/>
              <w:rPr>
                <w:b w:val="0"/>
                <w:szCs w:val="20"/>
              </w:rPr>
            </w:pPr>
            <w:r w:rsidRPr="00B356C2">
              <w:rPr>
                <w:b w:val="0"/>
                <w:szCs w:val="20"/>
              </w:rPr>
              <w:t>Employee opposition 33%</w:t>
            </w:r>
          </w:p>
          <w:p w14:paraId="45A103B5" w14:textId="77777777" w:rsidR="007D3C1F" w:rsidRPr="00B356C2" w:rsidRDefault="00972EEA" w:rsidP="009E0FDD">
            <w:pPr>
              <w:numPr>
                <w:ilvl w:val="0"/>
                <w:numId w:val="18"/>
              </w:numPr>
              <w:tabs>
                <w:tab w:val="clear" w:pos="720"/>
              </w:tabs>
              <w:spacing w:before="20" w:after="20"/>
              <w:ind w:left="337" w:hanging="180"/>
              <w:rPr>
                <w:b w:val="0"/>
                <w:szCs w:val="20"/>
              </w:rPr>
            </w:pPr>
            <w:r w:rsidRPr="00B356C2">
              <w:rPr>
                <w:b w:val="0"/>
                <w:szCs w:val="20"/>
              </w:rPr>
              <w:t>HR (people/training) issues 33%</w:t>
            </w:r>
          </w:p>
          <w:p w14:paraId="4D1805F4" w14:textId="77777777" w:rsidR="007D3C1F" w:rsidRPr="00B356C2" w:rsidRDefault="00972EEA" w:rsidP="009E0FDD">
            <w:pPr>
              <w:numPr>
                <w:ilvl w:val="0"/>
                <w:numId w:val="18"/>
              </w:numPr>
              <w:tabs>
                <w:tab w:val="clear" w:pos="720"/>
              </w:tabs>
              <w:spacing w:before="20" w:after="20"/>
              <w:ind w:left="337" w:hanging="180"/>
              <w:rPr>
                <w:b w:val="0"/>
                <w:szCs w:val="20"/>
              </w:rPr>
            </w:pPr>
            <w:r w:rsidRPr="00B356C2">
              <w:rPr>
                <w:b w:val="0"/>
                <w:szCs w:val="20"/>
              </w:rPr>
              <w:t>Initiative fatigue 32%</w:t>
            </w:r>
          </w:p>
          <w:p w14:paraId="2DA93B42" w14:textId="77777777" w:rsidR="00B356C2" w:rsidRPr="00B356C2" w:rsidRDefault="00972EEA" w:rsidP="009E0FDD">
            <w:pPr>
              <w:numPr>
                <w:ilvl w:val="0"/>
                <w:numId w:val="18"/>
              </w:numPr>
              <w:tabs>
                <w:tab w:val="clear" w:pos="720"/>
              </w:tabs>
              <w:spacing w:before="20" w:after="20"/>
              <w:ind w:left="337" w:hanging="180"/>
              <w:rPr>
                <w:b w:val="0"/>
                <w:szCs w:val="20"/>
              </w:rPr>
            </w:pPr>
            <w:r w:rsidRPr="00B356C2">
              <w:rPr>
                <w:b w:val="0"/>
                <w:szCs w:val="20"/>
              </w:rPr>
              <w:t>Unrealistic timetables 31%</w:t>
            </w:r>
          </w:p>
        </w:tc>
        <w:tc>
          <w:tcPr>
            <w:tcW w:w="720" w:type="dxa"/>
            <w:tcBorders>
              <w:top w:val="nil"/>
              <w:left w:val="single" w:sz="4" w:space="0" w:color="auto"/>
              <w:bottom w:val="nil"/>
              <w:right w:val="single" w:sz="4" w:space="0" w:color="auto"/>
            </w:tcBorders>
            <w:shd w:val="clear" w:color="auto" w:fill="auto"/>
          </w:tcPr>
          <w:p w14:paraId="50530FBE" w14:textId="77777777" w:rsidR="00B356C2" w:rsidRPr="00B356C2" w:rsidRDefault="00B356C2" w:rsidP="009E0FDD">
            <w:pPr>
              <w:spacing w:before="20" w:after="20"/>
              <w:jc w:val="center"/>
              <w:cnfStyle w:val="000000100000" w:firstRow="0" w:lastRow="0" w:firstColumn="0" w:lastColumn="0" w:oddVBand="0" w:evenVBand="0" w:oddHBand="1" w:evenHBand="0" w:firstRowFirstColumn="0" w:firstRowLastColumn="0" w:lastRowFirstColumn="0" w:lastRowLastColumn="0"/>
              <w:rPr>
                <w:szCs w:val="20"/>
              </w:rPr>
            </w:pPr>
          </w:p>
        </w:tc>
        <w:tc>
          <w:tcPr>
            <w:tcW w:w="4320" w:type="dxa"/>
            <w:tcBorders>
              <w:top w:val="single" w:sz="4" w:space="0" w:color="4F81BD" w:themeColor="accent1"/>
              <w:left w:val="single" w:sz="4" w:space="0" w:color="auto"/>
              <w:bottom w:val="single" w:sz="4" w:space="0" w:color="auto"/>
              <w:right w:val="single" w:sz="4" w:space="0" w:color="auto"/>
            </w:tcBorders>
            <w:shd w:val="clear" w:color="auto" w:fill="auto"/>
          </w:tcPr>
          <w:p w14:paraId="1D8FD1C7" w14:textId="77777777" w:rsidR="007D3C1F" w:rsidRPr="00B356C2" w:rsidRDefault="00972EEA" w:rsidP="009E0FDD">
            <w:pPr>
              <w:numPr>
                <w:ilvl w:val="0"/>
                <w:numId w:val="19"/>
              </w:numPr>
              <w:tabs>
                <w:tab w:val="clear" w:pos="720"/>
              </w:tabs>
              <w:spacing w:before="20" w:after="20"/>
              <w:ind w:left="301" w:hanging="180"/>
              <w:cnfStyle w:val="000000100000" w:firstRow="0" w:lastRow="0" w:firstColumn="0" w:lastColumn="0" w:oddVBand="0" w:evenVBand="0" w:oddHBand="1" w:evenHBand="0" w:firstRowFirstColumn="0" w:firstRowLastColumn="0" w:lastRowFirstColumn="0" w:lastRowLastColumn="0"/>
              <w:rPr>
                <w:szCs w:val="20"/>
              </w:rPr>
            </w:pPr>
            <w:r w:rsidRPr="00B356C2">
              <w:rPr>
                <w:szCs w:val="20"/>
              </w:rPr>
              <w:t>Ensuring top sponsorship 82%</w:t>
            </w:r>
          </w:p>
          <w:p w14:paraId="316F8C65" w14:textId="77777777" w:rsidR="007D3C1F" w:rsidRPr="00B356C2" w:rsidRDefault="00972EEA" w:rsidP="009E0FDD">
            <w:pPr>
              <w:numPr>
                <w:ilvl w:val="0"/>
                <w:numId w:val="19"/>
              </w:numPr>
              <w:tabs>
                <w:tab w:val="clear" w:pos="720"/>
              </w:tabs>
              <w:spacing w:before="20" w:after="20"/>
              <w:ind w:left="301" w:hanging="180"/>
              <w:cnfStyle w:val="000000100000" w:firstRow="0" w:lastRow="0" w:firstColumn="0" w:lastColumn="0" w:oddVBand="0" w:evenVBand="0" w:oddHBand="1" w:evenHBand="0" w:firstRowFirstColumn="0" w:firstRowLastColumn="0" w:lastRowFirstColumn="0" w:lastRowLastColumn="0"/>
              <w:rPr>
                <w:szCs w:val="20"/>
              </w:rPr>
            </w:pPr>
            <w:r w:rsidRPr="00B356C2">
              <w:rPr>
                <w:szCs w:val="20"/>
              </w:rPr>
              <w:t>Treating people fairly 82%</w:t>
            </w:r>
          </w:p>
          <w:p w14:paraId="1F69D503" w14:textId="77777777" w:rsidR="007D3C1F" w:rsidRPr="00B356C2" w:rsidRDefault="00972EEA" w:rsidP="009E0FDD">
            <w:pPr>
              <w:numPr>
                <w:ilvl w:val="0"/>
                <w:numId w:val="19"/>
              </w:numPr>
              <w:tabs>
                <w:tab w:val="clear" w:pos="720"/>
              </w:tabs>
              <w:spacing w:before="20" w:after="20"/>
              <w:ind w:left="301" w:hanging="180"/>
              <w:cnfStyle w:val="000000100000" w:firstRow="0" w:lastRow="0" w:firstColumn="0" w:lastColumn="0" w:oddVBand="0" w:evenVBand="0" w:oddHBand="1" w:evenHBand="0" w:firstRowFirstColumn="0" w:firstRowLastColumn="0" w:lastRowFirstColumn="0" w:lastRowLastColumn="0"/>
              <w:rPr>
                <w:szCs w:val="20"/>
              </w:rPr>
            </w:pPr>
            <w:r w:rsidRPr="00B356C2">
              <w:rPr>
                <w:szCs w:val="20"/>
              </w:rPr>
              <w:t>Involving employees 75%</w:t>
            </w:r>
          </w:p>
          <w:p w14:paraId="3A1D9128" w14:textId="77777777" w:rsidR="007D3C1F" w:rsidRPr="00B356C2" w:rsidRDefault="00972EEA" w:rsidP="009E0FDD">
            <w:pPr>
              <w:numPr>
                <w:ilvl w:val="0"/>
                <w:numId w:val="19"/>
              </w:numPr>
              <w:tabs>
                <w:tab w:val="clear" w:pos="720"/>
              </w:tabs>
              <w:spacing w:before="20" w:after="20"/>
              <w:ind w:left="301" w:hanging="180"/>
              <w:cnfStyle w:val="000000100000" w:firstRow="0" w:lastRow="0" w:firstColumn="0" w:lastColumn="0" w:oddVBand="0" w:evenVBand="0" w:oddHBand="1" w:evenHBand="0" w:firstRowFirstColumn="0" w:firstRowLastColumn="0" w:lastRowFirstColumn="0" w:lastRowLastColumn="0"/>
              <w:rPr>
                <w:szCs w:val="20"/>
              </w:rPr>
            </w:pPr>
            <w:r w:rsidRPr="00B356C2">
              <w:rPr>
                <w:szCs w:val="20"/>
              </w:rPr>
              <w:t>Giving quality communications 70%</w:t>
            </w:r>
          </w:p>
          <w:p w14:paraId="1B5686CC" w14:textId="77777777" w:rsidR="007D3C1F" w:rsidRPr="00B356C2" w:rsidRDefault="00972EEA" w:rsidP="009E0FDD">
            <w:pPr>
              <w:numPr>
                <w:ilvl w:val="0"/>
                <w:numId w:val="19"/>
              </w:numPr>
              <w:tabs>
                <w:tab w:val="clear" w:pos="720"/>
              </w:tabs>
              <w:spacing w:before="20" w:after="20"/>
              <w:ind w:left="301" w:hanging="180"/>
              <w:cnfStyle w:val="000000100000" w:firstRow="0" w:lastRow="0" w:firstColumn="0" w:lastColumn="0" w:oddVBand="0" w:evenVBand="0" w:oddHBand="1" w:evenHBand="0" w:firstRowFirstColumn="0" w:firstRowLastColumn="0" w:lastRowFirstColumn="0" w:lastRowLastColumn="0"/>
              <w:rPr>
                <w:szCs w:val="20"/>
              </w:rPr>
            </w:pPr>
            <w:r w:rsidRPr="00B356C2">
              <w:rPr>
                <w:szCs w:val="20"/>
              </w:rPr>
              <w:t>Providing sufficient training 68%</w:t>
            </w:r>
          </w:p>
          <w:p w14:paraId="617DFCBA" w14:textId="77777777" w:rsidR="007D3C1F" w:rsidRPr="00B356C2" w:rsidRDefault="00972EEA" w:rsidP="009E0FDD">
            <w:pPr>
              <w:numPr>
                <w:ilvl w:val="0"/>
                <w:numId w:val="19"/>
              </w:numPr>
              <w:tabs>
                <w:tab w:val="clear" w:pos="720"/>
              </w:tabs>
              <w:spacing w:before="20" w:after="20"/>
              <w:ind w:left="301" w:hanging="180"/>
              <w:cnfStyle w:val="000000100000" w:firstRow="0" w:lastRow="0" w:firstColumn="0" w:lastColumn="0" w:oddVBand="0" w:evenVBand="0" w:oddHBand="1" w:evenHBand="0" w:firstRowFirstColumn="0" w:firstRowLastColumn="0" w:lastRowFirstColumn="0" w:lastRowLastColumn="0"/>
              <w:rPr>
                <w:szCs w:val="20"/>
              </w:rPr>
            </w:pPr>
            <w:r w:rsidRPr="00B356C2">
              <w:rPr>
                <w:szCs w:val="20"/>
              </w:rPr>
              <w:t>Using clear performance measures 65%</w:t>
            </w:r>
          </w:p>
          <w:p w14:paraId="39554363" w14:textId="77777777" w:rsidR="007D3C1F" w:rsidRPr="00B356C2" w:rsidRDefault="00972EEA" w:rsidP="009E0FDD">
            <w:pPr>
              <w:numPr>
                <w:ilvl w:val="0"/>
                <w:numId w:val="19"/>
              </w:numPr>
              <w:tabs>
                <w:tab w:val="clear" w:pos="720"/>
              </w:tabs>
              <w:spacing w:before="20" w:after="20"/>
              <w:ind w:left="301" w:hanging="180"/>
              <w:cnfStyle w:val="000000100000" w:firstRow="0" w:lastRow="0" w:firstColumn="0" w:lastColumn="0" w:oddVBand="0" w:evenVBand="0" w:oddHBand="1" w:evenHBand="0" w:firstRowFirstColumn="0" w:firstRowLastColumn="0" w:lastRowFirstColumn="0" w:lastRowLastColumn="0"/>
              <w:rPr>
                <w:szCs w:val="20"/>
              </w:rPr>
            </w:pPr>
            <w:r w:rsidRPr="00B356C2">
              <w:rPr>
                <w:szCs w:val="20"/>
              </w:rPr>
              <w:t>Building teams after change 62%</w:t>
            </w:r>
          </w:p>
          <w:p w14:paraId="17070250" w14:textId="77777777" w:rsidR="007D3C1F" w:rsidRPr="00B356C2" w:rsidRDefault="00972EEA" w:rsidP="009E0FDD">
            <w:pPr>
              <w:numPr>
                <w:ilvl w:val="0"/>
                <w:numId w:val="19"/>
              </w:numPr>
              <w:tabs>
                <w:tab w:val="clear" w:pos="720"/>
              </w:tabs>
              <w:spacing w:before="20" w:after="20"/>
              <w:ind w:left="301" w:hanging="180"/>
              <w:cnfStyle w:val="000000100000" w:firstRow="0" w:lastRow="0" w:firstColumn="0" w:lastColumn="0" w:oddVBand="0" w:evenVBand="0" w:oddHBand="1" w:evenHBand="0" w:firstRowFirstColumn="0" w:firstRowLastColumn="0" w:lastRowFirstColumn="0" w:lastRowLastColumn="0"/>
              <w:rPr>
                <w:szCs w:val="20"/>
              </w:rPr>
            </w:pPr>
            <w:r w:rsidRPr="00B356C2">
              <w:rPr>
                <w:szCs w:val="20"/>
              </w:rPr>
              <w:t>Focusing on culture/skill changes 62%</w:t>
            </w:r>
          </w:p>
          <w:p w14:paraId="02F06645" w14:textId="77777777" w:rsidR="007D3C1F" w:rsidRPr="00B356C2" w:rsidRDefault="00972EEA" w:rsidP="009E0FDD">
            <w:pPr>
              <w:numPr>
                <w:ilvl w:val="0"/>
                <w:numId w:val="19"/>
              </w:numPr>
              <w:tabs>
                <w:tab w:val="clear" w:pos="720"/>
              </w:tabs>
              <w:spacing w:before="20" w:after="20"/>
              <w:ind w:left="301" w:hanging="180"/>
              <w:cnfStyle w:val="000000100000" w:firstRow="0" w:lastRow="0" w:firstColumn="0" w:lastColumn="0" w:oddVBand="0" w:evenVBand="0" w:oddHBand="1" w:evenHBand="0" w:firstRowFirstColumn="0" w:firstRowLastColumn="0" w:lastRowFirstColumn="0" w:lastRowLastColumn="0"/>
              <w:rPr>
                <w:szCs w:val="20"/>
              </w:rPr>
            </w:pPr>
            <w:r w:rsidRPr="00B356C2">
              <w:rPr>
                <w:szCs w:val="20"/>
              </w:rPr>
              <w:t>Rewarding success 60%</w:t>
            </w:r>
          </w:p>
          <w:p w14:paraId="5B90292D" w14:textId="77777777" w:rsidR="00B356C2" w:rsidRPr="00B356C2" w:rsidRDefault="00972EEA" w:rsidP="009E0FDD">
            <w:pPr>
              <w:numPr>
                <w:ilvl w:val="0"/>
                <w:numId w:val="19"/>
              </w:numPr>
              <w:tabs>
                <w:tab w:val="clear" w:pos="720"/>
              </w:tabs>
              <w:spacing w:before="20" w:after="20"/>
              <w:ind w:left="301" w:hanging="180"/>
              <w:cnfStyle w:val="000000100000" w:firstRow="0" w:lastRow="0" w:firstColumn="0" w:lastColumn="0" w:oddVBand="0" w:evenVBand="0" w:oddHBand="1" w:evenHBand="0" w:firstRowFirstColumn="0" w:firstRowLastColumn="0" w:lastRowFirstColumn="0" w:lastRowLastColumn="0"/>
              <w:rPr>
                <w:szCs w:val="20"/>
              </w:rPr>
            </w:pPr>
            <w:r w:rsidRPr="00B356C2">
              <w:rPr>
                <w:szCs w:val="20"/>
              </w:rPr>
              <w:t>Using internal champions 60%</w:t>
            </w:r>
          </w:p>
        </w:tc>
      </w:tr>
    </w:tbl>
    <w:p w14:paraId="43DB5BBE" w14:textId="77777777" w:rsidR="00255A37" w:rsidRPr="00A60AB6" w:rsidRDefault="00255A37" w:rsidP="00A60AB6">
      <w:pPr>
        <w:keepNext/>
        <w:spacing w:after="0" w:line="240" w:lineRule="auto"/>
        <w:rPr>
          <w:sz w:val="16"/>
        </w:rPr>
      </w:pPr>
    </w:p>
    <w:p w14:paraId="515B53A0" w14:textId="77777777" w:rsidR="00255A37" w:rsidRDefault="00255A37" w:rsidP="009E0FDD">
      <w:pPr>
        <w:pStyle w:val="Caption"/>
        <w:spacing w:after="0"/>
        <w:jc w:val="center"/>
        <w:rPr>
          <w:rFonts w:asciiTheme="minorHAnsi" w:hAnsiTheme="minorHAnsi"/>
          <w:b w:val="0"/>
          <w:color w:val="000000" w:themeColor="text1"/>
          <w:sz w:val="20"/>
          <w:szCs w:val="20"/>
        </w:rPr>
      </w:pPr>
      <w:r w:rsidRPr="006A1E22">
        <w:rPr>
          <w:rFonts w:asciiTheme="minorHAnsi" w:hAnsiTheme="minorHAnsi"/>
          <w:b w:val="0"/>
          <w:color w:val="000000" w:themeColor="text1"/>
          <w:sz w:val="20"/>
          <w:szCs w:val="20"/>
        </w:rPr>
        <w:t xml:space="preserve">Source: </w:t>
      </w:r>
      <w:hyperlink r:id="rId28" w:history="1">
        <w:r w:rsidRPr="006A1E22">
          <w:rPr>
            <w:rStyle w:val="Hyperlink"/>
            <w:rFonts w:asciiTheme="minorHAnsi" w:hAnsiTheme="minorHAnsi" w:cstheme="minorBidi"/>
            <w:b w:val="0"/>
            <w:color w:val="000000" w:themeColor="text1"/>
            <w:sz w:val="20"/>
            <w:szCs w:val="20"/>
          </w:rPr>
          <w:t>Introduction to Change Management</w:t>
        </w:r>
        <w:r w:rsidRPr="006A1E22">
          <w:rPr>
            <w:rStyle w:val="Hyperlink"/>
            <w:rFonts w:asciiTheme="minorHAnsi" w:hAnsiTheme="minorHAnsi"/>
            <w:b w:val="0"/>
            <w:color w:val="000000" w:themeColor="text1"/>
            <w:sz w:val="20"/>
            <w:szCs w:val="20"/>
          </w:rPr>
          <w:t xml:space="preserve"> </w:t>
        </w:r>
        <w:r w:rsidRPr="006A1E22">
          <w:rPr>
            <w:rStyle w:val="Hyperlink"/>
            <w:rFonts w:asciiTheme="minorHAnsi" w:hAnsiTheme="minorHAnsi" w:cstheme="minorBidi"/>
            <w:b w:val="0"/>
            <w:color w:val="000000" w:themeColor="text1"/>
            <w:sz w:val="20"/>
            <w:szCs w:val="20"/>
          </w:rPr>
          <w:t xml:space="preserve">and Training </w:t>
        </w:r>
        <w:r w:rsidR="00B5554E" w:rsidRPr="006A1E22">
          <w:rPr>
            <w:rStyle w:val="Hyperlink"/>
            <w:rFonts w:asciiTheme="minorHAnsi" w:hAnsiTheme="minorHAnsi" w:cstheme="minorBidi"/>
            <w:b w:val="0"/>
            <w:color w:val="000000" w:themeColor="text1"/>
            <w:sz w:val="20"/>
            <w:szCs w:val="20"/>
          </w:rPr>
          <w:t>M</w:t>
        </w:r>
        <w:r w:rsidRPr="006A1E22">
          <w:rPr>
            <w:rStyle w:val="Hyperlink"/>
            <w:rFonts w:asciiTheme="minorHAnsi" w:hAnsiTheme="minorHAnsi" w:cstheme="minorBidi"/>
            <w:b w:val="0"/>
            <w:color w:val="000000" w:themeColor="text1"/>
            <w:sz w:val="20"/>
            <w:szCs w:val="20"/>
          </w:rPr>
          <w:t>ethodology/</w:t>
        </w:r>
        <w:r w:rsidR="00B5554E" w:rsidRPr="006A1E22">
          <w:rPr>
            <w:rStyle w:val="Hyperlink"/>
            <w:rFonts w:asciiTheme="minorHAnsi" w:hAnsiTheme="minorHAnsi" w:cstheme="minorBidi"/>
            <w:b w:val="0"/>
            <w:color w:val="000000" w:themeColor="text1"/>
            <w:sz w:val="20"/>
            <w:szCs w:val="20"/>
          </w:rPr>
          <w:t>A</w:t>
        </w:r>
        <w:r w:rsidRPr="006A1E22">
          <w:rPr>
            <w:rStyle w:val="Hyperlink"/>
            <w:rFonts w:asciiTheme="minorHAnsi" w:hAnsiTheme="minorHAnsi" w:cstheme="minorBidi"/>
            <w:b w:val="0"/>
            <w:color w:val="000000" w:themeColor="text1"/>
            <w:sz w:val="20"/>
            <w:szCs w:val="20"/>
          </w:rPr>
          <w:t>pproach</w:t>
        </w:r>
      </w:hyperlink>
      <w:r w:rsidR="00CA504B" w:rsidRPr="006A1E22">
        <w:rPr>
          <w:rFonts w:asciiTheme="minorHAnsi" w:hAnsiTheme="minorHAnsi"/>
          <w:b w:val="0"/>
          <w:color w:val="000000" w:themeColor="text1"/>
          <w:sz w:val="20"/>
          <w:szCs w:val="20"/>
        </w:rPr>
        <w:t>, Gov.</w:t>
      </w:r>
      <w:r w:rsidRPr="006A1E22">
        <w:rPr>
          <w:rFonts w:asciiTheme="minorHAnsi" w:hAnsiTheme="minorHAnsi"/>
          <w:b w:val="0"/>
          <w:color w:val="000000" w:themeColor="text1"/>
          <w:sz w:val="20"/>
          <w:szCs w:val="20"/>
        </w:rPr>
        <w:t xml:space="preserve"> of Cambodia,</w:t>
      </w:r>
      <w:r w:rsidR="00CA504B" w:rsidRPr="006A1E22">
        <w:rPr>
          <w:rFonts w:asciiTheme="minorHAnsi" w:hAnsiTheme="minorHAnsi"/>
          <w:b w:val="0"/>
          <w:color w:val="000000" w:themeColor="text1"/>
          <w:sz w:val="20"/>
          <w:szCs w:val="20"/>
        </w:rPr>
        <w:t xml:space="preserve"> Apr 2014</w:t>
      </w:r>
    </w:p>
    <w:p w14:paraId="37A40588" w14:textId="77777777" w:rsidR="009E0FDD" w:rsidRPr="009E0FDD" w:rsidRDefault="009E0FDD" w:rsidP="009E0FDD">
      <w:pPr>
        <w:spacing w:after="0" w:line="240" w:lineRule="auto"/>
      </w:pPr>
    </w:p>
    <w:p w14:paraId="2A74F52B" w14:textId="77777777" w:rsidR="00877B4B" w:rsidRPr="00A44FEF" w:rsidRDefault="00877B4B" w:rsidP="00877B4B">
      <w:pPr>
        <w:pStyle w:val="BodyTextIndent2"/>
        <w:spacing w:before="120" w:line="240" w:lineRule="auto"/>
        <w:ind w:left="0"/>
        <w:jc w:val="center"/>
        <w:rPr>
          <w:rFonts w:asciiTheme="minorHAnsi" w:hAnsiTheme="minorHAnsi"/>
          <w:sz w:val="20"/>
          <w:szCs w:val="20"/>
        </w:rPr>
      </w:pPr>
      <w:bookmarkStart w:id="24" w:name="_Toc419139806"/>
      <w:bookmarkStart w:id="25" w:name="_Ref410221465"/>
      <w:r w:rsidRPr="00A44FEF">
        <w:rPr>
          <w:rFonts w:asciiTheme="minorHAnsi" w:hAnsiTheme="minorHAnsi"/>
          <w:b/>
          <w:color w:val="0000CC"/>
          <w:sz w:val="20"/>
          <w:szCs w:val="20"/>
        </w:rPr>
        <w:t xml:space="preserve">Figure </w:t>
      </w:r>
      <w:r w:rsidR="00752D8E" w:rsidRPr="00A44FEF">
        <w:rPr>
          <w:rFonts w:asciiTheme="minorHAnsi" w:hAnsiTheme="minorHAnsi"/>
          <w:b/>
          <w:color w:val="0000CC"/>
          <w:sz w:val="20"/>
          <w:szCs w:val="20"/>
        </w:rPr>
        <w:fldChar w:fldCharType="begin"/>
      </w:r>
      <w:r w:rsidRPr="00A44FEF">
        <w:rPr>
          <w:rFonts w:asciiTheme="minorHAnsi" w:hAnsiTheme="minorHAnsi"/>
          <w:b/>
          <w:color w:val="0000CC"/>
          <w:sz w:val="20"/>
          <w:szCs w:val="20"/>
        </w:rPr>
        <w:instrText xml:space="preserve"> STYLEREF 1 \s </w:instrText>
      </w:r>
      <w:r w:rsidR="00752D8E" w:rsidRPr="00A44FEF">
        <w:rPr>
          <w:rFonts w:asciiTheme="minorHAnsi" w:hAnsiTheme="minorHAnsi"/>
          <w:b/>
          <w:color w:val="0000CC"/>
          <w:sz w:val="20"/>
          <w:szCs w:val="20"/>
        </w:rPr>
        <w:fldChar w:fldCharType="separate"/>
      </w:r>
      <w:r w:rsidRPr="00A44FEF">
        <w:rPr>
          <w:rFonts w:asciiTheme="minorHAnsi" w:hAnsiTheme="minorHAnsi"/>
          <w:b/>
          <w:noProof/>
          <w:color w:val="0000CC"/>
          <w:sz w:val="20"/>
          <w:szCs w:val="20"/>
          <w:cs/>
        </w:rPr>
        <w:t>‎</w:t>
      </w:r>
      <w:r w:rsidR="00752D8E" w:rsidRPr="00A44FEF">
        <w:rPr>
          <w:rFonts w:asciiTheme="minorHAnsi" w:hAnsiTheme="minorHAnsi"/>
          <w:b/>
          <w:color w:val="0000CC"/>
          <w:sz w:val="20"/>
          <w:szCs w:val="20"/>
        </w:rPr>
        <w:fldChar w:fldCharType="end"/>
      </w:r>
      <w:r w:rsidR="00752D8E" w:rsidRPr="00A44FEF">
        <w:rPr>
          <w:rFonts w:asciiTheme="minorHAnsi" w:hAnsiTheme="minorHAnsi"/>
          <w:b/>
          <w:color w:val="0000CC"/>
          <w:sz w:val="20"/>
          <w:szCs w:val="20"/>
        </w:rPr>
        <w:fldChar w:fldCharType="begin"/>
      </w:r>
      <w:r w:rsidRPr="00A44FEF">
        <w:rPr>
          <w:rFonts w:asciiTheme="minorHAnsi" w:hAnsiTheme="minorHAnsi"/>
          <w:b/>
          <w:color w:val="0000CC"/>
          <w:sz w:val="20"/>
          <w:szCs w:val="20"/>
        </w:rPr>
        <w:instrText xml:space="preserve"> SEQ Figure \* ARABIC \s 1 </w:instrText>
      </w:r>
      <w:r w:rsidR="00752D8E" w:rsidRPr="00A44FEF">
        <w:rPr>
          <w:rFonts w:asciiTheme="minorHAnsi" w:hAnsiTheme="minorHAnsi"/>
          <w:b/>
          <w:color w:val="0000CC"/>
          <w:sz w:val="20"/>
          <w:szCs w:val="20"/>
        </w:rPr>
        <w:fldChar w:fldCharType="separate"/>
      </w:r>
      <w:r w:rsidR="00270652">
        <w:rPr>
          <w:rFonts w:asciiTheme="minorHAnsi" w:hAnsiTheme="minorHAnsi"/>
          <w:b/>
          <w:noProof/>
          <w:color w:val="0000CC"/>
          <w:sz w:val="20"/>
          <w:szCs w:val="20"/>
        </w:rPr>
        <w:t>6</w:t>
      </w:r>
      <w:r w:rsidR="00752D8E" w:rsidRPr="00A44FEF">
        <w:rPr>
          <w:rFonts w:asciiTheme="minorHAnsi" w:hAnsiTheme="minorHAnsi"/>
          <w:b/>
          <w:color w:val="0000CC"/>
          <w:sz w:val="20"/>
          <w:szCs w:val="20"/>
        </w:rPr>
        <w:fldChar w:fldCharType="end"/>
      </w:r>
      <w:r w:rsidRPr="00A44FEF">
        <w:rPr>
          <w:rFonts w:asciiTheme="minorHAnsi" w:hAnsiTheme="minorHAnsi"/>
          <w:b/>
          <w:color w:val="0000CC"/>
          <w:sz w:val="20"/>
          <w:szCs w:val="20"/>
        </w:rPr>
        <w:t>:</w:t>
      </w:r>
      <w:r w:rsidRPr="00A44FEF">
        <w:rPr>
          <w:rFonts w:asciiTheme="minorHAnsi" w:hAnsiTheme="minorHAnsi"/>
          <w:sz w:val="20"/>
          <w:szCs w:val="20"/>
        </w:rPr>
        <w:t xml:space="preserve"> </w:t>
      </w:r>
      <w:r w:rsidR="008023FC">
        <w:rPr>
          <w:rFonts w:asciiTheme="minorHAnsi" w:hAnsiTheme="minorHAnsi"/>
          <w:sz w:val="20"/>
          <w:szCs w:val="20"/>
        </w:rPr>
        <w:t>Challenges in World Bank funded FMIS projects</w:t>
      </w:r>
      <w:bookmarkEnd w:id="24"/>
      <w:r w:rsidRPr="00A44FEF">
        <w:rPr>
          <w:rFonts w:asciiTheme="minorHAnsi" w:hAnsiTheme="minorHAnsi"/>
          <w:sz w:val="20"/>
          <w:szCs w:val="20"/>
        </w:rPr>
        <w:t xml:space="preserve"> </w:t>
      </w:r>
    </w:p>
    <w:tbl>
      <w:tblPr>
        <w:tblStyle w:val="GridTable4-Accent51"/>
        <w:tblW w:w="3704" w:type="pct"/>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711"/>
        <w:gridCol w:w="5231"/>
        <w:gridCol w:w="992"/>
      </w:tblGrid>
      <w:tr w:rsidR="00255A37" w:rsidRPr="00017F76" w14:paraId="77AD897A" w14:textId="77777777" w:rsidTr="001B1737">
        <w:trPr>
          <w:cnfStyle w:val="100000000000" w:firstRow="1" w:lastRow="0" w:firstColumn="0" w:lastColumn="0" w:oddVBand="0" w:evenVBand="0" w:oddHBand="0" w:evenHBand="0" w:firstRowFirstColumn="0" w:firstRowLastColumn="0" w:lastRowFirstColumn="0" w:lastRowLastColumn="0"/>
          <w:trHeight w:val="288"/>
        </w:trPr>
        <w:tc>
          <w:tcPr>
            <w:tcW w:w="513" w:type="pct"/>
            <w:tcBorders>
              <w:top w:val="none" w:sz="0" w:space="0" w:color="auto"/>
              <w:left w:val="none" w:sz="0" w:space="0" w:color="auto"/>
              <w:bottom w:val="none" w:sz="0" w:space="0" w:color="auto"/>
              <w:right w:val="none" w:sz="0" w:space="0" w:color="auto"/>
            </w:tcBorders>
            <w:shd w:val="clear" w:color="auto" w:fill="0000CC"/>
            <w:hideMark/>
          </w:tcPr>
          <w:bookmarkEnd w:id="25"/>
          <w:p w14:paraId="63EE4664" w14:textId="77777777" w:rsidR="00255A37" w:rsidRPr="00017F76" w:rsidRDefault="00255A37" w:rsidP="009E0FDD">
            <w:pPr>
              <w:tabs>
                <w:tab w:val="center" w:pos="4680"/>
              </w:tabs>
              <w:spacing w:before="20" w:after="20"/>
              <w:jc w:val="both"/>
              <w:rPr>
                <w:b w:val="0"/>
              </w:rPr>
            </w:pPr>
            <w:r w:rsidRPr="00017F76">
              <w:rPr>
                <w:b w:val="0"/>
              </w:rPr>
              <w:t>Rank</w:t>
            </w:r>
          </w:p>
        </w:tc>
        <w:tc>
          <w:tcPr>
            <w:tcW w:w="3772" w:type="pct"/>
            <w:tcBorders>
              <w:top w:val="none" w:sz="0" w:space="0" w:color="auto"/>
              <w:left w:val="none" w:sz="0" w:space="0" w:color="auto"/>
              <w:bottom w:val="none" w:sz="0" w:space="0" w:color="auto"/>
              <w:right w:val="none" w:sz="0" w:space="0" w:color="auto"/>
            </w:tcBorders>
            <w:shd w:val="clear" w:color="auto" w:fill="0000CC"/>
            <w:hideMark/>
          </w:tcPr>
          <w:p w14:paraId="470F4704" w14:textId="77777777" w:rsidR="00255A37" w:rsidRPr="00017F76" w:rsidRDefault="00017F76" w:rsidP="009E0FDD">
            <w:pPr>
              <w:tabs>
                <w:tab w:val="center" w:pos="4680"/>
              </w:tabs>
              <w:spacing w:before="20" w:after="20"/>
              <w:jc w:val="both"/>
              <w:rPr>
                <w:b w:val="0"/>
              </w:rPr>
            </w:pPr>
            <w:r>
              <w:rPr>
                <w:b w:val="0"/>
              </w:rPr>
              <w:t>Challenges</w:t>
            </w:r>
            <w:r w:rsidR="00255A37" w:rsidRPr="00017F76">
              <w:rPr>
                <w:b w:val="0"/>
              </w:rPr>
              <w:t xml:space="preserve"> in Completed </w:t>
            </w:r>
            <w:r w:rsidRPr="00017F76">
              <w:rPr>
                <w:b w:val="0"/>
              </w:rPr>
              <w:t xml:space="preserve">FMIS </w:t>
            </w:r>
            <w:r w:rsidR="00255A37" w:rsidRPr="00017F76">
              <w:rPr>
                <w:b w:val="0"/>
              </w:rPr>
              <w:t>Projects</w:t>
            </w:r>
          </w:p>
        </w:tc>
        <w:tc>
          <w:tcPr>
            <w:tcW w:w="715" w:type="pct"/>
            <w:tcBorders>
              <w:top w:val="none" w:sz="0" w:space="0" w:color="auto"/>
              <w:left w:val="none" w:sz="0" w:space="0" w:color="auto"/>
              <w:bottom w:val="none" w:sz="0" w:space="0" w:color="auto"/>
              <w:right w:val="none" w:sz="0" w:space="0" w:color="auto"/>
            </w:tcBorders>
            <w:shd w:val="clear" w:color="auto" w:fill="0000CC"/>
            <w:hideMark/>
          </w:tcPr>
          <w:p w14:paraId="30243261" w14:textId="77777777" w:rsidR="00255A37" w:rsidRPr="00017F76" w:rsidRDefault="00255A37" w:rsidP="009E0FDD">
            <w:pPr>
              <w:tabs>
                <w:tab w:val="center" w:pos="4680"/>
              </w:tabs>
              <w:spacing w:before="20" w:after="20"/>
              <w:jc w:val="both"/>
              <w:rPr>
                <w:b w:val="0"/>
              </w:rPr>
            </w:pPr>
            <w:r w:rsidRPr="00017F76">
              <w:rPr>
                <w:b w:val="0"/>
              </w:rPr>
              <w:t>Number</w:t>
            </w:r>
          </w:p>
        </w:tc>
      </w:tr>
      <w:tr w:rsidR="00255A37" w:rsidRPr="00A44FEF" w14:paraId="53ABFA18" w14:textId="77777777" w:rsidTr="001B1737">
        <w:trPr>
          <w:cnfStyle w:val="000000100000" w:firstRow="0" w:lastRow="0" w:firstColumn="0" w:lastColumn="0" w:oddVBand="0" w:evenVBand="0" w:oddHBand="1" w:evenHBand="0" w:firstRowFirstColumn="0" w:firstRowLastColumn="0" w:lastRowFirstColumn="0" w:lastRowLastColumn="0"/>
          <w:trHeight w:val="288"/>
        </w:trPr>
        <w:tc>
          <w:tcPr>
            <w:tcW w:w="513" w:type="pct"/>
            <w:hideMark/>
          </w:tcPr>
          <w:p w14:paraId="57801025" w14:textId="77777777" w:rsidR="00255A37" w:rsidRPr="00017F76" w:rsidRDefault="00255A37" w:rsidP="009E0FDD">
            <w:pPr>
              <w:tabs>
                <w:tab w:val="center" w:pos="4680"/>
              </w:tabs>
              <w:spacing w:before="20" w:after="20"/>
              <w:jc w:val="center"/>
            </w:pPr>
            <w:r w:rsidRPr="00017F76">
              <w:rPr>
                <w:bCs/>
              </w:rPr>
              <w:t>1</w:t>
            </w:r>
          </w:p>
        </w:tc>
        <w:tc>
          <w:tcPr>
            <w:tcW w:w="3772" w:type="pct"/>
            <w:hideMark/>
          </w:tcPr>
          <w:p w14:paraId="66F83AF9" w14:textId="77777777" w:rsidR="00255A37" w:rsidRPr="00A44FEF" w:rsidRDefault="00255A37" w:rsidP="009E0FDD">
            <w:pPr>
              <w:tabs>
                <w:tab w:val="center" w:pos="4680"/>
              </w:tabs>
              <w:spacing w:before="20" w:after="20"/>
              <w:jc w:val="both"/>
            </w:pPr>
            <w:r w:rsidRPr="00A44FEF">
              <w:t>Inadequate capacity to sustain</w:t>
            </w:r>
          </w:p>
        </w:tc>
        <w:tc>
          <w:tcPr>
            <w:tcW w:w="715" w:type="pct"/>
            <w:hideMark/>
          </w:tcPr>
          <w:p w14:paraId="5BFB52FF" w14:textId="77777777" w:rsidR="00255A37" w:rsidRPr="00A44FEF" w:rsidRDefault="00255A37" w:rsidP="009E0FDD">
            <w:pPr>
              <w:tabs>
                <w:tab w:val="center" w:pos="4680"/>
              </w:tabs>
              <w:spacing w:before="20" w:after="20"/>
              <w:jc w:val="center"/>
            </w:pPr>
            <w:r w:rsidRPr="00A44FEF">
              <w:t>30</w:t>
            </w:r>
          </w:p>
        </w:tc>
      </w:tr>
      <w:tr w:rsidR="00255A37" w:rsidRPr="00A44FEF" w14:paraId="7DEBC803" w14:textId="77777777" w:rsidTr="001B1737">
        <w:trPr>
          <w:trHeight w:val="288"/>
        </w:trPr>
        <w:tc>
          <w:tcPr>
            <w:tcW w:w="513" w:type="pct"/>
            <w:hideMark/>
          </w:tcPr>
          <w:p w14:paraId="07A6556C" w14:textId="77777777" w:rsidR="00255A37" w:rsidRPr="00017F76" w:rsidRDefault="00255A37" w:rsidP="009E0FDD">
            <w:pPr>
              <w:tabs>
                <w:tab w:val="center" w:pos="4680"/>
              </w:tabs>
              <w:spacing w:before="20" w:after="20"/>
              <w:jc w:val="center"/>
            </w:pPr>
            <w:r w:rsidRPr="00017F76">
              <w:rPr>
                <w:bCs/>
              </w:rPr>
              <w:t>2</w:t>
            </w:r>
          </w:p>
        </w:tc>
        <w:tc>
          <w:tcPr>
            <w:tcW w:w="3772" w:type="pct"/>
            <w:hideMark/>
          </w:tcPr>
          <w:p w14:paraId="1327B687" w14:textId="77777777" w:rsidR="00255A37" w:rsidRPr="00A44FEF" w:rsidRDefault="00255A37" w:rsidP="009E0FDD">
            <w:pPr>
              <w:tabs>
                <w:tab w:val="center" w:pos="4680"/>
              </w:tabs>
              <w:spacing w:before="20" w:after="20"/>
              <w:jc w:val="both"/>
            </w:pPr>
            <w:r w:rsidRPr="00A44FEF">
              <w:t>Institutional resistance</w:t>
            </w:r>
          </w:p>
        </w:tc>
        <w:tc>
          <w:tcPr>
            <w:tcW w:w="715" w:type="pct"/>
            <w:hideMark/>
          </w:tcPr>
          <w:p w14:paraId="7592058C" w14:textId="77777777" w:rsidR="00255A37" w:rsidRPr="00A44FEF" w:rsidRDefault="00255A37" w:rsidP="009E0FDD">
            <w:pPr>
              <w:tabs>
                <w:tab w:val="center" w:pos="4680"/>
              </w:tabs>
              <w:spacing w:before="20" w:after="20"/>
              <w:jc w:val="center"/>
            </w:pPr>
            <w:r w:rsidRPr="00A44FEF">
              <w:t>23</w:t>
            </w:r>
          </w:p>
        </w:tc>
      </w:tr>
      <w:tr w:rsidR="00255A37" w:rsidRPr="00A44FEF" w14:paraId="6295A3ED" w14:textId="77777777" w:rsidTr="001B1737">
        <w:trPr>
          <w:cnfStyle w:val="000000100000" w:firstRow="0" w:lastRow="0" w:firstColumn="0" w:lastColumn="0" w:oddVBand="0" w:evenVBand="0" w:oddHBand="1" w:evenHBand="0" w:firstRowFirstColumn="0" w:firstRowLastColumn="0" w:lastRowFirstColumn="0" w:lastRowLastColumn="0"/>
          <w:trHeight w:val="288"/>
        </w:trPr>
        <w:tc>
          <w:tcPr>
            <w:tcW w:w="513" w:type="pct"/>
            <w:hideMark/>
          </w:tcPr>
          <w:p w14:paraId="59651A8B" w14:textId="77777777" w:rsidR="00255A37" w:rsidRPr="00017F76" w:rsidRDefault="00255A37" w:rsidP="009E0FDD">
            <w:pPr>
              <w:tabs>
                <w:tab w:val="center" w:pos="4680"/>
              </w:tabs>
              <w:spacing w:before="20" w:after="20"/>
              <w:jc w:val="center"/>
            </w:pPr>
            <w:r w:rsidRPr="00017F76">
              <w:rPr>
                <w:bCs/>
              </w:rPr>
              <w:t>3</w:t>
            </w:r>
          </w:p>
        </w:tc>
        <w:tc>
          <w:tcPr>
            <w:tcW w:w="3772" w:type="pct"/>
            <w:hideMark/>
          </w:tcPr>
          <w:p w14:paraId="16B81F4A" w14:textId="77777777" w:rsidR="00255A37" w:rsidRPr="00A44FEF" w:rsidRDefault="00255A37" w:rsidP="009E0FDD">
            <w:pPr>
              <w:tabs>
                <w:tab w:val="center" w:pos="4680"/>
              </w:tabs>
              <w:spacing w:before="20" w:after="20"/>
              <w:jc w:val="both"/>
            </w:pPr>
            <w:r w:rsidRPr="00A44FEF">
              <w:t>Weak project planning/preparation</w:t>
            </w:r>
          </w:p>
        </w:tc>
        <w:tc>
          <w:tcPr>
            <w:tcW w:w="715" w:type="pct"/>
            <w:hideMark/>
          </w:tcPr>
          <w:p w14:paraId="309516BA" w14:textId="77777777" w:rsidR="00255A37" w:rsidRPr="00A44FEF" w:rsidRDefault="00255A37" w:rsidP="009E0FDD">
            <w:pPr>
              <w:tabs>
                <w:tab w:val="center" w:pos="4680"/>
              </w:tabs>
              <w:spacing w:before="20" w:after="20"/>
              <w:jc w:val="center"/>
            </w:pPr>
            <w:r w:rsidRPr="00A44FEF">
              <w:t>22</w:t>
            </w:r>
          </w:p>
        </w:tc>
      </w:tr>
      <w:tr w:rsidR="00255A37" w:rsidRPr="00A44FEF" w14:paraId="179F8E7C" w14:textId="77777777" w:rsidTr="001B1737">
        <w:trPr>
          <w:trHeight w:val="288"/>
        </w:trPr>
        <w:tc>
          <w:tcPr>
            <w:tcW w:w="513" w:type="pct"/>
            <w:hideMark/>
          </w:tcPr>
          <w:p w14:paraId="21BEAA71" w14:textId="77777777" w:rsidR="00255A37" w:rsidRPr="00017F76" w:rsidRDefault="00255A37" w:rsidP="009E0FDD">
            <w:pPr>
              <w:tabs>
                <w:tab w:val="center" w:pos="4680"/>
              </w:tabs>
              <w:spacing w:before="20" w:after="20"/>
              <w:jc w:val="center"/>
            </w:pPr>
            <w:r w:rsidRPr="00017F76">
              <w:rPr>
                <w:bCs/>
              </w:rPr>
              <w:t>4</w:t>
            </w:r>
          </w:p>
        </w:tc>
        <w:tc>
          <w:tcPr>
            <w:tcW w:w="3772" w:type="pct"/>
            <w:hideMark/>
          </w:tcPr>
          <w:p w14:paraId="2A9D87BF" w14:textId="77777777" w:rsidR="00255A37" w:rsidRPr="00A44FEF" w:rsidRDefault="00255A37" w:rsidP="009E0FDD">
            <w:pPr>
              <w:tabs>
                <w:tab w:val="center" w:pos="4680"/>
              </w:tabs>
              <w:spacing w:before="20" w:after="20"/>
              <w:jc w:val="both"/>
            </w:pPr>
            <w:r w:rsidRPr="00A44FEF">
              <w:t>Complex project design/Number of procurements</w:t>
            </w:r>
          </w:p>
        </w:tc>
        <w:tc>
          <w:tcPr>
            <w:tcW w:w="715" w:type="pct"/>
            <w:hideMark/>
          </w:tcPr>
          <w:p w14:paraId="786D63EE" w14:textId="77777777" w:rsidR="00255A37" w:rsidRPr="00A44FEF" w:rsidRDefault="00255A37" w:rsidP="009E0FDD">
            <w:pPr>
              <w:tabs>
                <w:tab w:val="center" w:pos="4680"/>
              </w:tabs>
              <w:spacing w:before="20" w:after="20"/>
              <w:jc w:val="center"/>
            </w:pPr>
            <w:r w:rsidRPr="00A44FEF">
              <w:t>22</w:t>
            </w:r>
          </w:p>
        </w:tc>
      </w:tr>
      <w:tr w:rsidR="00255A37" w:rsidRPr="00A44FEF" w14:paraId="0067A23B" w14:textId="77777777" w:rsidTr="001B1737">
        <w:trPr>
          <w:cnfStyle w:val="000000100000" w:firstRow="0" w:lastRow="0" w:firstColumn="0" w:lastColumn="0" w:oddVBand="0" w:evenVBand="0" w:oddHBand="1" w:evenHBand="0" w:firstRowFirstColumn="0" w:firstRowLastColumn="0" w:lastRowFirstColumn="0" w:lastRowLastColumn="0"/>
          <w:trHeight w:val="288"/>
        </w:trPr>
        <w:tc>
          <w:tcPr>
            <w:tcW w:w="513" w:type="pct"/>
            <w:hideMark/>
          </w:tcPr>
          <w:p w14:paraId="5F29E99C" w14:textId="77777777" w:rsidR="00255A37" w:rsidRPr="00017F76" w:rsidRDefault="00255A37" w:rsidP="009E0FDD">
            <w:pPr>
              <w:tabs>
                <w:tab w:val="center" w:pos="4680"/>
              </w:tabs>
              <w:spacing w:before="20" w:after="20"/>
              <w:jc w:val="center"/>
            </w:pPr>
            <w:r w:rsidRPr="00017F76">
              <w:rPr>
                <w:bCs/>
              </w:rPr>
              <w:t>5</w:t>
            </w:r>
          </w:p>
        </w:tc>
        <w:tc>
          <w:tcPr>
            <w:tcW w:w="3772" w:type="pct"/>
            <w:hideMark/>
          </w:tcPr>
          <w:p w14:paraId="65F3F936" w14:textId="77777777" w:rsidR="00255A37" w:rsidRPr="00A44FEF" w:rsidRDefault="00255A37" w:rsidP="009E0FDD">
            <w:pPr>
              <w:tabs>
                <w:tab w:val="center" w:pos="4680"/>
              </w:tabs>
              <w:spacing w:before="20" w:after="20"/>
              <w:jc w:val="both"/>
            </w:pPr>
            <w:r w:rsidRPr="00A44FEF">
              <w:t>Organizational structure not suited to integration</w:t>
            </w:r>
          </w:p>
        </w:tc>
        <w:tc>
          <w:tcPr>
            <w:tcW w:w="715" w:type="pct"/>
            <w:hideMark/>
          </w:tcPr>
          <w:p w14:paraId="5BAC69E7" w14:textId="77777777" w:rsidR="00255A37" w:rsidRPr="00A44FEF" w:rsidRDefault="00255A37" w:rsidP="009E0FDD">
            <w:pPr>
              <w:tabs>
                <w:tab w:val="center" w:pos="4680"/>
              </w:tabs>
              <w:spacing w:before="20" w:after="20"/>
              <w:jc w:val="center"/>
            </w:pPr>
            <w:r w:rsidRPr="00A44FEF">
              <w:t>20</w:t>
            </w:r>
          </w:p>
        </w:tc>
      </w:tr>
      <w:tr w:rsidR="00255A37" w:rsidRPr="00A44FEF" w14:paraId="3442A830" w14:textId="77777777" w:rsidTr="001B1737">
        <w:trPr>
          <w:trHeight w:val="288"/>
        </w:trPr>
        <w:tc>
          <w:tcPr>
            <w:tcW w:w="513" w:type="pct"/>
            <w:hideMark/>
          </w:tcPr>
          <w:p w14:paraId="22C766B6" w14:textId="77777777" w:rsidR="00255A37" w:rsidRPr="00017F76" w:rsidRDefault="00255A37" w:rsidP="009E0FDD">
            <w:pPr>
              <w:tabs>
                <w:tab w:val="center" w:pos="4680"/>
              </w:tabs>
              <w:spacing w:before="20" w:after="20"/>
              <w:jc w:val="center"/>
            </w:pPr>
            <w:r w:rsidRPr="00017F76">
              <w:rPr>
                <w:bCs/>
              </w:rPr>
              <w:t>6</w:t>
            </w:r>
          </w:p>
        </w:tc>
        <w:tc>
          <w:tcPr>
            <w:tcW w:w="3772" w:type="pct"/>
            <w:hideMark/>
          </w:tcPr>
          <w:p w14:paraId="56BC0D37" w14:textId="77777777" w:rsidR="00255A37" w:rsidRPr="00A44FEF" w:rsidRDefault="00255A37" w:rsidP="009E0FDD">
            <w:pPr>
              <w:tabs>
                <w:tab w:val="center" w:pos="4680"/>
              </w:tabs>
              <w:spacing w:before="20" w:after="20"/>
              <w:jc w:val="both"/>
            </w:pPr>
            <w:r w:rsidRPr="00A44FEF">
              <w:t>Inadequate ICT infrastructure</w:t>
            </w:r>
          </w:p>
        </w:tc>
        <w:tc>
          <w:tcPr>
            <w:tcW w:w="715" w:type="pct"/>
            <w:hideMark/>
          </w:tcPr>
          <w:p w14:paraId="0753C895" w14:textId="77777777" w:rsidR="00255A37" w:rsidRPr="00A44FEF" w:rsidRDefault="00255A37" w:rsidP="009E0FDD">
            <w:pPr>
              <w:tabs>
                <w:tab w:val="center" w:pos="4680"/>
              </w:tabs>
              <w:spacing w:before="20" w:after="20"/>
              <w:jc w:val="center"/>
            </w:pPr>
            <w:r w:rsidRPr="00A44FEF">
              <w:t>18</w:t>
            </w:r>
          </w:p>
        </w:tc>
      </w:tr>
      <w:tr w:rsidR="00255A37" w:rsidRPr="00A44FEF" w14:paraId="581F7F74" w14:textId="77777777" w:rsidTr="001B1737">
        <w:trPr>
          <w:cnfStyle w:val="000000100000" w:firstRow="0" w:lastRow="0" w:firstColumn="0" w:lastColumn="0" w:oddVBand="0" w:evenVBand="0" w:oddHBand="1" w:evenHBand="0" w:firstRowFirstColumn="0" w:firstRowLastColumn="0" w:lastRowFirstColumn="0" w:lastRowLastColumn="0"/>
          <w:trHeight w:val="288"/>
        </w:trPr>
        <w:tc>
          <w:tcPr>
            <w:tcW w:w="513" w:type="pct"/>
            <w:hideMark/>
          </w:tcPr>
          <w:p w14:paraId="7C3B0BC8" w14:textId="77777777" w:rsidR="00255A37" w:rsidRPr="00017F76" w:rsidRDefault="00255A37" w:rsidP="009E0FDD">
            <w:pPr>
              <w:tabs>
                <w:tab w:val="center" w:pos="4680"/>
              </w:tabs>
              <w:spacing w:before="20" w:after="20"/>
              <w:jc w:val="center"/>
            </w:pPr>
            <w:r w:rsidRPr="00017F76">
              <w:rPr>
                <w:bCs/>
              </w:rPr>
              <w:t>7</w:t>
            </w:r>
          </w:p>
        </w:tc>
        <w:tc>
          <w:tcPr>
            <w:tcW w:w="3772" w:type="pct"/>
            <w:hideMark/>
          </w:tcPr>
          <w:p w14:paraId="003FE967" w14:textId="77777777" w:rsidR="00255A37" w:rsidRPr="00A44FEF" w:rsidRDefault="00255A37" w:rsidP="009E0FDD">
            <w:pPr>
              <w:tabs>
                <w:tab w:val="center" w:pos="4680"/>
              </w:tabs>
              <w:spacing w:before="20" w:after="20"/>
              <w:jc w:val="both"/>
            </w:pPr>
            <w:r w:rsidRPr="00A44FEF">
              <w:t>Lack of leadership commitment</w:t>
            </w:r>
          </w:p>
        </w:tc>
        <w:tc>
          <w:tcPr>
            <w:tcW w:w="715" w:type="pct"/>
            <w:hideMark/>
          </w:tcPr>
          <w:p w14:paraId="2EE9BDB4" w14:textId="77777777" w:rsidR="00255A37" w:rsidRPr="00A44FEF" w:rsidRDefault="00255A37" w:rsidP="009E0FDD">
            <w:pPr>
              <w:tabs>
                <w:tab w:val="center" w:pos="4680"/>
              </w:tabs>
              <w:spacing w:before="20" w:after="20"/>
              <w:jc w:val="center"/>
            </w:pPr>
            <w:r w:rsidRPr="00A44FEF">
              <w:t>17</w:t>
            </w:r>
          </w:p>
        </w:tc>
      </w:tr>
      <w:tr w:rsidR="00255A37" w:rsidRPr="00A44FEF" w14:paraId="0024CBAB" w14:textId="77777777" w:rsidTr="001B1737">
        <w:trPr>
          <w:trHeight w:val="288"/>
        </w:trPr>
        <w:tc>
          <w:tcPr>
            <w:tcW w:w="513" w:type="pct"/>
            <w:hideMark/>
          </w:tcPr>
          <w:p w14:paraId="4B695DEE" w14:textId="77777777" w:rsidR="00255A37" w:rsidRPr="00017F76" w:rsidRDefault="00255A37" w:rsidP="009E0FDD">
            <w:pPr>
              <w:tabs>
                <w:tab w:val="center" w:pos="4680"/>
              </w:tabs>
              <w:spacing w:before="20" w:after="20"/>
              <w:jc w:val="center"/>
            </w:pPr>
            <w:r w:rsidRPr="00017F76">
              <w:rPr>
                <w:bCs/>
              </w:rPr>
              <w:t>8</w:t>
            </w:r>
          </w:p>
        </w:tc>
        <w:tc>
          <w:tcPr>
            <w:tcW w:w="3772" w:type="pct"/>
            <w:hideMark/>
          </w:tcPr>
          <w:p w14:paraId="244556AB" w14:textId="77777777" w:rsidR="00255A37" w:rsidRPr="00A44FEF" w:rsidRDefault="00255A37" w:rsidP="009E0FDD">
            <w:pPr>
              <w:tabs>
                <w:tab w:val="center" w:pos="4680"/>
              </w:tabs>
              <w:spacing w:before="20" w:after="20"/>
              <w:jc w:val="both"/>
            </w:pPr>
            <w:r w:rsidRPr="00A44FEF">
              <w:t>Project team not skilled</w:t>
            </w:r>
          </w:p>
        </w:tc>
        <w:tc>
          <w:tcPr>
            <w:tcW w:w="715" w:type="pct"/>
            <w:hideMark/>
          </w:tcPr>
          <w:p w14:paraId="131AA47B" w14:textId="77777777" w:rsidR="00255A37" w:rsidRPr="00A44FEF" w:rsidRDefault="00255A37" w:rsidP="009E0FDD">
            <w:pPr>
              <w:tabs>
                <w:tab w:val="center" w:pos="4680"/>
              </w:tabs>
              <w:spacing w:before="20" w:after="20"/>
              <w:jc w:val="center"/>
            </w:pPr>
            <w:r w:rsidRPr="00A44FEF">
              <w:t>17</w:t>
            </w:r>
          </w:p>
        </w:tc>
      </w:tr>
      <w:tr w:rsidR="00255A37" w:rsidRPr="00A44FEF" w14:paraId="25B0DF3E" w14:textId="77777777" w:rsidTr="001B1737">
        <w:trPr>
          <w:cnfStyle w:val="000000100000" w:firstRow="0" w:lastRow="0" w:firstColumn="0" w:lastColumn="0" w:oddVBand="0" w:evenVBand="0" w:oddHBand="1" w:evenHBand="0" w:firstRowFirstColumn="0" w:firstRowLastColumn="0" w:lastRowFirstColumn="0" w:lastRowLastColumn="0"/>
          <w:trHeight w:val="288"/>
        </w:trPr>
        <w:tc>
          <w:tcPr>
            <w:tcW w:w="513" w:type="pct"/>
            <w:hideMark/>
          </w:tcPr>
          <w:p w14:paraId="1EA60F74" w14:textId="77777777" w:rsidR="00255A37" w:rsidRPr="00017F76" w:rsidRDefault="00255A37" w:rsidP="009E0FDD">
            <w:pPr>
              <w:tabs>
                <w:tab w:val="center" w:pos="4680"/>
              </w:tabs>
              <w:spacing w:before="20" w:after="20"/>
              <w:jc w:val="center"/>
            </w:pPr>
            <w:r w:rsidRPr="00017F76">
              <w:rPr>
                <w:bCs/>
              </w:rPr>
              <w:t>9</w:t>
            </w:r>
          </w:p>
        </w:tc>
        <w:tc>
          <w:tcPr>
            <w:tcW w:w="3772" w:type="pct"/>
            <w:hideMark/>
          </w:tcPr>
          <w:p w14:paraId="63AB8EAF" w14:textId="77777777" w:rsidR="00255A37" w:rsidRPr="00A44FEF" w:rsidRDefault="00255A37" w:rsidP="009E0FDD">
            <w:pPr>
              <w:tabs>
                <w:tab w:val="center" w:pos="4680"/>
              </w:tabs>
              <w:spacing w:before="20" w:after="20"/>
              <w:jc w:val="both"/>
            </w:pPr>
            <w:r w:rsidRPr="00A44FEF">
              <w:t>Inappropriate technology</w:t>
            </w:r>
          </w:p>
        </w:tc>
        <w:tc>
          <w:tcPr>
            <w:tcW w:w="715" w:type="pct"/>
            <w:hideMark/>
          </w:tcPr>
          <w:p w14:paraId="478DCAFB" w14:textId="77777777" w:rsidR="00255A37" w:rsidRPr="00A44FEF" w:rsidRDefault="00255A37" w:rsidP="009E0FDD">
            <w:pPr>
              <w:tabs>
                <w:tab w:val="center" w:pos="4680"/>
              </w:tabs>
              <w:spacing w:before="20" w:after="20"/>
              <w:jc w:val="center"/>
            </w:pPr>
            <w:r w:rsidRPr="00A44FEF">
              <w:t>13</w:t>
            </w:r>
          </w:p>
        </w:tc>
      </w:tr>
      <w:tr w:rsidR="00255A37" w:rsidRPr="00A44FEF" w14:paraId="66ECBA39" w14:textId="77777777" w:rsidTr="001B1737">
        <w:trPr>
          <w:trHeight w:val="288"/>
        </w:trPr>
        <w:tc>
          <w:tcPr>
            <w:tcW w:w="513" w:type="pct"/>
            <w:hideMark/>
          </w:tcPr>
          <w:p w14:paraId="0D71221F" w14:textId="77777777" w:rsidR="00255A37" w:rsidRPr="00017F76" w:rsidRDefault="00255A37" w:rsidP="009E0FDD">
            <w:pPr>
              <w:tabs>
                <w:tab w:val="center" w:pos="4680"/>
              </w:tabs>
              <w:spacing w:before="20" w:after="20"/>
              <w:jc w:val="center"/>
            </w:pPr>
            <w:r w:rsidRPr="00017F76">
              <w:rPr>
                <w:bCs/>
              </w:rPr>
              <w:t>10</w:t>
            </w:r>
          </w:p>
        </w:tc>
        <w:tc>
          <w:tcPr>
            <w:tcW w:w="3772" w:type="pct"/>
            <w:hideMark/>
          </w:tcPr>
          <w:p w14:paraId="4836B582" w14:textId="77777777" w:rsidR="00255A37" w:rsidRPr="00A44FEF" w:rsidRDefault="00255A37" w:rsidP="009E0FDD">
            <w:pPr>
              <w:tabs>
                <w:tab w:val="center" w:pos="4680"/>
              </w:tabs>
              <w:spacing w:before="20" w:after="20"/>
              <w:jc w:val="both"/>
            </w:pPr>
            <w:r w:rsidRPr="00A44FEF">
              <w:t>Ineffective project coordination</w:t>
            </w:r>
          </w:p>
        </w:tc>
        <w:tc>
          <w:tcPr>
            <w:tcW w:w="715" w:type="pct"/>
            <w:hideMark/>
          </w:tcPr>
          <w:p w14:paraId="75DE298B" w14:textId="77777777" w:rsidR="00255A37" w:rsidRPr="00A44FEF" w:rsidRDefault="00255A37" w:rsidP="009E0FDD">
            <w:pPr>
              <w:tabs>
                <w:tab w:val="center" w:pos="4680"/>
              </w:tabs>
              <w:spacing w:before="20" w:after="20"/>
              <w:jc w:val="center"/>
            </w:pPr>
            <w:r w:rsidRPr="00A44FEF">
              <w:t>9</w:t>
            </w:r>
          </w:p>
        </w:tc>
      </w:tr>
      <w:tr w:rsidR="00255A37" w:rsidRPr="009D2D86" w14:paraId="732D72E5" w14:textId="77777777" w:rsidTr="001B1737">
        <w:trPr>
          <w:cnfStyle w:val="000000100000" w:firstRow="0" w:lastRow="0" w:firstColumn="0" w:lastColumn="0" w:oddVBand="0" w:evenVBand="0" w:oddHBand="1" w:evenHBand="0" w:firstRowFirstColumn="0" w:firstRowLastColumn="0" w:lastRowFirstColumn="0" w:lastRowLastColumn="0"/>
          <w:trHeight w:val="288"/>
        </w:trPr>
        <w:tc>
          <w:tcPr>
            <w:tcW w:w="513" w:type="pct"/>
            <w:hideMark/>
          </w:tcPr>
          <w:p w14:paraId="22B0F8F2" w14:textId="77777777" w:rsidR="00255A37" w:rsidRPr="00A44FEF" w:rsidRDefault="00255A37" w:rsidP="009E0FDD">
            <w:pPr>
              <w:tabs>
                <w:tab w:val="center" w:pos="4680"/>
              </w:tabs>
              <w:spacing w:before="20" w:after="20"/>
              <w:jc w:val="both"/>
            </w:pPr>
          </w:p>
        </w:tc>
        <w:tc>
          <w:tcPr>
            <w:tcW w:w="3772" w:type="pct"/>
            <w:hideMark/>
          </w:tcPr>
          <w:p w14:paraId="7A4B2664" w14:textId="77777777" w:rsidR="00255A37" w:rsidRPr="009D2D86" w:rsidRDefault="00255A37" w:rsidP="009E0FDD">
            <w:pPr>
              <w:tabs>
                <w:tab w:val="center" w:pos="4680"/>
              </w:tabs>
              <w:spacing w:before="20" w:after="20"/>
              <w:jc w:val="right"/>
            </w:pPr>
            <w:r w:rsidRPr="009D2D86">
              <w:rPr>
                <w:bCs/>
              </w:rPr>
              <w:t>Total number of projects reviewed</w:t>
            </w:r>
          </w:p>
        </w:tc>
        <w:tc>
          <w:tcPr>
            <w:tcW w:w="715" w:type="pct"/>
            <w:hideMark/>
          </w:tcPr>
          <w:p w14:paraId="300CB94C" w14:textId="77777777" w:rsidR="00255A37" w:rsidRPr="009D2D86" w:rsidRDefault="00255A37" w:rsidP="009E0FDD">
            <w:pPr>
              <w:keepNext/>
              <w:tabs>
                <w:tab w:val="center" w:pos="4680"/>
              </w:tabs>
              <w:spacing w:before="20" w:after="20"/>
              <w:jc w:val="center"/>
            </w:pPr>
            <w:r w:rsidRPr="009D2D86">
              <w:rPr>
                <w:bCs/>
              </w:rPr>
              <w:t>55</w:t>
            </w:r>
          </w:p>
        </w:tc>
      </w:tr>
    </w:tbl>
    <w:p w14:paraId="319DB6AD" w14:textId="77777777" w:rsidR="00877B4B" w:rsidRPr="00A44FEF" w:rsidRDefault="00877B4B" w:rsidP="009D2D86">
      <w:pPr>
        <w:pStyle w:val="Caption"/>
        <w:spacing w:after="0"/>
      </w:pPr>
    </w:p>
    <w:p w14:paraId="0A75CB84" w14:textId="77777777" w:rsidR="00255A37" w:rsidRPr="009D2D86" w:rsidRDefault="00255A37" w:rsidP="00255A37">
      <w:pPr>
        <w:pStyle w:val="Caption"/>
        <w:rPr>
          <w:rFonts w:asciiTheme="minorHAnsi" w:hAnsiTheme="minorHAnsi"/>
          <w:b w:val="0"/>
          <w:color w:val="000000" w:themeColor="text1"/>
          <w:sz w:val="20"/>
          <w:szCs w:val="20"/>
        </w:rPr>
      </w:pPr>
      <w:r w:rsidRPr="009D2D86">
        <w:rPr>
          <w:rFonts w:asciiTheme="minorHAnsi" w:hAnsiTheme="minorHAnsi"/>
          <w:b w:val="0"/>
          <w:color w:val="000000" w:themeColor="text1"/>
          <w:sz w:val="20"/>
          <w:szCs w:val="20"/>
        </w:rPr>
        <w:t xml:space="preserve">Source: </w:t>
      </w:r>
      <w:r w:rsidR="00076373" w:rsidRPr="009D2D86">
        <w:rPr>
          <w:rFonts w:asciiTheme="minorHAnsi" w:hAnsiTheme="minorHAnsi"/>
          <w:b w:val="0"/>
          <w:color w:val="000000" w:themeColor="text1"/>
          <w:sz w:val="20"/>
          <w:szCs w:val="20"/>
        </w:rPr>
        <w:t xml:space="preserve">Dener, Cem, Joanna A. Watkins, William L. Dorotinsky (2011). </w:t>
      </w:r>
      <w:hyperlink r:id="rId29" w:history="1">
        <w:r w:rsidR="00076373" w:rsidRPr="009D2D86">
          <w:rPr>
            <w:rStyle w:val="Hyperlink"/>
            <w:rFonts w:asciiTheme="minorHAnsi" w:hAnsiTheme="minorHAnsi"/>
            <w:b w:val="0"/>
            <w:i/>
            <w:color w:val="000000" w:themeColor="text1"/>
            <w:sz w:val="20"/>
            <w:szCs w:val="20"/>
          </w:rPr>
          <w:t>Financial Management Information Systems: 25 Years of World Bank Experience on What Works and What Doesn’t</w:t>
        </w:r>
      </w:hyperlink>
      <w:r w:rsidR="00076373" w:rsidRPr="009D2D86">
        <w:rPr>
          <w:rFonts w:asciiTheme="minorHAnsi" w:hAnsiTheme="minorHAnsi"/>
          <w:b w:val="0"/>
          <w:color w:val="000000" w:themeColor="text1"/>
          <w:sz w:val="20"/>
          <w:szCs w:val="20"/>
        </w:rPr>
        <w:t>. World Bank Study. Washington, DC.</w:t>
      </w:r>
    </w:p>
    <w:p w14:paraId="640D3110" w14:textId="77777777" w:rsidR="00255A37" w:rsidRPr="00A44FEF" w:rsidRDefault="00361D8F" w:rsidP="005E1E40">
      <w:pPr>
        <w:pStyle w:val="Heading2"/>
      </w:pPr>
      <w:bookmarkStart w:id="26" w:name="_Toc412540997"/>
      <w:bookmarkStart w:id="27" w:name="_Toc419608248"/>
      <w:r>
        <w:lastRenderedPageBreak/>
        <w:t>Change Management Check List</w:t>
      </w:r>
      <w:bookmarkEnd w:id="26"/>
      <w:bookmarkEnd w:id="27"/>
    </w:p>
    <w:p w14:paraId="69200FCC" w14:textId="77777777" w:rsidR="005E5E09" w:rsidRDefault="005F0288" w:rsidP="00255A37">
      <w:pPr>
        <w:jc w:val="both"/>
      </w:pPr>
      <w:r>
        <w:t>A</w:t>
      </w:r>
      <w:r w:rsidR="00D87FA6">
        <w:t xml:space="preserve"> check list</w:t>
      </w:r>
      <w:r>
        <w:t xml:space="preserve"> (or questionnaire) is presented below</w:t>
      </w:r>
      <w:r w:rsidR="00D87FA6">
        <w:t xml:space="preserve"> to assist the practitioners involved in the development of change management programs </w:t>
      </w:r>
      <w:r w:rsidR="00F758CE">
        <w:t>by</w:t>
      </w:r>
      <w:r w:rsidR="00D87FA6">
        <w:t xml:space="preserve"> identify</w:t>
      </w:r>
      <w:r w:rsidR="00F20066">
        <w:t>ing important</w:t>
      </w:r>
      <w:r w:rsidR="00D87FA6">
        <w:t xml:space="preserve"> areas to focus on</w:t>
      </w:r>
      <w:r>
        <w:t>,</w:t>
      </w:r>
      <w:r w:rsidR="00F758CE">
        <w:t xml:space="preserve"> as well as</w:t>
      </w:r>
      <w:r w:rsidR="00D87FA6">
        <w:t xml:space="preserve"> </w:t>
      </w:r>
      <w:r w:rsidR="00F20066">
        <w:t xml:space="preserve">the </w:t>
      </w:r>
      <w:r w:rsidR="00D87FA6">
        <w:t>potential risks and challenges</w:t>
      </w:r>
      <w:r>
        <w:t>,</w:t>
      </w:r>
      <w:r w:rsidR="00101FB2">
        <w:t xml:space="preserve"> in several</w:t>
      </w:r>
      <w:r>
        <w:t xml:space="preserve"> categories. These questions can help in identifying the drivers for change (</w:t>
      </w:r>
      <w:r w:rsidR="0076492E">
        <w:t>political</w:t>
      </w:r>
      <w:r>
        <w:t>, institution</w:t>
      </w:r>
      <w:r w:rsidR="0076492E">
        <w:t>al</w:t>
      </w:r>
      <w:r w:rsidRPr="00A44FEF">
        <w:t xml:space="preserve">, </w:t>
      </w:r>
      <w:r w:rsidR="0076492E">
        <w:t>and technological</w:t>
      </w:r>
      <w:r>
        <w:t xml:space="preserve">), </w:t>
      </w:r>
      <w:r w:rsidR="001843BE">
        <w:t xml:space="preserve">assessing the </w:t>
      </w:r>
      <w:r>
        <w:t>readiness of organizations an</w:t>
      </w:r>
      <w:r w:rsidR="0076492E">
        <w:t>d</w:t>
      </w:r>
      <w:r>
        <w:t xml:space="preserve"> people, </w:t>
      </w:r>
      <w:r w:rsidR="001843BE">
        <w:t>clarify</w:t>
      </w:r>
      <w:r w:rsidR="000442AB">
        <w:t>ing</w:t>
      </w:r>
      <w:r w:rsidR="001843BE">
        <w:t xml:space="preserve"> the </w:t>
      </w:r>
      <w:r>
        <w:t>support</w:t>
      </w:r>
      <w:r w:rsidR="001843BE">
        <w:t>/resistance</w:t>
      </w:r>
      <w:r>
        <w:t xml:space="preserve"> from relevant stakeholders and </w:t>
      </w:r>
      <w:r w:rsidR="001843BE">
        <w:t>develop</w:t>
      </w:r>
      <w:r w:rsidR="000442AB">
        <w:t>ing</w:t>
      </w:r>
      <w:r w:rsidR="001843BE">
        <w:t xml:space="preserve"> a realistic action plan and monitoring and evaluation mechanisms</w:t>
      </w:r>
      <w:r w:rsidR="00255A37" w:rsidRPr="00A44FEF">
        <w:t>.</w:t>
      </w:r>
      <w:r w:rsidR="00101FB2">
        <w:t xml:space="preserve"> </w:t>
      </w:r>
    </w:p>
    <w:p w14:paraId="0E0AEEE9" w14:textId="77777777" w:rsidR="00255A37" w:rsidRPr="00A44FEF" w:rsidRDefault="00255A37" w:rsidP="005E5E09">
      <w:pPr>
        <w:spacing w:after="0"/>
        <w:jc w:val="both"/>
      </w:pPr>
      <w:r w:rsidRPr="00A44FEF">
        <w:t xml:space="preserve">  </w:t>
      </w:r>
    </w:p>
    <w:p w14:paraId="547C2667" w14:textId="77777777" w:rsidR="00255A37" w:rsidRPr="00600A45" w:rsidRDefault="00255A37" w:rsidP="00056860">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FFFCC"/>
        <w:spacing w:after="120"/>
        <w:ind w:left="360"/>
        <w:contextualSpacing w:val="0"/>
        <w:jc w:val="both"/>
        <w:rPr>
          <w:rFonts w:asciiTheme="minorHAnsi" w:hAnsiTheme="minorHAnsi"/>
          <w:b/>
          <w:color w:val="0000CC"/>
          <w:sz w:val="22"/>
          <w:szCs w:val="22"/>
        </w:rPr>
      </w:pPr>
      <w:r w:rsidRPr="00600A45">
        <w:rPr>
          <w:rFonts w:asciiTheme="minorHAnsi" w:hAnsiTheme="minorHAnsi"/>
          <w:b/>
          <w:color w:val="0000CC"/>
          <w:sz w:val="22"/>
          <w:szCs w:val="22"/>
        </w:rPr>
        <w:t>WHAT &amp; WHY</w:t>
      </w:r>
      <w:r w:rsidR="00600A45">
        <w:rPr>
          <w:rFonts w:asciiTheme="minorHAnsi" w:hAnsiTheme="minorHAnsi"/>
          <w:color w:val="0000CC"/>
          <w:sz w:val="22"/>
          <w:szCs w:val="22"/>
        </w:rPr>
        <w:t xml:space="preserve">  &gt; </w:t>
      </w:r>
      <w:r w:rsidRPr="00600A45">
        <w:rPr>
          <w:rFonts w:asciiTheme="minorHAnsi" w:hAnsiTheme="minorHAnsi"/>
          <w:color w:val="0000CC"/>
          <w:sz w:val="22"/>
          <w:szCs w:val="22"/>
        </w:rPr>
        <w:t xml:space="preserve"> </w:t>
      </w:r>
      <w:r w:rsidRPr="00600A45">
        <w:rPr>
          <w:rFonts w:asciiTheme="minorHAnsi" w:hAnsiTheme="minorHAnsi"/>
          <w:b/>
          <w:color w:val="0000CC"/>
          <w:sz w:val="22"/>
          <w:szCs w:val="22"/>
        </w:rPr>
        <w:t xml:space="preserve">Identify what is changing and the need for change </w:t>
      </w:r>
    </w:p>
    <w:p w14:paraId="39DA1B61" w14:textId="77777777" w:rsidR="003B1596" w:rsidRDefault="003B1596" w:rsidP="00F66DE8">
      <w:pPr>
        <w:pStyle w:val="ListParagraph"/>
        <w:numPr>
          <w:ilvl w:val="1"/>
          <w:numId w:val="1"/>
        </w:numPr>
        <w:spacing w:after="120"/>
        <w:ind w:left="720"/>
        <w:contextualSpacing w:val="0"/>
        <w:jc w:val="both"/>
        <w:rPr>
          <w:rFonts w:asciiTheme="minorHAnsi" w:hAnsiTheme="minorHAnsi"/>
          <w:sz w:val="22"/>
          <w:szCs w:val="22"/>
        </w:rPr>
      </w:pPr>
      <w:r>
        <w:rPr>
          <w:rFonts w:asciiTheme="minorHAnsi" w:hAnsiTheme="minorHAnsi"/>
          <w:sz w:val="22"/>
          <w:szCs w:val="22"/>
        </w:rPr>
        <w:t>W</w:t>
      </w:r>
      <w:r w:rsidRPr="003B1596">
        <w:rPr>
          <w:rFonts w:asciiTheme="minorHAnsi" w:hAnsiTheme="minorHAnsi"/>
          <w:sz w:val="22"/>
          <w:szCs w:val="22"/>
        </w:rPr>
        <w:t>hat are we trying to change</w:t>
      </w:r>
      <w:r>
        <w:rPr>
          <w:rFonts w:asciiTheme="minorHAnsi" w:hAnsiTheme="minorHAnsi"/>
          <w:sz w:val="22"/>
          <w:szCs w:val="22"/>
        </w:rPr>
        <w:t>?</w:t>
      </w:r>
    </w:p>
    <w:p w14:paraId="7F592988" w14:textId="77777777" w:rsidR="00F66DE8" w:rsidRDefault="00F66DE8" w:rsidP="00F66DE8">
      <w:pPr>
        <w:pStyle w:val="ListParagraph"/>
        <w:numPr>
          <w:ilvl w:val="1"/>
          <w:numId w:val="1"/>
        </w:numPr>
        <w:spacing w:after="120"/>
        <w:ind w:left="720"/>
        <w:contextualSpacing w:val="0"/>
        <w:jc w:val="both"/>
        <w:rPr>
          <w:rFonts w:asciiTheme="minorHAnsi" w:hAnsiTheme="minorHAnsi"/>
          <w:sz w:val="22"/>
          <w:szCs w:val="22"/>
        </w:rPr>
      </w:pPr>
      <w:r>
        <w:rPr>
          <w:rFonts w:asciiTheme="minorHAnsi" w:hAnsiTheme="minorHAnsi"/>
          <w:sz w:val="22"/>
          <w:szCs w:val="22"/>
        </w:rPr>
        <w:t>What are the main</w:t>
      </w:r>
      <w:r w:rsidRPr="00F66DE8">
        <w:rPr>
          <w:rFonts w:asciiTheme="minorHAnsi" w:hAnsiTheme="minorHAnsi"/>
          <w:sz w:val="22"/>
          <w:szCs w:val="22"/>
        </w:rPr>
        <w:t xml:space="preserve"> drivers for change (political, institutional, </w:t>
      </w:r>
      <w:r w:rsidR="008073FB">
        <w:rPr>
          <w:rFonts w:asciiTheme="minorHAnsi" w:hAnsiTheme="minorHAnsi"/>
          <w:sz w:val="22"/>
          <w:szCs w:val="22"/>
        </w:rPr>
        <w:t xml:space="preserve">and </w:t>
      </w:r>
      <w:r w:rsidRPr="00F66DE8">
        <w:rPr>
          <w:rFonts w:asciiTheme="minorHAnsi" w:hAnsiTheme="minorHAnsi"/>
          <w:sz w:val="22"/>
          <w:szCs w:val="22"/>
        </w:rPr>
        <w:t>technological</w:t>
      </w:r>
      <w:r>
        <w:rPr>
          <w:rFonts w:asciiTheme="minorHAnsi" w:hAnsiTheme="minorHAnsi"/>
          <w:sz w:val="22"/>
          <w:szCs w:val="22"/>
        </w:rPr>
        <w:t>)?</w:t>
      </w:r>
    </w:p>
    <w:p w14:paraId="1A9B49AF" w14:textId="77777777" w:rsidR="00255A37" w:rsidRPr="00A44FEF" w:rsidRDefault="00255A37" w:rsidP="00600A45">
      <w:pPr>
        <w:pStyle w:val="ListParagraph"/>
        <w:numPr>
          <w:ilvl w:val="1"/>
          <w:numId w:val="1"/>
        </w:numPr>
        <w:spacing w:after="120"/>
        <w:ind w:left="720"/>
        <w:contextualSpacing w:val="0"/>
        <w:jc w:val="both"/>
        <w:rPr>
          <w:rFonts w:asciiTheme="minorHAnsi" w:hAnsiTheme="minorHAnsi"/>
          <w:sz w:val="22"/>
          <w:szCs w:val="22"/>
        </w:rPr>
      </w:pPr>
      <w:r w:rsidRPr="00A44FEF">
        <w:rPr>
          <w:rFonts w:asciiTheme="minorHAnsi" w:hAnsiTheme="minorHAnsi"/>
          <w:sz w:val="22"/>
          <w:szCs w:val="22"/>
        </w:rPr>
        <w:t xml:space="preserve">Who is asking or promoting the reform? Do they have credibility and legitimacy within and outside the organization? Are they willing to support the reform process? </w:t>
      </w:r>
    </w:p>
    <w:p w14:paraId="52667B0A" w14:textId="77777777" w:rsidR="00255A37" w:rsidRPr="00A44FEF" w:rsidRDefault="00255A37" w:rsidP="00600A45">
      <w:pPr>
        <w:pStyle w:val="ListParagraph"/>
        <w:numPr>
          <w:ilvl w:val="1"/>
          <w:numId w:val="1"/>
        </w:numPr>
        <w:spacing w:after="120"/>
        <w:ind w:left="720"/>
        <w:contextualSpacing w:val="0"/>
        <w:jc w:val="both"/>
        <w:rPr>
          <w:rFonts w:asciiTheme="minorHAnsi" w:hAnsiTheme="minorHAnsi"/>
          <w:sz w:val="22"/>
          <w:szCs w:val="22"/>
        </w:rPr>
      </w:pPr>
      <w:r w:rsidRPr="00A44FEF">
        <w:rPr>
          <w:rFonts w:asciiTheme="minorHAnsi" w:hAnsiTheme="minorHAnsi"/>
          <w:sz w:val="22"/>
          <w:szCs w:val="22"/>
        </w:rPr>
        <w:t>Is there a need for change in the organization?</w:t>
      </w:r>
    </w:p>
    <w:p w14:paraId="408B1EE0" w14:textId="77777777" w:rsidR="00255A37" w:rsidRPr="00A44FEF" w:rsidRDefault="00255A37" w:rsidP="00600A45">
      <w:pPr>
        <w:pStyle w:val="ListParagraph"/>
        <w:numPr>
          <w:ilvl w:val="1"/>
          <w:numId w:val="1"/>
        </w:numPr>
        <w:spacing w:after="120"/>
        <w:ind w:left="720"/>
        <w:contextualSpacing w:val="0"/>
        <w:jc w:val="both"/>
        <w:rPr>
          <w:rFonts w:asciiTheme="minorHAnsi" w:hAnsiTheme="minorHAnsi"/>
          <w:sz w:val="22"/>
          <w:szCs w:val="22"/>
        </w:rPr>
      </w:pPr>
      <w:r w:rsidRPr="00A44FEF">
        <w:rPr>
          <w:rFonts w:asciiTheme="minorHAnsi" w:hAnsiTheme="minorHAnsi"/>
          <w:sz w:val="22"/>
          <w:szCs w:val="22"/>
        </w:rPr>
        <w:t xml:space="preserve">What will be the main impacts of the change or reform? </w:t>
      </w:r>
    </w:p>
    <w:p w14:paraId="342C54F6" w14:textId="77777777" w:rsidR="00255A37" w:rsidRPr="00DE5EDD" w:rsidRDefault="00255A37" w:rsidP="00600A45">
      <w:pPr>
        <w:pStyle w:val="ListParagraph"/>
        <w:numPr>
          <w:ilvl w:val="1"/>
          <w:numId w:val="1"/>
        </w:numPr>
        <w:spacing w:after="120"/>
        <w:ind w:left="720"/>
        <w:contextualSpacing w:val="0"/>
        <w:jc w:val="both"/>
        <w:rPr>
          <w:rFonts w:asciiTheme="minorHAnsi" w:hAnsiTheme="minorHAnsi"/>
          <w:sz w:val="22"/>
          <w:szCs w:val="22"/>
        </w:rPr>
      </w:pPr>
      <w:r w:rsidRPr="00DE5EDD">
        <w:rPr>
          <w:rFonts w:asciiTheme="minorHAnsi" w:hAnsiTheme="minorHAnsi"/>
          <w:sz w:val="22"/>
          <w:szCs w:val="22"/>
        </w:rPr>
        <w:t>How the organizati</w:t>
      </w:r>
      <w:r w:rsidR="00600A45" w:rsidRPr="00DE5EDD">
        <w:rPr>
          <w:rFonts w:asciiTheme="minorHAnsi" w:hAnsiTheme="minorHAnsi"/>
          <w:sz w:val="22"/>
          <w:szCs w:val="22"/>
        </w:rPr>
        <w:t>on will change after the reform?</w:t>
      </w:r>
    </w:p>
    <w:p w14:paraId="23C43630" w14:textId="77777777" w:rsidR="00255A37" w:rsidRPr="00DE5EDD" w:rsidRDefault="00255A37" w:rsidP="00600A45">
      <w:pPr>
        <w:pStyle w:val="ListParagraph"/>
        <w:numPr>
          <w:ilvl w:val="1"/>
          <w:numId w:val="1"/>
        </w:numPr>
        <w:spacing w:after="120"/>
        <w:ind w:left="720"/>
        <w:contextualSpacing w:val="0"/>
        <w:jc w:val="both"/>
        <w:rPr>
          <w:rFonts w:asciiTheme="minorHAnsi" w:hAnsiTheme="minorHAnsi"/>
          <w:sz w:val="22"/>
          <w:szCs w:val="22"/>
        </w:rPr>
      </w:pPr>
      <w:r w:rsidRPr="00DE5EDD">
        <w:rPr>
          <w:rFonts w:asciiTheme="minorHAnsi" w:hAnsiTheme="minorHAnsi"/>
          <w:sz w:val="22"/>
          <w:szCs w:val="22"/>
        </w:rPr>
        <w:t>When will the results be observable for the institution after the change?</w:t>
      </w:r>
    </w:p>
    <w:p w14:paraId="5062F5A8" w14:textId="3FE3B7C3" w:rsidR="00DE5EDD" w:rsidRDefault="00132D91" w:rsidP="00600A45">
      <w:pPr>
        <w:pStyle w:val="ListParagraph"/>
        <w:numPr>
          <w:ilvl w:val="1"/>
          <w:numId w:val="1"/>
        </w:numPr>
        <w:spacing w:after="120"/>
        <w:ind w:left="720"/>
        <w:contextualSpacing w:val="0"/>
        <w:jc w:val="both"/>
        <w:rPr>
          <w:rFonts w:asciiTheme="minorHAnsi" w:hAnsiTheme="minorHAnsi"/>
          <w:sz w:val="22"/>
          <w:szCs w:val="22"/>
        </w:rPr>
      </w:pPr>
      <w:r w:rsidRPr="00DE5EDD">
        <w:rPr>
          <w:rFonts w:asciiTheme="minorHAnsi" w:hAnsiTheme="minorHAnsi"/>
          <w:sz w:val="22"/>
          <w:szCs w:val="22"/>
        </w:rPr>
        <w:t xml:space="preserve">How will change management </w:t>
      </w:r>
      <w:r w:rsidR="00DE5EDD">
        <w:rPr>
          <w:rFonts w:asciiTheme="minorHAnsi" w:hAnsiTheme="minorHAnsi"/>
          <w:sz w:val="22"/>
          <w:szCs w:val="22"/>
        </w:rPr>
        <w:t>program</w:t>
      </w:r>
      <w:r w:rsidRPr="00DE5EDD">
        <w:rPr>
          <w:rFonts w:asciiTheme="minorHAnsi" w:hAnsiTheme="minorHAnsi"/>
          <w:sz w:val="22"/>
          <w:szCs w:val="22"/>
        </w:rPr>
        <w:t xml:space="preserve"> be addressed in the project? </w:t>
      </w:r>
    </w:p>
    <w:p w14:paraId="395F9A97" w14:textId="3C979FF1" w:rsidR="00132D91" w:rsidRPr="00DE5EDD" w:rsidRDefault="00DE5EDD" w:rsidP="00DE5EDD">
      <w:pPr>
        <w:pStyle w:val="ListParagraph"/>
        <w:spacing w:after="120"/>
        <w:contextualSpacing w:val="0"/>
        <w:jc w:val="both"/>
        <w:rPr>
          <w:rFonts w:asciiTheme="minorHAnsi" w:hAnsiTheme="minorHAnsi"/>
          <w:sz w:val="22"/>
          <w:szCs w:val="22"/>
        </w:rPr>
      </w:pPr>
      <w:r>
        <w:rPr>
          <w:rFonts w:asciiTheme="minorHAnsi" w:hAnsiTheme="minorHAnsi"/>
          <w:sz w:val="22"/>
          <w:szCs w:val="22"/>
        </w:rPr>
        <w:t xml:space="preserve">(Ideally, there should be </w:t>
      </w:r>
      <w:r w:rsidR="00132D91" w:rsidRPr="00DE5EDD">
        <w:rPr>
          <w:rFonts w:asciiTheme="minorHAnsi" w:hAnsiTheme="minorHAnsi"/>
          <w:sz w:val="22"/>
          <w:szCs w:val="22"/>
        </w:rPr>
        <w:t xml:space="preserve">a separate </w:t>
      </w:r>
      <w:r>
        <w:rPr>
          <w:rFonts w:asciiTheme="minorHAnsi" w:hAnsiTheme="minorHAnsi"/>
          <w:sz w:val="22"/>
          <w:szCs w:val="22"/>
        </w:rPr>
        <w:t>project</w:t>
      </w:r>
      <w:r w:rsidR="00132D91" w:rsidRPr="00DE5EDD">
        <w:rPr>
          <w:rFonts w:asciiTheme="minorHAnsi" w:hAnsiTheme="minorHAnsi"/>
          <w:sz w:val="22"/>
          <w:szCs w:val="22"/>
        </w:rPr>
        <w:t xml:space="preserve"> </w:t>
      </w:r>
      <w:r>
        <w:rPr>
          <w:rFonts w:asciiTheme="minorHAnsi" w:hAnsiTheme="minorHAnsi"/>
          <w:sz w:val="22"/>
          <w:szCs w:val="22"/>
        </w:rPr>
        <w:t>sub-</w:t>
      </w:r>
      <w:r w:rsidR="00132D91" w:rsidRPr="00DE5EDD">
        <w:rPr>
          <w:rFonts w:asciiTheme="minorHAnsi" w:hAnsiTheme="minorHAnsi"/>
          <w:sz w:val="22"/>
          <w:szCs w:val="22"/>
        </w:rPr>
        <w:t>component</w:t>
      </w:r>
      <w:r>
        <w:rPr>
          <w:rFonts w:asciiTheme="minorHAnsi" w:hAnsiTheme="minorHAnsi"/>
          <w:sz w:val="22"/>
          <w:szCs w:val="22"/>
        </w:rPr>
        <w:t xml:space="preserve"> focused on</w:t>
      </w:r>
      <w:r w:rsidR="00132D91" w:rsidRPr="00DE5EDD">
        <w:rPr>
          <w:rFonts w:asciiTheme="minorHAnsi" w:hAnsiTheme="minorHAnsi"/>
          <w:sz w:val="22"/>
          <w:szCs w:val="22"/>
        </w:rPr>
        <w:t xml:space="preserve"> </w:t>
      </w:r>
      <w:r>
        <w:rPr>
          <w:rFonts w:asciiTheme="minorHAnsi" w:hAnsiTheme="minorHAnsi"/>
          <w:sz w:val="22"/>
          <w:szCs w:val="22"/>
        </w:rPr>
        <w:t>cha</w:t>
      </w:r>
      <w:r w:rsidR="002E7682">
        <w:rPr>
          <w:rFonts w:asciiTheme="minorHAnsi" w:hAnsiTheme="minorHAnsi"/>
          <w:sz w:val="22"/>
          <w:szCs w:val="22"/>
        </w:rPr>
        <w:t xml:space="preserve">nge management. It shouldn’t </w:t>
      </w:r>
      <w:r>
        <w:rPr>
          <w:rFonts w:asciiTheme="minorHAnsi" w:hAnsiTheme="minorHAnsi"/>
          <w:sz w:val="22"/>
          <w:szCs w:val="22"/>
        </w:rPr>
        <w:t>only</w:t>
      </w:r>
      <w:r w:rsidR="00132D91" w:rsidRPr="00DE5EDD">
        <w:rPr>
          <w:rFonts w:asciiTheme="minorHAnsi" w:hAnsiTheme="minorHAnsi"/>
          <w:sz w:val="22"/>
          <w:szCs w:val="22"/>
        </w:rPr>
        <w:t xml:space="preserve"> </w:t>
      </w:r>
      <w:r w:rsidR="002E7682">
        <w:rPr>
          <w:rFonts w:asciiTheme="minorHAnsi" w:hAnsiTheme="minorHAnsi"/>
          <w:sz w:val="22"/>
          <w:szCs w:val="22"/>
        </w:rPr>
        <w:t xml:space="preserve">be </w:t>
      </w:r>
      <w:r w:rsidR="00132D91" w:rsidRPr="00DE5EDD">
        <w:rPr>
          <w:rFonts w:asciiTheme="minorHAnsi" w:hAnsiTheme="minorHAnsi"/>
          <w:sz w:val="22"/>
          <w:szCs w:val="22"/>
        </w:rPr>
        <w:t>part of an I</w:t>
      </w:r>
      <w:r>
        <w:rPr>
          <w:rFonts w:asciiTheme="minorHAnsi" w:hAnsiTheme="minorHAnsi"/>
          <w:sz w:val="22"/>
          <w:szCs w:val="22"/>
        </w:rPr>
        <w:t>C</w:t>
      </w:r>
      <w:r w:rsidR="00132D91" w:rsidRPr="00DE5EDD">
        <w:rPr>
          <w:rFonts w:asciiTheme="minorHAnsi" w:hAnsiTheme="minorHAnsi"/>
          <w:sz w:val="22"/>
          <w:szCs w:val="22"/>
        </w:rPr>
        <w:t>T contract</w:t>
      </w:r>
      <w:r w:rsidR="002E7682">
        <w:rPr>
          <w:rFonts w:asciiTheme="minorHAnsi" w:hAnsiTheme="minorHAnsi"/>
          <w:sz w:val="22"/>
          <w:szCs w:val="22"/>
        </w:rPr>
        <w:t xml:space="preserve"> focused on system related capacity building</w:t>
      </w:r>
      <w:r>
        <w:rPr>
          <w:rFonts w:asciiTheme="minorHAnsi" w:hAnsiTheme="minorHAnsi"/>
          <w:sz w:val="22"/>
          <w:szCs w:val="22"/>
        </w:rPr>
        <w:t>.)</w:t>
      </w:r>
    </w:p>
    <w:p w14:paraId="23BA73D1" w14:textId="77777777" w:rsidR="00255A37" w:rsidRPr="00600A45" w:rsidRDefault="00255A37" w:rsidP="00600A45">
      <w:pPr>
        <w:spacing w:after="120"/>
        <w:jc w:val="both"/>
      </w:pPr>
    </w:p>
    <w:p w14:paraId="42F9CE0D" w14:textId="77777777" w:rsidR="00255A37" w:rsidRPr="00600A45" w:rsidRDefault="00255A37" w:rsidP="00600A45">
      <w:pPr>
        <w:pStyle w:val="ListParagraph"/>
        <w:numPr>
          <w:ilvl w:val="0"/>
          <w:numId w:val="1"/>
        </w:numPr>
        <w:pBdr>
          <w:top w:val="single" w:sz="4" w:space="1" w:color="4BACC6" w:themeColor="accent5"/>
          <w:left w:val="single" w:sz="4" w:space="4" w:color="4BACC6" w:themeColor="accent5"/>
          <w:bottom w:val="single" w:sz="4" w:space="1" w:color="4BACC6" w:themeColor="accent5"/>
          <w:right w:val="single" w:sz="4" w:space="4" w:color="4BACC6" w:themeColor="accent5"/>
        </w:pBdr>
        <w:shd w:val="clear" w:color="auto" w:fill="FFFFCC"/>
        <w:spacing w:after="120"/>
        <w:ind w:left="450"/>
        <w:contextualSpacing w:val="0"/>
        <w:jc w:val="both"/>
        <w:rPr>
          <w:rFonts w:asciiTheme="minorHAnsi" w:hAnsiTheme="minorHAnsi"/>
          <w:b/>
          <w:color w:val="0000CC"/>
          <w:sz w:val="22"/>
          <w:szCs w:val="22"/>
        </w:rPr>
      </w:pPr>
      <w:r w:rsidRPr="00600A45">
        <w:rPr>
          <w:rFonts w:asciiTheme="minorHAnsi" w:hAnsiTheme="minorHAnsi"/>
          <w:b/>
          <w:color w:val="0000CC"/>
          <w:sz w:val="22"/>
          <w:szCs w:val="22"/>
        </w:rPr>
        <w:t>H</w:t>
      </w:r>
      <w:r w:rsidR="00600A45">
        <w:rPr>
          <w:rFonts w:asciiTheme="minorHAnsi" w:hAnsiTheme="minorHAnsi"/>
          <w:b/>
          <w:color w:val="0000CC"/>
          <w:sz w:val="22"/>
          <w:szCs w:val="22"/>
        </w:rPr>
        <w:t xml:space="preserve">OW  &gt; </w:t>
      </w:r>
      <w:r w:rsidRPr="00600A45">
        <w:rPr>
          <w:rFonts w:asciiTheme="minorHAnsi" w:hAnsiTheme="minorHAnsi"/>
          <w:color w:val="0000CC"/>
          <w:sz w:val="22"/>
          <w:szCs w:val="22"/>
        </w:rPr>
        <w:t xml:space="preserve"> </w:t>
      </w:r>
      <w:r w:rsidR="00600A45">
        <w:rPr>
          <w:rFonts w:asciiTheme="minorHAnsi" w:hAnsiTheme="minorHAnsi"/>
          <w:b/>
          <w:color w:val="0000CC"/>
          <w:sz w:val="22"/>
          <w:szCs w:val="22"/>
        </w:rPr>
        <w:t>A</w:t>
      </w:r>
      <w:r w:rsidRPr="00600A45">
        <w:rPr>
          <w:rFonts w:asciiTheme="minorHAnsi" w:hAnsiTheme="minorHAnsi"/>
          <w:b/>
          <w:color w:val="0000CC"/>
          <w:sz w:val="22"/>
          <w:szCs w:val="22"/>
        </w:rPr>
        <w:t>ssess readiness for change</w:t>
      </w:r>
      <w:r w:rsidR="00600A45" w:rsidRPr="00600A45">
        <w:rPr>
          <w:rFonts w:asciiTheme="minorHAnsi" w:hAnsiTheme="minorHAnsi"/>
          <w:b/>
          <w:color w:val="0000CC"/>
          <w:sz w:val="22"/>
          <w:szCs w:val="22"/>
        </w:rPr>
        <w:t xml:space="preserve"> </w:t>
      </w:r>
      <w:r w:rsidR="00600A45">
        <w:rPr>
          <w:rFonts w:asciiTheme="minorHAnsi" w:hAnsiTheme="minorHAnsi"/>
          <w:b/>
          <w:color w:val="0000CC"/>
          <w:sz w:val="22"/>
          <w:szCs w:val="22"/>
        </w:rPr>
        <w:t>and d</w:t>
      </w:r>
      <w:r w:rsidR="00600A45" w:rsidRPr="00600A45">
        <w:rPr>
          <w:rFonts w:asciiTheme="minorHAnsi" w:hAnsiTheme="minorHAnsi"/>
          <w:b/>
          <w:color w:val="0000CC"/>
          <w:sz w:val="22"/>
          <w:szCs w:val="22"/>
        </w:rPr>
        <w:t>efine an action plan</w:t>
      </w:r>
    </w:p>
    <w:p w14:paraId="04629A40" w14:textId="77777777" w:rsidR="00255A37" w:rsidRPr="00A44FEF" w:rsidRDefault="00255A37" w:rsidP="008A7EC3">
      <w:pPr>
        <w:pStyle w:val="ListParagraph"/>
        <w:numPr>
          <w:ilvl w:val="1"/>
          <w:numId w:val="1"/>
        </w:numPr>
        <w:spacing w:after="120"/>
        <w:ind w:left="720"/>
        <w:contextualSpacing w:val="0"/>
        <w:jc w:val="both"/>
        <w:rPr>
          <w:rFonts w:asciiTheme="minorHAnsi" w:hAnsiTheme="minorHAnsi"/>
          <w:sz w:val="22"/>
          <w:szCs w:val="22"/>
        </w:rPr>
      </w:pPr>
      <w:r w:rsidRPr="00A44FEF">
        <w:rPr>
          <w:rFonts w:asciiTheme="minorHAnsi" w:hAnsiTheme="minorHAnsi"/>
          <w:sz w:val="22"/>
          <w:szCs w:val="22"/>
        </w:rPr>
        <w:t>Is the organization ready for the reform? What needs to be considered</w:t>
      </w:r>
      <w:r w:rsidR="0038549B">
        <w:rPr>
          <w:rFonts w:asciiTheme="minorHAnsi" w:hAnsiTheme="minorHAnsi"/>
          <w:sz w:val="22"/>
          <w:szCs w:val="22"/>
        </w:rPr>
        <w:t xml:space="preserve"> </w:t>
      </w:r>
      <w:r w:rsidR="00C534F8">
        <w:rPr>
          <w:rFonts w:asciiTheme="minorHAnsi" w:hAnsiTheme="minorHAnsi"/>
          <w:sz w:val="22"/>
          <w:szCs w:val="22"/>
        </w:rPr>
        <w:t xml:space="preserve">from </w:t>
      </w:r>
      <w:r w:rsidR="0038549B">
        <w:rPr>
          <w:rFonts w:asciiTheme="minorHAnsi" w:hAnsiTheme="minorHAnsi"/>
          <w:sz w:val="22"/>
          <w:szCs w:val="22"/>
        </w:rPr>
        <w:t>political, institutional</w:t>
      </w:r>
      <w:r w:rsidR="00C534F8">
        <w:rPr>
          <w:rFonts w:asciiTheme="minorHAnsi" w:hAnsiTheme="minorHAnsi"/>
          <w:sz w:val="22"/>
          <w:szCs w:val="22"/>
        </w:rPr>
        <w:t xml:space="preserve"> </w:t>
      </w:r>
      <w:r w:rsidR="00224B2A">
        <w:rPr>
          <w:rFonts w:asciiTheme="minorHAnsi" w:hAnsiTheme="minorHAnsi"/>
          <w:sz w:val="22"/>
          <w:szCs w:val="22"/>
        </w:rPr>
        <w:t>(people</w:t>
      </w:r>
      <w:r w:rsidR="00CB15D7">
        <w:rPr>
          <w:rFonts w:asciiTheme="minorHAnsi" w:hAnsiTheme="minorHAnsi"/>
          <w:sz w:val="22"/>
          <w:szCs w:val="22"/>
        </w:rPr>
        <w:t>,</w:t>
      </w:r>
      <w:r w:rsidR="00CB15D7" w:rsidRPr="00CB15D7">
        <w:rPr>
          <w:rFonts w:asciiTheme="minorHAnsi" w:hAnsiTheme="minorHAnsi"/>
          <w:sz w:val="22"/>
          <w:szCs w:val="22"/>
        </w:rPr>
        <w:t xml:space="preserve"> </w:t>
      </w:r>
      <w:r w:rsidR="00CB15D7">
        <w:rPr>
          <w:rFonts w:asciiTheme="minorHAnsi" w:hAnsiTheme="minorHAnsi"/>
          <w:sz w:val="22"/>
          <w:szCs w:val="22"/>
        </w:rPr>
        <w:t>processes</w:t>
      </w:r>
      <w:r w:rsidR="00224B2A">
        <w:rPr>
          <w:rFonts w:asciiTheme="minorHAnsi" w:hAnsiTheme="minorHAnsi"/>
          <w:sz w:val="22"/>
          <w:szCs w:val="22"/>
        </w:rPr>
        <w:t>)</w:t>
      </w:r>
      <w:r w:rsidR="00C534F8">
        <w:rPr>
          <w:rFonts w:asciiTheme="minorHAnsi" w:hAnsiTheme="minorHAnsi"/>
          <w:sz w:val="22"/>
          <w:szCs w:val="22"/>
        </w:rPr>
        <w:t>, and technical perspectives</w:t>
      </w:r>
      <w:r w:rsidRPr="00A44FEF">
        <w:rPr>
          <w:rFonts w:asciiTheme="minorHAnsi" w:hAnsiTheme="minorHAnsi"/>
          <w:sz w:val="22"/>
          <w:szCs w:val="22"/>
        </w:rPr>
        <w:t>?</w:t>
      </w:r>
    </w:p>
    <w:p w14:paraId="55C42E57" w14:textId="77777777" w:rsidR="00255A37" w:rsidRDefault="00255A37" w:rsidP="008A7EC3">
      <w:pPr>
        <w:pStyle w:val="ListParagraph"/>
        <w:numPr>
          <w:ilvl w:val="1"/>
          <w:numId w:val="1"/>
        </w:numPr>
        <w:spacing w:after="120"/>
        <w:ind w:left="720"/>
        <w:contextualSpacing w:val="0"/>
        <w:jc w:val="both"/>
        <w:rPr>
          <w:rFonts w:asciiTheme="minorHAnsi" w:hAnsiTheme="minorHAnsi"/>
          <w:sz w:val="22"/>
          <w:szCs w:val="22"/>
        </w:rPr>
      </w:pPr>
      <w:r w:rsidRPr="00A44FEF">
        <w:rPr>
          <w:rFonts w:asciiTheme="minorHAnsi" w:hAnsiTheme="minorHAnsi"/>
          <w:sz w:val="22"/>
          <w:szCs w:val="22"/>
        </w:rPr>
        <w:t>What are the main agencies</w:t>
      </w:r>
      <w:r w:rsidR="00994B32">
        <w:rPr>
          <w:rFonts w:asciiTheme="minorHAnsi" w:hAnsiTheme="minorHAnsi"/>
          <w:sz w:val="22"/>
          <w:szCs w:val="22"/>
        </w:rPr>
        <w:t>/stakeholders</w:t>
      </w:r>
      <w:r w:rsidRPr="00A44FEF">
        <w:rPr>
          <w:rFonts w:asciiTheme="minorHAnsi" w:hAnsiTheme="minorHAnsi"/>
          <w:sz w:val="22"/>
          <w:szCs w:val="22"/>
        </w:rPr>
        <w:t xml:space="preserve"> involved in the reform</w:t>
      </w:r>
      <w:r w:rsidR="00A724AB">
        <w:rPr>
          <w:rFonts w:asciiTheme="minorHAnsi" w:hAnsiTheme="minorHAnsi"/>
          <w:sz w:val="22"/>
          <w:szCs w:val="22"/>
        </w:rPr>
        <w:t xml:space="preserve"> (stakeholder mapping)</w:t>
      </w:r>
      <w:r w:rsidRPr="00A44FEF">
        <w:rPr>
          <w:rFonts w:asciiTheme="minorHAnsi" w:hAnsiTheme="minorHAnsi"/>
          <w:sz w:val="22"/>
          <w:szCs w:val="22"/>
        </w:rPr>
        <w:t>? Are they all aware and on board? What is the strategy to gather support?</w:t>
      </w:r>
    </w:p>
    <w:p w14:paraId="62329612" w14:textId="1AA2FA40" w:rsidR="009D6D97" w:rsidRDefault="002E7682" w:rsidP="008A7EC3">
      <w:pPr>
        <w:pStyle w:val="ListParagraph"/>
        <w:numPr>
          <w:ilvl w:val="1"/>
          <w:numId w:val="1"/>
        </w:numPr>
        <w:spacing w:after="120"/>
        <w:ind w:left="720"/>
        <w:contextualSpacing w:val="0"/>
        <w:jc w:val="both"/>
        <w:rPr>
          <w:rFonts w:asciiTheme="minorHAnsi" w:hAnsiTheme="minorHAnsi"/>
          <w:sz w:val="22"/>
          <w:szCs w:val="22"/>
        </w:rPr>
      </w:pPr>
      <w:r w:rsidRPr="009D6D97">
        <w:rPr>
          <w:rFonts w:asciiTheme="minorHAnsi" w:hAnsiTheme="minorHAnsi"/>
          <w:sz w:val="22"/>
          <w:szCs w:val="22"/>
        </w:rPr>
        <w:t>What is the strategy to address resistance and bottlenecks</w:t>
      </w:r>
      <w:r w:rsidR="009D6D97" w:rsidRPr="009D6D97">
        <w:rPr>
          <w:rFonts w:asciiTheme="minorHAnsi" w:hAnsiTheme="minorHAnsi"/>
          <w:sz w:val="22"/>
          <w:szCs w:val="22"/>
        </w:rPr>
        <w:t>?</w:t>
      </w:r>
    </w:p>
    <w:p w14:paraId="49B421E8" w14:textId="77777777" w:rsidR="005B2CF3" w:rsidRDefault="005B2CF3" w:rsidP="005B2CF3">
      <w:pPr>
        <w:pStyle w:val="ListParagraph"/>
        <w:numPr>
          <w:ilvl w:val="1"/>
          <w:numId w:val="1"/>
        </w:numPr>
        <w:spacing w:after="120"/>
        <w:ind w:left="720"/>
        <w:contextualSpacing w:val="0"/>
        <w:jc w:val="both"/>
        <w:rPr>
          <w:rFonts w:asciiTheme="minorHAnsi" w:hAnsiTheme="minorHAnsi"/>
          <w:sz w:val="22"/>
          <w:szCs w:val="22"/>
        </w:rPr>
      </w:pPr>
      <w:r>
        <w:rPr>
          <w:rFonts w:asciiTheme="minorHAnsi" w:hAnsiTheme="minorHAnsi"/>
          <w:sz w:val="22"/>
          <w:szCs w:val="22"/>
        </w:rPr>
        <w:t>Is there a dedicated</w:t>
      </w:r>
      <w:r w:rsidRPr="00A44FEF">
        <w:rPr>
          <w:rFonts w:asciiTheme="minorHAnsi" w:hAnsiTheme="minorHAnsi"/>
          <w:sz w:val="22"/>
          <w:szCs w:val="22"/>
        </w:rPr>
        <w:t xml:space="preserve"> IT team to manage the technical aspects of the reform?</w:t>
      </w:r>
      <w:r w:rsidR="006E16B8">
        <w:rPr>
          <w:rFonts w:asciiTheme="minorHAnsi" w:hAnsiTheme="minorHAnsi"/>
          <w:sz w:val="22"/>
          <w:szCs w:val="22"/>
        </w:rPr>
        <w:t xml:space="preserve"> Is there adequate capacity for managing ICT procurement and contracts?</w:t>
      </w:r>
    </w:p>
    <w:p w14:paraId="1E85944E" w14:textId="77777777" w:rsidR="00255A37" w:rsidRPr="00A44FEF" w:rsidRDefault="00255A37" w:rsidP="008A7EC3">
      <w:pPr>
        <w:pStyle w:val="ListParagraph"/>
        <w:numPr>
          <w:ilvl w:val="1"/>
          <w:numId w:val="1"/>
        </w:numPr>
        <w:spacing w:after="120"/>
        <w:ind w:left="720"/>
        <w:contextualSpacing w:val="0"/>
        <w:jc w:val="both"/>
        <w:rPr>
          <w:rFonts w:asciiTheme="minorHAnsi" w:hAnsiTheme="minorHAnsi"/>
          <w:sz w:val="22"/>
          <w:szCs w:val="22"/>
        </w:rPr>
      </w:pPr>
      <w:r w:rsidRPr="00A44FEF">
        <w:rPr>
          <w:rFonts w:asciiTheme="minorHAnsi" w:hAnsiTheme="minorHAnsi"/>
          <w:sz w:val="22"/>
          <w:szCs w:val="22"/>
        </w:rPr>
        <w:t xml:space="preserve">Is critical staff trained on the new technologies </w:t>
      </w:r>
      <w:r w:rsidR="007604B8">
        <w:rPr>
          <w:rFonts w:asciiTheme="minorHAnsi" w:hAnsiTheme="minorHAnsi"/>
          <w:sz w:val="22"/>
          <w:szCs w:val="22"/>
        </w:rPr>
        <w:t xml:space="preserve">and processes </w:t>
      </w:r>
      <w:r w:rsidRPr="00A44FEF">
        <w:rPr>
          <w:rFonts w:asciiTheme="minorHAnsi" w:hAnsiTheme="minorHAnsi"/>
          <w:sz w:val="22"/>
          <w:szCs w:val="22"/>
        </w:rPr>
        <w:t xml:space="preserve">to be deployed? </w:t>
      </w:r>
    </w:p>
    <w:p w14:paraId="059731B5" w14:textId="77777777" w:rsidR="005B2CF3" w:rsidRDefault="005B2CF3" w:rsidP="005B2CF3">
      <w:pPr>
        <w:pStyle w:val="ListParagraph"/>
        <w:numPr>
          <w:ilvl w:val="1"/>
          <w:numId w:val="1"/>
        </w:numPr>
        <w:spacing w:after="120"/>
        <w:ind w:left="720"/>
        <w:contextualSpacing w:val="0"/>
        <w:jc w:val="both"/>
        <w:rPr>
          <w:rFonts w:asciiTheme="minorHAnsi" w:hAnsiTheme="minorHAnsi"/>
          <w:sz w:val="22"/>
          <w:szCs w:val="22"/>
        </w:rPr>
      </w:pPr>
      <w:r w:rsidRPr="00A44FEF">
        <w:rPr>
          <w:rFonts w:asciiTheme="minorHAnsi" w:hAnsiTheme="minorHAnsi"/>
          <w:sz w:val="22"/>
          <w:szCs w:val="22"/>
        </w:rPr>
        <w:t xml:space="preserve">Is there a </w:t>
      </w:r>
      <w:r>
        <w:rPr>
          <w:rFonts w:asciiTheme="minorHAnsi" w:hAnsiTheme="minorHAnsi"/>
          <w:sz w:val="22"/>
          <w:szCs w:val="22"/>
        </w:rPr>
        <w:t>well-</w:t>
      </w:r>
      <w:r w:rsidRPr="00A44FEF">
        <w:rPr>
          <w:rFonts w:asciiTheme="minorHAnsi" w:hAnsiTheme="minorHAnsi"/>
          <w:sz w:val="22"/>
          <w:szCs w:val="22"/>
        </w:rPr>
        <w:t xml:space="preserve">defined training </w:t>
      </w:r>
      <w:r>
        <w:rPr>
          <w:rFonts w:asciiTheme="minorHAnsi" w:hAnsiTheme="minorHAnsi"/>
          <w:sz w:val="22"/>
          <w:szCs w:val="22"/>
        </w:rPr>
        <w:t>program</w:t>
      </w:r>
      <w:r w:rsidRPr="00A44FEF">
        <w:rPr>
          <w:rFonts w:asciiTheme="minorHAnsi" w:hAnsiTheme="minorHAnsi"/>
          <w:sz w:val="22"/>
          <w:szCs w:val="22"/>
        </w:rPr>
        <w:t xml:space="preserve"> for each group of users of the technology (from managerial and senior level to operational and administrative staff)?</w:t>
      </w:r>
    </w:p>
    <w:p w14:paraId="145A972B" w14:textId="77777777" w:rsidR="00F66DE8" w:rsidRPr="00A44FEF" w:rsidRDefault="00F66DE8" w:rsidP="008A7EC3">
      <w:pPr>
        <w:pStyle w:val="ListParagraph"/>
        <w:numPr>
          <w:ilvl w:val="1"/>
          <w:numId w:val="1"/>
        </w:numPr>
        <w:spacing w:after="120"/>
        <w:ind w:left="720"/>
        <w:contextualSpacing w:val="0"/>
        <w:jc w:val="both"/>
        <w:rPr>
          <w:rFonts w:asciiTheme="minorHAnsi" w:hAnsiTheme="minorHAnsi"/>
          <w:sz w:val="22"/>
          <w:szCs w:val="22"/>
        </w:rPr>
      </w:pPr>
      <w:r>
        <w:rPr>
          <w:rFonts w:asciiTheme="minorHAnsi" w:hAnsiTheme="minorHAnsi"/>
          <w:sz w:val="22"/>
          <w:szCs w:val="22"/>
        </w:rPr>
        <w:t>Is there an assessment of the readiness of ICT infrastructure (IT Audit)?</w:t>
      </w:r>
    </w:p>
    <w:p w14:paraId="7265F8C0" w14:textId="77777777" w:rsidR="00255A37" w:rsidRDefault="00255A37" w:rsidP="008A7EC3">
      <w:pPr>
        <w:pStyle w:val="ListParagraph"/>
        <w:numPr>
          <w:ilvl w:val="1"/>
          <w:numId w:val="1"/>
        </w:numPr>
        <w:spacing w:after="120"/>
        <w:ind w:left="720"/>
        <w:contextualSpacing w:val="0"/>
        <w:jc w:val="both"/>
        <w:rPr>
          <w:rFonts w:asciiTheme="minorHAnsi" w:hAnsiTheme="minorHAnsi"/>
          <w:sz w:val="22"/>
          <w:szCs w:val="22"/>
        </w:rPr>
      </w:pPr>
      <w:r w:rsidRPr="00A44FEF">
        <w:rPr>
          <w:rFonts w:asciiTheme="minorHAnsi" w:hAnsiTheme="minorHAnsi"/>
          <w:sz w:val="22"/>
          <w:szCs w:val="22"/>
        </w:rPr>
        <w:t>Will there be a separate team (a project management unit-PMU) to lead the adaptive changes of reform and manage the change from the non-technical side?</w:t>
      </w:r>
    </w:p>
    <w:p w14:paraId="4D04DD6D" w14:textId="77777777" w:rsidR="008A7EC3" w:rsidRPr="00A44FEF" w:rsidRDefault="008A7EC3" w:rsidP="008A7EC3">
      <w:pPr>
        <w:pStyle w:val="ListParagraph"/>
        <w:numPr>
          <w:ilvl w:val="1"/>
          <w:numId w:val="1"/>
        </w:numPr>
        <w:spacing w:after="120"/>
        <w:ind w:left="720"/>
        <w:contextualSpacing w:val="0"/>
        <w:jc w:val="both"/>
        <w:rPr>
          <w:rFonts w:asciiTheme="minorHAnsi" w:hAnsiTheme="minorHAnsi"/>
          <w:sz w:val="22"/>
          <w:szCs w:val="22"/>
        </w:rPr>
      </w:pPr>
      <w:r>
        <w:rPr>
          <w:rFonts w:asciiTheme="minorHAnsi" w:hAnsiTheme="minorHAnsi"/>
          <w:sz w:val="22"/>
          <w:szCs w:val="22"/>
        </w:rPr>
        <w:t>Who will be the system integrator?</w:t>
      </w:r>
    </w:p>
    <w:p w14:paraId="4EAF8C38" w14:textId="77777777" w:rsidR="005B2CF3" w:rsidRDefault="005B2CF3" w:rsidP="005B2CF3">
      <w:pPr>
        <w:pStyle w:val="ListParagraph"/>
        <w:numPr>
          <w:ilvl w:val="1"/>
          <w:numId w:val="1"/>
        </w:numPr>
        <w:spacing w:after="120"/>
        <w:ind w:left="720"/>
        <w:contextualSpacing w:val="0"/>
        <w:jc w:val="both"/>
        <w:rPr>
          <w:rFonts w:asciiTheme="minorHAnsi" w:hAnsiTheme="minorHAnsi"/>
          <w:sz w:val="22"/>
          <w:szCs w:val="22"/>
        </w:rPr>
      </w:pPr>
      <w:r w:rsidRPr="00A44FEF">
        <w:rPr>
          <w:rFonts w:asciiTheme="minorHAnsi" w:hAnsiTheme="minorHAnsi"/>
          <w:sz w:val="22"/>
          <w:szCs w:val="22"/>
        </w:rPr>
        <w:lastRenderedPageBreak/>
        <w:t>Is there a clear vision for change?</w:t>
      </w:r>
    </w:p>
    <w:p w14:paraId="3FA31038" w14:textId="77777777" w:rsidR="003F4A06" w:rsidRPr="00A44FEF" w:rsidRDefault="003F4A06" w:rsidP="005B2CF3">
      <w:pPr>
        <w:pStyle w:val="ListParagraph"/>
        <w:numPr>
          <w:ilvl w:val="1"/>
          <w:numId w:val="1"/>
        </w:numPr>
        <w:spacing w:after="120"/>
        <w:ind w:left="720"/>
        <w:contextualSpacing w:val="0"/>
        <w:jc w:val="both"/>
        <w:rPr>
          <w:rFonts w:asciiTheme="minorHAnsi" w:hAnsiTheme="minorHAnsi"/>
          <w:sz w:val="22"/>
          <w:szCs w:val="22"/>
        </w:rPr>
      </w:pPr>
      <w:r>
        <w:rPr>
          <w:rFonts w:asciiTheme="minorHAnsi" w:hAnsiTheme="minorHAnsi"/>
          <w:sz w:val="22"/>
          <w:szCs w:val="22"/>
        </w:rPr>
        <w:t>Is there an impact evaluation assessment?</w:t>
      </w:r>
    </w:p>
    <w:p w14:paraId="6DB1FFF2" w14:textId="77777777" w:rsidR="00255A37" w:rsidRDefault="00255A37" w:rsidP="008A7EC3">
      <w:pPr>
        <w:pStyle w:val="ListParagraph"/>
        <w:numPr>
          <w:ilvl w:val="1"/>
          <w:numId w:val="1"/>
        </w:numPr>
        <w:spacing w:after="120"/>
        <w:ind w:left="720"/>
        <w:contextualSpacing w:val="0"/>
        <w:jc w:val="both"/>
        <w:rPr>
          <w:rFonts w:asciiTheme="minorHAnsi" w:hAnsiTheme="minorHAnsi"/>
          <w:sz w:val="22"/>
          <w:szCs w:val="22"/>
        </w:rPr>
      </w:pPr>
      <w:r w:rsidRPr="00A44FEF">
        <w:rPr>
          <w:rFonts w:asciiTheme="minorHAnsi" w:hAnsiTheme="minorHAnsi"/>
          <w:sz w:val="22"/>
          <w:szCs w:val="22"/>
        </w:rPr>
        <w:t>How will communication be managed?</w:t>
      </w:r>
    </w:p>
    <w:p w14:paraId="60B4CB51" w14:textId="3570363B" w:rsidR="00804A2D" w:rsidRPr="00A44FEF" w:rsidRDefault="002E7682" w:rsidP="008A7EC3">
      <w:pPr>
        <w:pStyle w:val="ListParagraph"/>
        <w:numPr>
          <w:ilvl w:val="1"/>
          <w:numId w:val="1"/>
        </w:numPr>
        <w:spacing w:after="120"/>
        <w:ind w:left="720"/>
        <w:contextualSpacing w:val="0"/>
        <w:jc w:val="both"/>
        <w:rPr>
          <w:rFonts w:asciiTheme="minorHAnsi" w:hAnsiTheme="minorHAnsi"/>
          <w:sz w:val="22"/>
          <w:szCs w:val="22"/>
        </w:rPr>
      </w:pPr>
      <w:r>
        <w:rPr>
          <w:rFonts w:asciiTheme="minorHAnsi" w:hAnsiTheme="minorHAnsi"/>
          <w:sz w:val="22"/>
          <w:szCs w:val="22"/>
        </w:rPr>
        <w:t>What are the main risks involved in the project? Are there plans to mitigate the potential risks</w:t>
      </w:r>
      <w:r w:rsidR="00804A2D">
        <w:rPr>
          <w:rFonts w:asciiTheme="minorHAnsi" w:hAnsiTheme="minorHAnsi"/>
          <w:sz w:val="22"/>
          <w:szCs w:val="22"/>
        </w:rPr>
        <w:t>?</w:t>
      </w:r>
    </w:p>
    <w:p w14:paraId="12E8CB8E" w14:textId="77777777" w:rsidR="00994B32" w:rsidRPr="00A44FEF" w:rsidRDefault="00994B32" w:rsidP="00994B32">
      <w:pPr>
        <w:pStyle w:val="ListParagraph"/>
        <w:numPr>
          <w:ilvl w:val="1"/>
          <w:numId w:val="1"/>
        </w:numPr>
        <w:spacing w:after="120"/>
        <w:ind w:left="720"/>
        <w:contextualSpacing w:val="0"/>
        <w:jc w:val="both"/>
        <w:rPr>
          <w:rFonts w:asciiTheme="minorHAnsi" w:hAnsiTheme="minorHAnsi"/>
          <w:sz w:val="22"/>
          <w:szCs w:val="22"/>
        </w:rPr>
      </w:pPr>
      <w:r w:rsidRPr="00A44FEF">
        <w:rPr>
          <w:rFonts w:asciiTheme="minorHAnsi" w:hAnsiTheme="minorHAnsi"/>
          <w:sz w:val="22"/>
          <w:szCs w:val="22"/>
        </w:rPr>
        <w:t xml:space="preserve">Are there enough resources to manage the change and make reform happen? What is missing? </w:t>
      </w:r>
    </w:p>
    <w:p w14:paraId="07D5B3FF" w14:textId="77777777" w:rsidR="00994B32" w:rsidRPr="00A44FEF" w:rsidRDefault="00994B32" w:rsidP="00994B32">
      <w:pPr>
        <w:pStyle w:val="ListParagraph"/>
        <w:numPr>
          <w:ilvl w:val="1"/>
          <w:numId w:val="1"/>
        </w:numPr>
        <w:spacing w:after="120"/>
        <w:ind w:left="720"/>
        <w:contextualSpacing w:val="0"/>
        <w:jc w:val="both"/>
        <w:rPr>
          <w:rFonts w:asciiTheme="minorHAnsi" w:hAnsiTheme="minorHAnsi"/>
          <w:sz w:val="22"/>
          <w:szCs w:val="22"/>
        </w:rPr>
      </w:pPr>
      <w:r w:rsidRPr="00A44FEF">
        <w:rPr>
          <w:rFonts w:asciiTheme="minorHAnsi" w:hAnsiTheme="minorHAnsi"/>
          <w:sz w:val="22"/>
          <w:szCs w:val="22"/>
        </w:rPr>
        <w:t>What is the timeframe for achieving results?</w:t>
      </w:r>
    </w:p>
    <w:p w14:paraId="2C66F3F6" w14:textId="77777777" w:rsidR="00255A37" w:rsidRPr="005E5E09" w:rsidRDefault="00255A37" w:rsidP="006664C3">
      <w:pPr>
        <w:spacing w:after="0"/>
        <w:jc w:val="both"/>
      </w:pPr>
    </w:p>
    <w:p w14:paraId="04A9F24C" w14:textId="77777777" w:rsidR="00255A37" w:rsidRPr="008A7EC3" w:rsidRDefault="00255A37" w:rsidP="008A7EC3">
      <w:pPr>
        <w:pStyle w:val="ListParagraph"/>
        <w:numPr>
          <w:ilvl w:val="0"/>
          <w:numId w:val="1"/>
        </w:numPr>
        <w:pBdr>
          <w:top w:val="single" w:sz="4" w:space="1" w:color="4BACC6" w:themeColor="accent5"/>
          <w:left w:val="single" w:sz="4" w:space="4" w:color="4BACC6" w:themeColor="accent5"/>
          <w:bottom w:val="single" w:sz="4" w:space="1" w:color="4BACC6" w:themeColor="accent5"/>
          <w:right w:val="single" w:sz="4" w:space="4" w:color="4BACC6" w:themeColor="accent5"/>
        </w:pBdr>
        <w:shd w:val="clear" w:color="auto" w:fill="FFFFCC"/>
        <w:spacing w:after="120"/>
        <w:ind w:left="360"/>
        <w:contextualSpacing w:val="0"/>
        <w:jc w:val="both"/>
        <w:rPr>
          <w:rFonts w:asciiTheme="minorHAnsi" w:hAnsiTheme="minorHAnsi"/>
          <w:b/>
          <w:color w:val="0000CC"/>
          <w:sz w:val="22"/>
          <w:szCs w:val="22"/>
        </w:rPr>
      </w:pPr>
      <w:r w:rsidRPr="008A7EC3">
        <w:rPr>
          <w:rFonts w:asciiTheme="minorHAnsi" w:hAnsiTheme="minorHAnsi"/>
          <w:b/>
          <w:color w:val="0000CC"/>
          <w:sz w:val="22"/>
          <w:szCs w:val="22"/>
        </w:rPr>
        <w:t>W</w:t>
      </w:r>
      <w:r w:rsidR="00EF78BA">
        <w:rPr>
          <w:rFonts w:asciiTheme="minorHAnsi" w:hAnsiTheme="minorHAnsi"/>
          <w:b/>
          <w:color w:val="0000CC"/>
          <w:sz w:val="22"/>
          <w:szCs w:val="22"/>
        </w:rPr>
        <w:t>HEN, WHERE &amp;</w:t>
      </w:r>
      <w:r w:rsidRPr="008A7EC3">
        <w:rPr>
          <w:rFonts w:asciiTheme="minorHAnsi" w:hAnsiTheme="minorHAnsi"/>
          <w:b/>
          <w:color w:val="0000CC"/>
          <w:sz w:val="22"/>
          <w:szCs w:val="22"/>
        </w:rPr>
        <w:t xml:space="preserve"> WHO </w:t>
      </w:r>
      <w:r w:rsidR="008A7EC3" w:rsidRPr="008A7EC3">
        <w:rPr>
          <w:rFonts w:asciiTheme="minorHAnsi" w:hAnsiTheme="minorHAnsi"/>
          <w:b/>
          <w:color w:val="0000CC"/>
          <w:sz w:val="22"/>
          <w:szCs w:val="22"/>
        </w:rPr>
        <w:t xml:space="preserve"> &gt; </w:t>
      </w:r>
      <w:r w:rsidRPr="008A7EC3">
        <w:rPr>
          <w:rFonts w:asciiTheme="minorHAnsi" w:hAnsiTheme="minorHAnsi"/>
          <w:b/>
          <w:color w:val="0000CC"/>
          <w:sz w:val="22"/>
          <w:szCs w:val="22"/>
        </w:rPr>
        <w:t xml:space="preserve"> </w:t>
      </w:r>
      <w:r w:rsidR="00F66DE8">
        <w:rPr>
          <w:rFonts w:asciiTheme="minorHAnsi" w:hAnsiTheme="minorHAnsi"/>
          <w:b/>
          <w:color w:val="0000CC"/>
          <w:sz w:val="22"/>
          <w:szCs w:val="22"/>
        </w:rPr>
        <w:t xml:space="preserve">Identify the </w:t>
      </w:r>
      <w:r w:rsidR="00EF78BA">
        <w:rPr>
          <w:rFonts w:asciiTheme="minorHAnsi" w:hAnsiTheme="minorHAnsi"/>
          <w:b/>
          <w:color w:val="0000CC"/>
          <w:sz w:val="22"/>
          <w:szCs w:val="22"/>
        </w:rPr>
        <w:t xml:space="preserve">key </w:t>
      </w:r>
      <w:r w:rsidR="00F66DE8">
        <w:rPr>
          <w:rFonts w:asciiTheme="minorHAnsi" w:hAnsiTheme="minorHAnsi"/>
          <w:b/>
          <w:color w:val="0000CC"/>
          <w:sz w:val="22"/>
          <w:szCs w:val="22"/>
        </w:rPr>
        <w:t>comp</w:t>
      </w:r>
      <w:r w:rsidR="0009386B">
        <w:rPr>
          <w:rFonts w:asciiTheme="minorHAnsi" w:hAnsiTheme="minorHAnsi"/>
          <w:b/>
          <w:color w:val="0000CC"/>
          <w:sz w:val="22"/>
          <w:szCs w:val="22"/>
        </w:rPr>
        <w:t>onents of change management program</w:t>
      </w:r>
    </w:p>
    <w:p w14:paraId="06C0FD7E" w14:textId="77777777" w:rsidR="006A7D85" w:rsidRDefault="006A7D85" w:rsidP="006A7D85">
      <w:pPr>
        <w:pStyle w:val="ListParagraph"/>
        <w:numPr>
          <w:ilvl w:val="1"/>
          <w:numId w:val="1"/>
        </w:numPr>
        <w:spacing w:after="120"/>
        <w:ind w:left="720"/>
        <w:contextualSpacing w:val="0"/>
        <w:jc w:val="both"/>
        <w:rPr>
          <w:rFonts w:asciiTheme="minorHAnsi" w:hAnsiTheme="minorHAnsi"/>
          <w:sz w:val="22"/>
          <w:szCs w:val="22"/>
        </w:rPr>
      </w:pPr>
      <w:r>
        <w:rPr>
          <w:rFonts w:asciiTheme="minorHAnsi" w:hAnsiTheme="minorHAnsi"/>
          <w:sz w:val="22"/>
          <w:szCs w:val="22"/>
        </w:rPr>
        <w:t xml:space="preserve">Is there a clear declaration from the </w:t>
      </w:r>
      <w:r w:rsidR="005E7CAF">
        <w:rPr>
          <w:rFonts w:asciiTheme="minorHAnsi" w:hAnsiTheme="minorHAnsi"/>
          <w:sz w:val="22"/>
          <w:szCs w:val="22"/>
        </w:rPr>
        <w:t xml:space="preserve">political leaders and/or </w:t>
      </w:r>
      <w:r>
        <w:rPr>
          <w:rFonts w:asciiTheme="minorHAnsi" w:hAnsiTheme="minorHAnsi"/>
          <w:sz w:val="22"/>
          <w:szCs w:val="22"/>
        </w:rPr>
        <w:t xml:space="preserve">top management about the duration and expected completion date of </w:t>
      </w:r>
      <w:r w:rsidR="00E70CDB">
        <w:rPr>
          <w:rFonts w:asciiTheme="minorHAnsi" w:hAnsiTheme="minorHAnsi"/>
          <w:sz w:val="22"/>
          <w:szCs w:val="22"/>
        </w:rPr>
        <w:t xml:space="preserve">the </w:t>
      </w:r>
      <w:r>
        <w:rPr>
          <w:rFonts w:asciiTheme="minorHAnsi" w:hAnsiTheme="minorHAnsi"/>
          <w:sz w:val="22"/>
          <w:szCs w:val="22"/>
        </w:rPr>
        <w:t>PFM/FMIS reforms?</w:t>
      </w:r>
    </w:p>
    <w:p w14:paraId="34C980DF" w14:textId="77777777" w:rsidR="003F4A06" w:rsidRPr="00A44FEF" w:rsidRDefault="003F4A06" w:rsidP="003F4A06">
      <w:pPr>
        <w:pStyle w:val="ListParagraph"/>
        <w:numPr>
          <w:ilvl w:val="1"/>
          <w:numId w:val="1"/>
        </w:numPr>
        <w:spacing w:after="120"/>
        <w:ind w:left="720"/>
        <w:contextualSpacing w:val="0"/>
        <w:jc w:val="both"/>
        <w:rPr>
          <w:rFonts w:asciiTheme="minorHAnsi" w:hAnsiTheme="minorHAnsi"/>
          <w:sz w:val="22"/>
          <w:szCs w:val="22"/>
        </w:rPr>
      </w:pPr>
      <w:r>
        <w:rPr>
          <w:rFonts w:asciiTheme="minorHAnsi" w:hAnsiTheme="minorHAnsi"/>
          <w:sz w:val="22"/>
          <w:szCs w:val="22"/>
        </w:rPr>
        <w:t xml:space="preserve">Is the scope of reform clearly defined? Is there a time-bound implementation plan with clearly linked </w:t>
      </w:r>
      <w:r w:rsidR="00E70CDB">
        <w:rPr>
          <w:rFonts w:asciiTheme="minorHAnsi" w:hAnsiTheme="minorHAnsi"/>
          <w:sz w:val="22"/>
          <w:szCs w:val="22"/>
        </w:rPr>
        <w:t>activities?</w:t>
      </w:r>
    </w:p>
    <w:p w14:paraId="3161CA66" w14:textId="77777777" w:rsidR="00461117" w:rsidRPr="00A44FEF" w:rsidRDefault="00461117" w:rsidP="00461117">
      <w:pPr>
        <w:pStyle w:val="ListParagraph"/>
        <w:numPr>
          <w:ilvl w:val="1"/>
          <w:numId w:val="1"/>
        </w:numPr>
        <w:spacing w:after="120"/>
        <w:ind w:left="720"/>
        <w:contextualSpacing w:val="0"/>
        <w:jc w:val="both"/>
        <w:rPr>
          <w:rFonts w:asciiTheme="minorHAnsi" w:hAnsiTheme="minorHAnsi"/>
          <w:sz w:val="22"/>
          <w:szCs w:val="22"/>
        </w:rPr>
      </w:pPr>
      <w:r w:rsidRPr="00A44FEF">
        <w:rPr>
          <w:rFonts w:asciiTheme="minorHAnsi" w:hAnsiTheme="minorHAnsi"/>
          <w:sz w:val="22"/>
          <w:szCs w:val="22"/>
        </w:rPr>
        <w:t>Is the institutional framework ready to reform? What adjustments need to be made to the norms and regulations a</w:t>
      </w:r>
      <w:r>
        <w:rPr>
          <w:rFonts w:asciiTheme="minorHAnsi" w:hAnsiTheme="minorHAnsi"/>
          <w:sz w:val="22"/>
          <w:szCs w:val="22"/>
        </w:rPr>
        <w:t>s well as the organizational structure</w:t>
      </w:r>
      <w:r w:rsidRPr="00A44FEF">
        <w:rPr>
          <w:rFonts w:asciiTheme="minorHAnsi" w:hAnsiTheme="minorHAnsi"/>
          <w:sz w:val="22"/>
          <w:szCs w:val="22"/>
        </w:rPr>
        <w:t xml:space="preserve">? </w:t>
      </w:r>
    </w:p>
    <w:p w14:paraId="0F9E674D" w14:textId="77777777" w:rsidR="006A7D85" w:rsidRDefault="006A7D85" w:rsidP="006A7D85">
      <w:pPr>
        <w:pStyle w:val="ListParagraph"/>
        <w:numPr>
          <w:ilvl w:val="1"/>
          <w:numId w:val="1"/>
        </w:numPr>
        <w:spacing w:after="120"/>
        <w:ind w:left="720"/>
        <w:contextualSpacing w:val="0"/>
        <w:jc w:val="both"/>
        <w:rPr>
          <w:rFonts w:asciiTheme="minorHAnsi" w:hAnsiTheme="minorHAnsi"/>
          <w:sz w:val="22"/>
          <w:szCs w:val="22"/>
        </w:rPr>
      </w:pPr>
      <w:r w:rsidRPr="00A44FEF">
        <w:rPr>
          <w:rFonts w:asciiTheme="minorHAnsi" w:hAnsiTheme="minorHAnsi"/>
          <w:sz w:val="22"/>
          <w:szCs w:val="22"/>
        </w:rPr>
        <w:t>Is the technical component of the project clear</w:t>
      </w:r>
      <w:r>
        <w:rPr>
          <w:rFonts w:asciiTheme="minorHAnsi" w:hAnsiTheme="minorHAnsi"/>
          <w:sz w:val="22"/>
          <w:szCs w:val="22"/>
        </w:rPr>
        <w:t>ly defined</w:t>
      </w:r>
      <w:r w:rsidRPr="00A44FEF">
        <w:rPr>
          <w:rFonts w:asciiTheme="minorHAnsi" w:hAnsiTheme="minorHAnsi"/>
          <w:sz w:val="22"/>
          <w:szCs w:val="22"/>
        </w:rPr>
        <w:t>? Are there specific</w:t>
      </w:r>
      <w:r>
        <w:rPr>
          <w:rFonts w:asciiTheme="minorHAnsi" w:hAnsiTheme="minorHAnsi"/>
          <w:sz w:val="22"/>
          <w:szCs w:val="22"/>
        </w:rPr>
        <w:t xml:space="preserve"> </w:t>
      </w:r>
      <w:r w:rsidRPr="00A44FEF">
        <w:rPr>
          <w:rFonts w:asciiTheme="minorHAnsi" w:hAnsiTheme="minorHAnsi"/>
          <w:sz w:val="22"/>
          <w:szCs w:val="22"/>
        </w:rPr>
        <w:t xml:space="preserve">mitigation measures for the technical risks involved? </w:t>
      </w:r>
      <w:r>
        <w:rPr>
          <w:rFonts w:asciiTheme="minorHAnsi" w:hAnsiTheme="minorHAnsi"/>
          <w:sz w:val="22"/>
          <w:szCs w:val="22"/>
        </w:rPr>
        <w:t>Is there a focus on adaptive challenges</w:t>
      </w:r>
      <w:r w:rsidRPr="00A44FEF">
        <w:rPr>
          <w:rFonts w:asciiTheme="minorHAnsi" w:hAnsiTheme="minorHAnsi"/>
          <w:sz w:val="22"/>
          <w:szCs w:val="22"/>
        </w:rPr>
        <w:t>?</w:t>
      </w:r>
    </w:p>
    <w:p w14:paraId="4AEDA9F2" w14:textId="77777777" w:rsidR="00B81CA0" w:rsidRDefault="00DD38E6" w:rsidP="006A7D85">
      <w:pPr>
        <w:pStyle w:val="ListParagraph"/>
        <w:numPr>
          <w:ilvl w:val="1"/>
          <w:numId w:val="1"/>
        </w:numPr>
        <w:spacing w:after="120"/>
        <w:ind w:left="720"/>
        <w:contextualSpacing w:val="0"/>
        <w:jc w:val="both"/>
        <w:rPr>
          <w:rFonts w:asciiTheme="minorHAnsi" w:hAnsiTheme="minorHAnsi"/>
          <w:sz w:val="22"/>
          <w:szCs w:val="22"/>
        </w:rPr>
      </w:pPr>
      <w:r>
        <w:rPr>
          <w:rFonts w:asciiTheme="minorHAnsi" w:hAnsiTheme="minorHAnsi"/>
          <w:sz w:val="22"/>
          <w:szCs w:val="22"/>
        </w:rPr>
        <w:t xml:space="preserve">Is there a focus on using shared platforms </w:t>
      </w:r>
      <w:r w:rsidR="00B81CA0">
        <w:rPr>
          <w:rFonts w:asciiTheme="minorHAnsi" w:hAnsiTheme="minorHAnsi"/>
          <w:sz w:val="22"/>
          <w:szCs w:val="22"/>
        </w:rPr>
        <w:t>(data centers,</w:t>
      </w:r>
      <w:r>
        <w:rPr>
          <w:rFonts w:asciiTheme="minorHAnsi" w:hAnsiTheme="minorHAnsi"/>
          <w:sz w:val="22"/>
          <w:szCs w:val="22"/>
        </w:rPr>
        <w:t xml:space="preserve"> network)</w:t>
      </w:r>
      <w:r w:rsidR="00B81CA0">
        <w:rPr>
          <w:rFonts w:asciiTheme="minorHAnsi" w:hAnsiTheme="minorHAnsi"/>
          <w:sz w:val="22"/>
          <w:szCs w:val="22"/>
        </w:rPr>
        <w:t>, national enterprise architecture, government interoperability standards,</w:t>
      </w:r>
      <w:r>
        <w:rPr>
          <w:rFonts w:asciiTheme="minorHAnsi" w:hAnsiTheme="minorHAnsi"/>
          <w:sz w:val="22"/>
          <w:szCs w:val="22"/>
        </w:rPr>
        <w:t xml:space="preserve"> and integr</w:t>
      </w:r>
      <w:r w:rsidR="00B81CA0">
        <w:rPr>
          <w:rFonts w:asciiTheme="minorHAnsi" w:hAnsiTheme="minorHAnsi"/>
          <w:sz w:val="22"/>
          <w:szCs w:val="22"/>
        </w:rPr>
        <w:t>ation of existing ICT platforms</w:t>
      </w:r>
      <w:r>
        <w:rPr>
          <w:rFonts w:asciiTheme="minorHAnsi" w:hAnsiTheme="minorHAnsi"/>
          <w:sz w:val="22"/>
          <w:szCs w:val="22"/>
        </w:rPr>
        <w:t xml:space="preserve">? </w:t>
      </w:r>
    </w:p>
    <w:p w14:paraId="1A9D92DE" w14:textId="77777777" w:rsidR="00DD38E6" w:rsidRPr="00B81CA0" w:rsidRDefault="00DD38E6" w:rsidP="00B81CA0">
      <w:pPr>
        <w:pStyle w:val="ListParagraph"/>
        <w:numPr>
          <w:ilvl w:val="1"/>
          <w:numId w:val="1"/>
        </w:numPr>
        <w:spacing w:after="120"/>
        <w:ind w:left="720"/>
        <w:contextualSpacing w:val="0"/>
        <w:jc w:val="both"/>
        <w:rPr>
          <w:rFonts w:asciiTheme="minorHAnsi" w:hAnsiTheme="minorHAnsi"/>
          <w:sz w:val="22"/>
          <w:szCs w:val="22"/>
        </w:rPr>
      </w:pPr>
      <w:r w:rsidRPr="00B81CA0">
        <w:rPr>
          <w:rFonts w:asciiTheme="minorHAnsi" w:hAnsiTheme="minorHAnsi"/>
          <w:sz w:val="22"/>
          <w:szCs w:val="22"/>
        </w:rPr>
        <w:t>Is there a focus on open source sof</w:t>
      </w:r>
      <w:r w:rsidR="00B81CA0">
        <w:rPr>
          <w:rFonts w:asciiTheme="minorHAnsi" w:hAnsiTheme="minorHAnsi"/>
          <w:sz w:val="22"/>
          <w:szCs w:val="22"/>
        </w:rPr>
        <w:t>tware as an alternative</w:t>
      </w:r>
      <w:r w:rsidRPr="00B81CA0">
        <w:rPr>
          <w:rFonts w:asciiTheme="minorHAnsi" w:hAnsiTheme="minorHAnsi"/>
          <w:sz w:val="22"/>
          <w:szCs w:val="22"/>
        </w:rPr>
        <w:t xml:space="preserve"> </w:t>
      </w:r>
      <w:r w:rsidR="006664C3">
        <w:rPr>
          <w:rFonts w:asciiTheme="minorHAnsi" w:hAnsiTheme="minorHAnsi"/>
          <w:sz w:val="22"/>
          <w:szCs w:val="22"/>
        </w:rPr>
        <w:t xml:space="preserve">solution </w:t>
      </w:r>
      <w:r w:rsidRPr="00B81CA0">
        <w:rPr>
          <w:rFonts w:asciiTheme="minorHAnsi" w:hAnsiTheme="minorHAnsi"/>
          <w:sz w:val="22"/>
          <w:szCs w:val="22"/>
        </w:rPr>
        <w:t>while modernizing existing systems?</w:t>
      </w:r>
      <w:r w:rsidR="00B81CA0" w:rsidRPr="00B81CA0">
        <w:rPr>
          <w:rFonts w:asciiTheme="minorHAnsi" w:hAnsiTheme="minorHAnsi"/>
          <w:sz w:val="22"/>
          <w:szCs w:val="22"/>
        </w:rPr>
        <w:t xml:space="preserve"> </w:t>
      </w:r>
      <w:r w:rsidR="00B81CA0">
        <w:rPr>
          <w:rFonts w:asciiTheme="minorHAnsi" w:hAnsiTheme="minorHAnsi"/>
          <w:sz w:val="22"/>
          <w:szCs w:val="22"/>
        </w:rPr>
        <w:t xml:space="preserve">Are there </w:t>
      </w:r>
      <w:r w:rsidR="00B81CA0" w:rsidRPr="00B81CA0">
        <w:rPr>
          <w:rFonts w:asciiTheme="minorHAnsi" w:hAnsiTheme="minorHAnsi"/>
          <w:sz w:val="22"/>
          <w:szCs w:val="22"/>
        </w:rPr>
        <w:t>established standards and protocols</w:t>
      </w:r>
      <w:r w:rsidR="00B81CA0">
        <w:rPr>
          <w:rFonts w:asciiTheme="minorHAnsi" w:hAnsiTheme="minorHAnsi"/>
          <w:sz w:val="22"/>
          <w:szCs w:val="22"/>
        </w:rPr>
        <w:t xml:space="preserve"> (to </w:t>
      </w:r>
      <w:r w:rsidR="00B81CA0" w:rsidRPr="00B81CA0">
        <w:rPr>
          <w:rFonts w:asciiTheme="minorHAnsi" w:hAnsiTheme="minorHAnsi"/>
          <w:sz w:val="22"/>
          <w:szCs w:val="22"/>
        </w:rPr>
        <w:t>minimize</w:t>
      </w:r>
      <w:r w:rsidR="00B81CA0">
        <w:rPr>
          <w:rFonts w:asciiTheme="minorHAnsi" w:hAnsiTheme="minorHAnsi"/>
          <w:sz w:val="22"/>
          <w:szCs w:val="22"/>
        </w:rPr>
        <w:t xml:space="preserve"> </w:t>
      </w:r>
      <w:r w:rsidR="00B81CA0" w:rsidRPr="00B81CA0">
        <w:rPr>
          <w:rFonts w:asciiTheme="minorHAnsi" w:hAnsiTheme="minorHAnsi"/>
          <w:sz w:val="22"/>
          <w:szCs w:val="22"/>
        </w:rPr>
        <w:t>customization</w:t>
      </w:r>
      <w:r w:rsidR="00B81CA0">
        <w:rPr>
          <w:rFonts w:asciiTheme="minorHAnsi" w:hAnsiTheme="minorHAnsi"/>
          <w:sz w:val="22"/>
          <w:szCs w:val="22"/>
        </w:rPr>
        <w:t>)?</w:t>
      </w:r>
      <w:r w:rsidR="00B81CA0" w:rsidRPr="00B81CA0">
        <w:rPr>
          <w:rFonts w:asciiTheme="minorHAnsi" w:hAnsiTheme="minorHAnsi"/>
          <w:sz w:val="22"/>
          <w:szCs w:val="22"/>
        </w:rPr>
        <w:t xml:space="preserve"> </w:t>
      </w:r>
    </w:p>
    <w:p w14:paraId="2A17FBFB" w14:textId="77777777" w:rsidR="006E16B8" w:rsidRDefault="006E16B8" w:rsidP="00F66DE8">
      <w:pPr>
        <w:pStyle w:val="ListParagraph"/>
        <w:numPr>
          <w:ilvl w:val="1"/>
          <w:numId w:val="1"/>
        </w:numPr>
        <w:spacing w:after="120"/>
        <w:ind w:left="720"/>
        <w:contextualSpacing w:val="0"/>
        <w:jc w:val="both"/>
        <w:rPr>
          <w:rFonts w:asciiTheme="minorHAnsi" w:hAnsiTheme="minorHAnsi"/>
          <w:sz w:val="22"/>
          <w:szCs w:val="22"/>
        </w:rPr>
      </w:pPr>
      <w:r>
        <w:rPr>
          <w:rFonts w:asciiTheme="minorHAnsi" w:hAnsiTheme="minorHAnsi"/>
          <w:sz w:val="22"/>
          <w:szCs w:val="22"/>
        </w:rPr>
        <w:t>Is there a detailed cost estimate for the whole reform process, including the change management activities?</w:t>
      </w:r>
    </w:p>
    <w:p w14:paraId="752AA1E6" w14:textId="77777777" w:rsidR="006E16B8" w:rsidRDefault="006E16B8" w:rsidP="00F66DE8">
      <w:pPr>
        <w:pStyle w:val="ListParagraph"/>
        <w:numPr>
          <w:ilvl w:val="1"/>
          <w:numId w:val="1"/>
        </w:numPr>
        <w:spacing w:after="120"/>
        <w:ind w:left="720"/>
        <w:contextualSpacing w:val="0"/>
        <w:jc w:val="both"/>
        <w:rPr>
          <w:rFonts w:asciiTheme="minorHAnsi" w:hAnsiTheme="minorHAnsi"/>
          <w:sz w:val="22"/>
          <w:szCs w:val="22"/>
        </w:rPr>
      </w:pPr>
      <w:r>
        <w:rPr>
          <w:rFonts w:asciiTheme="minorHAnsi" w:hAnsiTheme="minorHAnsi"/>
          <w:sz w:val="22"/>
          <w:szCs w:val="22"/>
        </w:rPr>
        <w:t xml:space="preserve">Is there a procurement plan linked with project activities? </w:t>
      </w:r>
      <w:r w:rsidR="006851D8">
        <w:rPr>
          <w:rFonts w:asciiTheme="minorHAnsi" w:hAnsiTheme="minorHAnsi"/>
          <w:sz w:val="22"/>
          <w:szCs w:val="22"/>
        </w:rPr>
        <w:t>Are the budget estimates realistic? What is the source of funding for project components, including change management?</w:t>
      </w:r>
    </w:p>
    <w:p w14:paraId="7F91ECF6" w14:textId="77777777" w:rsidR="00F66DE8" w:rsidRPr="00A44FEF" w:rsidRDefault="00F66DE8" w:rsidP="00F66DE8">
      <w:pPr>
        <w:pStyle w:val="ListParagraph"/>
        <w:numPr>
          <w:ilvl w:val="1"/>
          <w:numId w:val="1"/>
        </w:numPr>
        <w:spacing w:after="120"/>
        <w:ind w:left="720"/>
        <w:contextualSpacing w:val="0"/>
        <w:jc w:val="both"/>
        <w:rPr>
          <w:rFonts w:asciiTheme="minorHAnsi" w:hAnsiTheme="minorHAnsi"/>
          <w:sz w:val="22"/>
          <w:szCs w:val="22"/>
        </w:rPr>
      </w:pPr>
      <w:r w:rsidRPr="00A44FEF">
        <w:rPr>
          <w:rFonts w:asciiTheme="minorHAnsi" w:hAnsiTheme="minorHAnsi"/>
          <w:sz w:val="22"/>
          <w:szCs w:val="22"/>
        </w:rPr>
        <w:t xml:space="preserve">Is there a </w:t>
      </w:r>
      <w:r>
        <w:rPr>
          <w:rFonts w:asciiTheme="minorHAnsi" w:hAnsiTheme="minorHAnsi"/>
          <w:sz w:val="22"/>
          <w:szCs w:val="22"/>
        </w:rPr>
        <w:t>list</w:t>
      </w:r>
      <w:r w:rsidRPr="00A44FEF">
        <w:rPr>
          <w:rFonts w:asciiTheme="minorHAnsi" w:hAnsiTheme="minorHAnsi"/>
          <w:sz w:val="22"/>
          <w:szCs w:val="22"/>
        </w:rPr>
        <w:t xml:space="preserve"> of </w:t>
      </w:r>
      <w:r w:rsidR="008E3FD8">
        <w:rPr>
          <w:rFonts w:asciiTheme="minorHAnsi" w:hAnsiTheme="minorHAnsi"/>
          <w:sz w:val="22"/>
          <w:szCs w:val="22"/>
        </w:rPr>
        <w:t>key individuals</w:t>
      </w:r>
      <w:r>
        <w:rPr>
          <w:rFonts w:asciiTheme="minorHAnsi" w:hAnsiTheme="minorHAnsi"/>
          <w:sz w:val="22"/>
          <w:szCs w:val="22"/>
        </w:rPr>
        <w:t xml:space="preserve"> who will </w:t>
      </w:r>
      <w:r w:rsidR="008E3FD8">
        <w:rPr>
          <w:rFonts w:asciiTheme="minorHAnsi" w:hAnsiTheme="minorHAnsi"/>
          <w:sz w:val="22"/>
          <w:szCs w:val="22"/>
        </w:rPr>
        <w:t>be involved in change management program</w:t>
      </w:r>
      <w:r>
        <w:rPr>
          <w:rFonts w:asciiTheme="minorHAnsi" w:hAnsiTheme="minorHAnsi"/>
          <w:sz w:val="22"/>
          <w:szCs w:val="22"/>
        </w:rPr>
        <w:t xml:space="preserve"> </w:t>
      </w:r>
      <w:r w:rsidRPr="00A44FEF">
        <w:rPr>
          <w:rFonts w:asciiTheme="minorHAnsi" w:hAnsiTheme="minorHAnsi"/>
          <w:sz w:val="22"/>
          <w:szCs w:val="22"/>
        </w:rPr>
        <w:t xml:space="preserve">(political appointees, </w:t>
      </w:r>
      <w:r w:rsidR="00B9625A">
        <w:rPr>
          <w:rFonts w:asciiTheme="minorHAnsi" w:hAnsiTheme="minorHAnsi"/>
          <w:sz w:val="22"/>
          <w:szCs w:val="22"/>
        </w:rPr>
        <w:t xml:space="preserve">key </w:t>
      </w:r>
      <w:r w:rsidRPr="00A44FEF">
        <w:rPr>
          <w:rFonts w:asciiTheme="minorHAnsi" w:hAnsiTheme="minorHAnsi"/>
          <w:sz w:val="22"/>
          <w:szCs w:val="22"/>
        </w:rPr>
        <w:t>manage</w:t>
      </w:r>
      <w:r w:rsidR="008E3FD8">
        <w:rPr>
          <w:rFonts w:asciiTheme="minorHAnsi" w:hAnsiTheme="minorHAnsi"/>
          <w:sz w:val="22"/>
          <w:szCs w:val="22"/>
        </w:rPr>
        <w:t xml:space="preserve">rs, operational </w:t>
      </w:r>
      <w:r w:rsidR="00B9625A">
        <w:rPr>
          <w:rFonts w:asciiTheme="minorHAnsi" w:hAnsiTheme="minorHAnsi"/>
          <w:sz w:val="22"/>
          <w:szCs w:val="22"/>
        </w:rPr>
        <w:t>teams</w:t>
      </w:r>
      <w:r w:rsidR="008E3FD8">
        <w:rPr>
          <w:rFonts w:asciiTheme="minorHAnsi" w:hAnsiTheme="minorHAnsi"/>
          <w:sz w:val="22"/>
          <w:szCs w:val="22"/>
        </w:rPr>
        <w:t xml:space="preserve">, </w:t>
      </w:r>
      <w:r w:rsidRPr="00A44FEF">
        <w:rPr>
          <w:rFonts w:asciiTheme="minorHAnsi" w:hAnsiTheme="minorHAnsi"/>
          <w:sz w:val="22"/>
          <w:szCs w:val="22"/>
        </w:rPr>
        <w:t xml:space="preserve">media, </w:t>
      </w:r>
      <w:r w:rsidR="008E3FD8">
        <w:rPr>
          <w:rFonts w:asciiTheme="minorHAnsi" w:hAnsiTheme="minorHAnsi"/>
          <w:sz w:val="22"/>
          <w:szCs w:val="22"/>
        </w:rPr>
        <w:t>civil society</w:t>
      </w:r>
      <w:r w:rsidRPr="00A44FEF">
        <w:rPr>
          <w:rFonts w:asciiTheme="minorHAnsi" w:hAnsiTheme="minorHAnsi"/>
          <w:sz w:val="22"/>
          <w:szCs w:val="22"/>
        </w:rPr>
        <w:t xml:space="preserve">, </w:t>
      </w:r>
      <w:r w:rsidR="008E3FD8">
        <w:rPr>
          <w:rFonts w:asciiTheme="minorHAnsi" w:hAnsiTheme="minorHAnsi"/>
          <w:sz w:val="22"/>
          <w:szCs w:val="22"/>
        </w:rPr>
        <w:t>s</w:t>
      </w:r>
      <w:r w:rsidR="00B9625A">
        <w:rPr>
          <w:rFonts w:asciiTheme="minorHAnsi" w:hAnsiTheme="minorHAnsi"/>
          <w:sz w:val="22"/>
          <w:szCs w:val="22"/>
        </w:rPr>
        <w:t>ervice providers</w:t>
      </w:r>
      <w:r w:rsidR="008E3FD8">
        <w:rPr>
          <w:rFonts w:asciiTheme="minorHAnsi" w:hAnsiTheme="minorHAnsi"/>
          <w:sz w:val="22"/>
          <w:szCs w:val="22"/>
        </w:rPr>
        <w:t>, etc.</w:t>
      </w:r>
      <w:r w:rsidRPr="00A44FEF">
        <w:rPr>
          <w:rFonts w:asciiTheme="minorHAnsi" w:hAnsiTheme="minorHAnsi"/>
          <w:sz w:val="22"/>
          <w:szCs w:val="22"/>
        </w:rPr>
        <w:t>)?</w:t>
      </w:r>
    </w:p>
    <w:p w14:paraId="1C3C95AD" w14:textId="77777777" w:rsidR="00255A37" w:rsidRDefault="00255A37" w:rsidP="006E6465">
      <w:pPr>
        <w:pStyle w:val="ListParagraph"/>
        <w:numPr>
          <w:ilvl w:val="1"/>
          <w:numId w:val="1"/>
        </w:numPr>
        <w:spacing w:after="120"/>
        <w:ind w:left="720"/>
        <w:contextualSpacing w:val="0"/>
        <w:jc w:val="both"/>
        <w:rPr>
          <w:rFonts w:asciiTheme="minorHAnsi" w:hAnsiTheme="minorHAnsi"/>
          <w:sz w:val="22"/>
          <w:szCs w:val="22"/>
        </w:rPr>
      </w:pPr>
      <w:r w:rsidRPr="00A44FEF">
        <w:rPr>
          <w:rFonts w:asciiTheme="minorHAnsi" w:hAnsiTheme="minorHAnsi"/>
          <w:sz w:val="22"/>
          <w:szCs w:val="22"/>
        </w:rPr>
        <w:t>Is there a plan to address staff concerns regarding the change process?</w:t>
      </w:r>
    </w:p>
    <w:p w14:paraId="5B46CE82" w14:textId="1AD115DB" w:rsidR="001F7B9F" w:rsidRDefault="0031655F" w:rsidP="006E6465">
      <w:pPr>
        <w:pStyle w:val="ListParagraph"/>
        <w:numPr>
          <w:ilvl w:val="1"/>
          <w:numId w:val="1"/>
        </w:numPr>
        <w:spacing w:after="120"/>
        <w:ind w:left="720"/>
        <w:contextualSpacing w:val="0"/>
        <w:jc w:val="both"/>
        <w:rPr>
          <w:rFonts w:asciiTheme="minorHAnsi" w:hAnsiTheme="minorHAnsi"/>
          <w:sz w:val="22"/>
          <w:szCs w:val="22"/>
        </w:rPr>
      </w:pPr>
      <w:r w:rsidRPr="001F7B9F">
        <w:rPr>
          <w:rFonts w:asciiTheme="minorHAnsi" w:hAnsiTheme="minorHAnsi"/>
          <w:sz w:val="22"/>
          <w:szCs w:val="22"/>
        </w:rPr>
        <w:t>Where are challenges most likely to come from? Are they technical (e.g. related to project management</w:t>
      </w:r>
      <w:r w:rsidR="00714B44">
        <w:rPr>
          <w:rFonts w:asciiTheme="minorHAnsi" w:hAnsiTheme="minorHAnsi"/>
          <w:sz w:val="22"/>
          <w:szCs w:val="22"/>
        </w:rPr>
        <w:t>; system design</w:t>
      </w:r>
      <w:r w:rsidRPr="001F7B9F">
        <w:rPr>
          <w:rFonts w:asciiTheme="minorHAnsi" w:hAnsiTheme="minorHAnsi"/>
          <w:sz w:val="22"/>
          <w:szCs w:val="22"/>
        </w:rPr>
        <w:t>)</w:t>
      </w:r>
      <w:r w:rsidR="007B60D7">
        <w:rPr>
          <w:rFonts w:asciiTheme="minorHAnsi" w:hAnsiTheme="minorHAnsi"/>
          <w:sz w:val="22"/>
          <w:szCs w:val="22"/>
        </w:rPr>
        <w:t xml:space="preserve"> or adaptive (e.g. related to </w:t>
      </w:r>
      <w:r w:rsidRPr="001F7B9F">
        <w:rPr>
          <w:rFonts w:asciiTheme="minorHAnsi" w:hAnsiTheme="minorHAnsi"/>
          <w:sz w:val="22"/>
          <w:szCs w:val="22"/>
        </w:rPr>
        <w:t>people</w:t>
      </w:r>
      <w:r w:rsidR="007B60D7">
        <w:rPr>
          <w:rFonts w:asciiTheme="minorHAnsi" w:hAnsiTheme="minorHAnsi"/>
          <w:sz w:val="22"/>
          <w:szCs w:val="22"/>
        </w:rPr>
        <w:t xml:space="preserve"> who are resisting to</w:t>
      </w:r>
      <w:r w:rsidRPr="001F7B9F">
        <w:rPr>
          <w:rFonts w:asciiTheme="minorHAnsi" w:hAnsiTheme="minorHAnsi"/>
          <w:sz w:val="22"/>
          <w:szCs w:val="22"/>
        </w:rPr>
        <w:t xml:space="preserve"> change</w:t>
      </w:r>
      <w:r w:rsidR="007B60D7">
        <w:rPr>
          <w:rFonts w:asciiTheme="minorHAnsi" w:hAnsiTheme="minorHAnsi"/>
          <w:sz w:val="22"/>
          <w:szCs w:val="22"/>
        </w:rPr>
        <w:t>)</w:t>
      </w:r>
      <w:r w:rsidR="001F7B9F" w:rsidRPr="001F7B9F">
        <w:rPr>
          <w:rFonts w:asciiTheme="minorHAnsi" w:hAnsiTheme="minorHAnsi"/>
          <w:sz w:val="22"/>
          <w:szCs w:val="22"/>
        </w:rPr>
        <w:t>?</w:t>
      </w:r>
    </w:p>
    <w:p w14:paraId="466D4810" w14:textId="77777777" w:rsidR="00255A37" w:rsidRPr="00A44FEF" w:rsidRDefault="00255A37" w:rsidP="00056860">
      <w:pPr>
        <w:pStyle w:val="ListParagraph"/>
        <w:spacing w:after="120"/>
        <w:ind w:left="1440"/>
        <w:contextualSpacing w:val="0"/>
        <w:jc w:val="both"/>
        <w:rPr>
          <w:rFonts w:asciiTheme="minorHAnsi" w:hAnsiTheme="minorHAnsi"/>
          <w:sz w:val="22"/>
          <w:szCs w:val="22"/>
        </w:rPr>
      </w:pPr>
    </w:p>
    <w:p w14:paraId="69726ACC" w14:textId="54729CBF" w:rsidR="00255A37" w:rsidRPr="0087395C" w:rsidRDefault="00255A37" w:rsidP="0087395C">
      <w:pPr>
        <w:pStyle w:val="ListParagraph"/>
        <w:numPr>
          <w:ilvl w:val="0"/>
          <w:numId w:val="1"/>
        </w:numPr>
        <w:pBdr>
          <w:top w:val="single" w:sz="4" w:space="1" w:color="4BACC6" w:themeColor="accent5"/>
          <w:left w:val="single" w:sz="4" w:space="4" w:color="4BACC6" w:themeColor="accent5"/>
          <w:bottom w:val="single" w:sz="4" w:space="1" w:color="4BACC6" w:themeColor="accent5"/>
          <w:right w:val="single" w:sz="4" w:space="4" w:color="4BACC6" w:themeColor="accent5"/>
        </w:pBdr>
        <w:shd w:val="clear" w:color="auto" w:fill="FFFFCC"/>
        <w:spacing w:after="120"/>
        <w:ind w:left="360"/>
        <w:contextualSpacing w:val="0"/>
        <w:jc w:val="both"/>
        <w:rPr>
          <w:rFonts w:asciiTheme="minorHAnsi" w:hAnsiTheme="minorHAnsi"/>
          <w:b/>
          <w:color w:val="0000CC"/>
          <w:sz w:val="22"/>
          <w:szCs w:val="22"/>
        </w:rPr>
      </w:pPr>
      <w:r w:rsidRPr="0087395C">
        <w:rPr>
          <w:rFonts w:asciiTheme="minorHAnsi" w:hAnsiTheme="minorHAnsi"/>
          <w:b/>
          <w:color w:val="0000CC"/>
          <w:sz w:val="22"/>
          <w:szCs w:val="22"/>
        </w:rPr>
        <w:t>M</w:t>
      </w:r>
      <w:r w:rsidR="00714B44">
        <w:rPr>
          <w:rFonts w:asciiTheme="minorHAnsi" w:hAnsiTheme="minorHAnsi"/>
          <w:b/>
          <w:color w:val="0000CC"/>
          <w:sz w:val="22"/>
          <w:szCs w:val="22"/>
        </w:rPr>
        <w:t xml:space="preserve"> </w:t>
      </w:r>
      <w:r w:rsidRPr="0087395C">
        <w:rPr>
          <w:rFonts w:asciiTheme="minorHAnsi" w:hAnsiTheme="minorHAnsi"/>
          <w:b/>
          <w:color w:val="0000CC"/>
          <w:sz w:val="22"/>
          <w:szCs w:val="22"/>
        </w:rPr>
        <w:t>&amp;</w:t>
      </w:r>
      <w:r w:rsidR="00714B44">
        <w:rPr>
          <w:rFonts w:asciiTheme="minorHAnsi" w:hAnsiTheme="minorHAnsi"/>
          <w:b/>
          <w:color w:val="0000CC"/>
          <w:sz w:val="22"/>
          <w:szCs w:val="22"/>
        </w:rPr>
        <w:t xml:space="preserve"> </w:t>
      </w:r>
      <w:r w:rsidRPr="0087395C">
        <w:rPr>
          <w:rFonts w:asciiTheme="minorHAnsi" w:hAnsiTheme="minorHAnsi"/>
          <w:b/>
          <w:color w:val="0000CC"/>
          <w:sz w:val="22"/>
          <w:szCs w:val="22"/>
        </w:rPr>
        <w:t>E</w:t>
      </w:r>
      <w:r w:rsidR="006E6465">
        <w:rPr>
          <w:rFonts w:asciiTheme="minorHAnsi" w:hAnsiTheme="minorHAnsi"/>
          <w:b/>
          <w:color w:val="0000CC"/>
          <w:sz w:val="22"/>
          <w:szCs w:val="22"/>
        </w:rPr>
        <w:t xml:space="preserve">  &gt; </w:t>
      </w:r>
      <w:r w:rsidRPr="0087395C">
        <w:rPr>
          <w:rFonts w:asciiTheme="minorHAnsi" w:hAnsiTheme="minorHAnsi"/>
          <w:b/>
          <w:color w:val="0000CC"/>
          <w:sz w:val="22"/>
          <w:szCs w:val="22"/>
        </w:rPr>
        <w:t xml:space="preserve"> Monitor and adjust the change management plan dur</w:t>
      </w:r>
      <w:r w:rsidR="006E6465">
        <w:rPr>
          <w:rFonts w:asciiTheme="minorHAnsi" w:hAnsiTheme="minorHAnsi"/>
          <w:b/>
          <w:color w:val="0000CC"/>
          <w:sz w:val="22"/>
          <w:szCs w:val="22"/>
        </w:rPr>
        <w:t>ing implementation</w:t>
      </w:r>
    </w:p>
    <w:p w14:paraId="6577FDE8" w14:textId="77777777" w:rsidR="00456489" w:rsidRDefault="00456489" w:rsidP="00456489">
      <w:pPr>
        <w:pStyle w:val="ListParagraph"/>
        <w:numPr>
          <w:ilvl w:val="1"/>
          <w:numId w:val="1"/>
        </w:numPr>
        <w:spacing w:after="120"/>
        <w:ind w:left="720"/>
        <w:contextualSpacing w:val="0"/>
        <w:jc w:val="both"/>
        <w:rPr>
          <w:rFonts w:asciiTheme="minorHAnsi" w:hAnsiTheme="minorHAnsi"/>
          <w:sz w:val="22"/>
          <w:szCs w:val="22"/>
        </w:rPr>
      </w:pPr>
      <w:r>
        <w:rPr>
          <w:rFonts w:asciiTheme="minorHAnsi" w:hAnsiTheme="minorHAnsi"/>
          <w:sz w:val="22"/>
          <w:szCs w:val="22"/>
        </w:rPr>
        <w:t xml:space="preserve">Who is responsible for monitoring and evaluation activities? </w:t>
      </w:r>
    </w:p>
    <w:p w14:paraId="47549967" w14:textId="77777777" w:rsidR="00255A37" w:rsidRPr="00A44FEF" w:rsidRDefault="00255A37" w:rsidP="006E6465">
      <w:pPr>
        <w:pStyle w:val="ListParagraph"/>
        <w:numPr>
          <w:ilvl w:val="1"/>
          <w:numId w:val="1"/>
        </w:numPr>
        <w:spacing w:after="120"/>
        <w:ind w:left="720"/>
        <w:contextualSpacing w:val="0"/>
        <w:jc w:val="both"/>
        <w:rPr>
          <w:rFonts w:asciiTheme="minorHAnsi" w:hAnsiTheme="minorHAnsi"/>
          <w:sz w:val="22"/>
          <w:szCs w:val="22"/>
        </w:rPr>
      </w:pPr>
      <w:r w:rsidRPr="00A44FEF">
        <w:rPr>
          <w:rFonts w:asciiTheme="minorHAnsi" w:hAnsiTheme="minorHAnsi"/>
          <w:sz w:val="22"/>
          <w:szCs w:val="22"/>
        </w:rPr>
        <w:t xml:space="preserve">Is there a document </w:t>
      </w:r>
      <w:r w:rsidR="00C2068B">
        <w:rPr>
          <w:rFonts w:asciiTheme="minorHAnsi" w:hAnsiTheme="minorHAnsi"/>
          <w:sz w:val="22"/>
          <w:szCs w:val="22"/>
        </w:rPr>
        <w:t xml:space="preserve">describing the </w:t>
      </w:r>
      <w:r w:rsidRPr="00A44FEF">
        <w:rPr>
          <w:rFonts w:asciiTheme="minorHAnsi" w:hAnsiTheme="minorHAnsi"/>
          <w:sz w:val="22"/>
          <w:szCs w:val="22"/>
        </w:rPr>
        <w:t>reform process</w:t>
      </w:r>
      <w:r w:rsidR="00C2068B">
        <w:rPr>
          <w:rFonts w:asciiTheme="minorHAnsi" w:hAnsiTheme="minorHAnsi"/>
          <w:sz w:val="22"/>
          <w:szCs w:val="22"/>
        </w:rPr>
        <w:t>, objectives, expected results,</w:t>
      </w:r>
      <w:r w:rsidRPr="00A44FEF">
        <w:rPr>
          <w:rFonts w:asciiTheme="minorHAnsi" w:hAnsiTheme="minorHAnsi"/>
          <w:sz w:val="22"/>
          <w:szCs w:val="22"/>
        </w:rPr>
        <w:t xml:space="preserve"> and </w:t>
      </w:r>
      <w:r w:rsidR="00C2068B">
        <w:rPr>
          <w:rFonts w:asciiTheme="minorHAnsi" w:hAnsiTheme="minorHAnsi"/>
          <w:sz w:val="22"/>
          <w:szCs w:val="22"/>
        </w:rPr>
        <w:t xml:space="preserve">the </w:t>
      </w:r>
      <w:r w:rsidRPr="00A44FEF">
        <w:rPr>
          <w:rFonts w:asciiTheme="minorHAnsi" w:hAnsiTheme="minorHAnsi"/>
          <w:sz w:val="22"/>
          <w:szCs w:val="22"/>
        </w:rPr>
        <w:t>actors involved?</w:t>
      </w:r>
    </w:p>
    <w:p w14:paraId="138DE262" w14:textId="77777777" w:rsidR="00456489" w:rsidRDefault="0053756F" w:rsidP="006E6465">
      <w:pPr>
        <w:pStyle w:val="ListParagraph"/>
        <w:numPr>
          <w:ilvl w:val="1"/>
          <w:numId w:val="1"/>
        </w:numPr>
        <w:spacing w:after="120"/>
        <w:ind w:left="720"/>
        <w:contextualSpacing w:val="0"/>
        <w:jc w:val="both"/>
        <w:rPr>
          <w:rFonts w:asciiTheme="minorHAnsi" w:hAnsiTheme="minorHAnsi"/>
          <w:sz w:val="22"/>
          <w:szCs w:val="22"/>
        </w:rPr>
      </w:pPr>
      <w:r>
        <w:rPr>
          <w:rFonts w:asciiTheme="minorHAnsi" w:hAnsiTheme="minorHAnsi"/>
          <w:sz w:val="22"/>
          <w:szCs w:val="22"/>
        </w:rPr>
        <w:t>Are there several measurable indicators to monitor and report the progress towards expected outcome?</w:t>
      </w:r>
    </w:p>
    <w:p w14:paraId="45327489" w14:textId="77777777" w:rsidR="00255A37" w:rsidRPr="00A44FEF" w:rsidRDefault="00255A37" w:rsidP="006E6465">
      <w:pPr>
        <w:pStyle w:val="ListParagraph"/>
        <w:numPr>
          <w:ilvl w:val="1"/>
          <w:numId w:val="1"/>
        </w:numPr>
        <w:spacing w:after="120"/>
        <w:ind w:left="720"/>
        <w:contextualSpacing w:val="0"/>
        <w:jc w:val="both"/>
        <w:rPr>
          <w:rFonts w:asciiTheme="minorHAnsi" w:hAnsiTheme="minorHAnsi"/>
          <w:sz w:val="22"/>
          <w:szCs w:val="22"/>
        </w:rPr>
      </w:pPr>
      <w:r w:rsidRPr="00A44FEF">
        <w:rPr>
          <w:rFonts w:asciiTheme="minorHAnsi" w:hAnsiTheme="minorHAnsi"/>
          <w:sz w:val="22"/>
          <w:szCs w:val="22"/>
        </w:rPr>
        <w:t xml:space="preserve">How will the communication </w:t>
      </w:r>
      <w:r w:rsidR="00456489">
        <w:rPr>
          <w:rFonts w:asciiTheme="minorHAnsi" w:hAnsiTheme="minorHAnsi"/>
          <w:sz w:val="22"/>
          <w:szCs w:val="22"/>
        </w:rPr>
        <w:t xml:space="preserve">and coordination </w:t>
      </w:r>
      <w:r w:rsidRPr="00A44FEF">
        <w:rPr>
          <w:rFonts w:asciiTheme="minorHAnsi" w:hAnsiTheme="minorHAnsi"/>
          <w:sz w:val="22"/>
          <w:szCs w:val="22"/>
        </w:rPr>
        <w:t>be managed for each group of users, stakeholders?</w:t>
      </w:r>
    </w:p>
    <w:p w14:paraId="3BAD88AE" w14:textId="77777777" w:rsidR="0053756F" w:rsidRPr="00A44FEF" w:rsidRDefault="0053756F" w:rsidP="0053756F">
      <w:pPr>
        <w:pStyle w:val="ListParagraph"/>
        <w:numPr>
          <w:ilvl w:val="1"/>
          <w:numId w:val="1"/>
        </w:numPr>
        <w:spacing w:after="120"/>
        <w:ind w:left="720"/>
        <w:contextualSpacing w:val="0"/>
        <w:jc w:val="both"/>
        <w:rPr>
          <w:rFonts w:asciiTheme="minorHAnsi" w:hAnsiTheme="minorHAnsi"/>
          <w:sz w:val="22"/>
          <w:szCs w:val="22"/>
        </w:rPr>
      </w:pPr>
      <w:r>
        <w:rPr>
          <w:rFonts w:asciiTheme="minorHAnsi" w:hAnsiTheme="minorHAnsi"/>
          <w:sz w:val="22"/>
          <w:szCs w:val="22"/>
        </w:rPr>
        <w:lastRenderedPageBreak/>
        <w:t xml:space="preserve">Are there mechanisms to communicate with all field offices </w:t>
      </w:r>
      <w:r w:rsidR="00456489">
        <w:rPr>
          <w:rFonts w:asciiTheme="minorHAnsi" w:hAnsiTheme="minorHAnsi"/>
          <w:sz w:val="22"/>
          <w:szCs w:val="22"/>
        </w:rPr>
        <w:t>and key stakeholders r</w:t>
      </w:r>
      <w:r>
        <w:rPr>
          <w:rFonts w:asciiTheme="minorHAnsi" w:hAnsiTheme="minorHAnsi"/>
          <w:sz w:val="22"/>
          <w:szCs w:val="22"/>
        </w:rPr>
        <w:t>egularl</w:t>
      </w:r>
      <w:r w:rsidR="00456489">
        <w:rPr>
          <w:rFonts w:asciiTheme="minorHAnsi" w:hAnsiTheme="minorHAnsi"/>
          <w:sz w:val="22"/>
          <w:szCs w:val="22"/>
        </w:rPr>
        <w:t xml:space="preserve">y (email, web conferencing, </w:t>
      </w:r>
      <w:r>
        <w:rPr>
          <w:rFonts w:asciiTheme="minorHAnsi" w:hAnsiTheme="minorHAnsi"/>
          <w:sz w:val="22"/>
          <w:szCs w:val="22"/>
        </w:rPr>
        <w:t>portal, help desk, issue tracking system, etc.) during project implementation?</w:t>
      </w:r>
    </w:p>
    <w:p w14:paraId="0B615E0B" w14:textId="77777777" w:rsidR="00255A37" w:rsidRPr="00A44FEF" w:rsidRDefault="00255A37" w:rsidP="006E6465">
      <w:pPr>
        <w:pStyle w:val="ListParagraph"/>
        <w:numPr>
          <w:ilvl w:val="1"/>
          <w:numId w:val="1"/>
        </w:numPr>
        <w:spacing w:after="120"/>
        <w:ind w:left="720"/>
        <w:contextualSpacing w:val="0"/>
        <w:jc w:val="both"/>
        <w:rPr>
          <w:rFonts w:asciiTheme="minorHAnsi" w:hAnsiTheme="minorHAnsi"/>
          <w:sz w:val="22"/>
          <w:szCs w:val="22"/>
        </w:rPr>
      </w:pPr>
      <w:r w:rsidRPr="00A44FEF">
        <w:rPr>
          <w:rFonts w:asciiTheme="minorHAnsi" w:hAnsiTheme="minorHAnsi"/>
          <w:sz w:val="22"/>
          <w:szCs w:val="22"/>
        </w:rPr>
        <w:t>How will the training be evaluated, updated and its quality assured so that the technology will be incorporated?</w:t>
      </w:r>
    </w:p>
    <w:p w14:paraId="316195E0" w14:textId="77777777" w:rsidR="00255A37" w:rsidRDefault="00255A37" w:rsidP="006E6465">
      <w:pPr>
        <w:pStyle w:val="ListParagraph"/>
        <w:numPr>
          <w:ilvl w:val="1"/>
          <w:numId w:val="1"/>
        </w:numPr>
        <w:spacing w:after="120"/>
        <w:ind w:left="720"/>
        <w:contextualSpacing w:val="0"/>
        <w:jc w:val="both"/>
        <w:rPr>
          <w:rFonts w:asciiTheme="minorHAnsi" w:hAnsiTheme="minorHAnsi"/>
          <w:sz w:val="22"/>
          <w:szCs w:val="22"/>
        </w:rPr>
      </w:pPr>
      <w:r w:rsidRPr="00A44FEF">
        <w:rPr>
          <w:rFonts w:asciiTheme="minorHAnsi" w:hAnsiTheme="minorHAnsi"/>
          <w:sz w:val="22"/>
          <w:szCs w:val="22"/>
        </w:rPr>
        <w:t>How will middle and senior managers be kept aligned and supportive of the process? What will be the capacity building plan for managers?</w:t>
      </w:r>
    </w:p>
    <w:p w14:paraId="07BF8FF7" w14:textId="4A18D56B" w:rsidR="00804A2D" w:rsidRPr="00A44FEF" w:rsidRDefault="00FA011D" w:rsidP="006E6465">
      <w:pPr>
        <w:pStyle w:val="ListParagraph"/>
        <w:numPr>
          <w:ilvl w:val="1"/>
          <w:numId w:val="1"/>
        </w:numPr>
        <w:spacing w:after="120"/>
        <w:ind w:left="720"/>
        <w:contextualSpacing w:val="0"/>
        <w:jc w:val="both"/>
        <w:rPr>
          <w:rFonts w:asciiTheme="minorHAnsi" w:hAnsiTheme="minorHAnsi"/>
          <w:sz w:val="22"/>
          <w:szCs w:val="22"/>
        </w:rPr>
      </w:pPr>
      <w:r>
        <w:rPr>
          <w:rFonts w:asciiTheme="minorHAnsi" w:hAnsiTheme="minorHAnsi"/>
          <w:sz w:val="22"/>
          <w:szCs w:val="22"/>
        </w:rPr>
        <w:t xml:space="preserve">What are the main measures </w:t>
      </w:r>
      <w:r w:rsidR="002F12C2">
        <w:rPr>
          <w:rFonts w:asciiTheme="minorHAnsi" w:hAnsiTheme="minorHAnsi"/>
          <w:sz w:val="22"/>
          <w:szCs w:val="22"/>
        </w:rPr>
        <w:t>taken for</w:t>
      </w:r>
      <w:r>
        <w:rPr>
          <w:rFonts w:asciiTheme="minorHAnsi" w:hAnsiTheme="minorHAnsi"/>
          <w:sz w:val="22"/>
          <w:szCs w:val="22"/>
        </w:rPr>
        <w:t xml:space="preserve"> managing resistance to change? Is the stakeholder analysis thorough enough to cover possible resistance</w:t>
      </w:r>
      <w:r w:rsidR="00234579">
        <w:rPr>
          <w:rFonts w:asciiTheme="minorHAnsi" w:hAnsiTheme="minorHAnsi"/>
          <w:sz w:val="22"/>
          <w:szCs w:val="22"/>
        </w:rPr>
        <w:t>?</w:t>
      </w:r>
    </w:p>
    <w:p w14:paraId="5B02A52F" w14:textId="77777777" w:rsidR="00255A37" w:rsidRPr="00A44FEF" w:rsidRDefault="00255A37" w:rsidP="00056860">
      <w:pPr>
        <w:pStyle w:val="ListParagraph"/>
        <w:spacing w:after="120"/>
        <w:ind w:left="1440"/>
        <w:contextualSpacing w:val="0"/>
        <w:jc w:val="both"/>
        <w:rPr>
          <w:rFonts w:asciiTheme="minorHAnsi" w:hAnsiTheme="minorHAnsi"/>
          <w:sz w:val="22"/>
          <w:szCs w:val="22"/>
        </w:rPr>
      </w:pPr>
    </w:p>
    <w:p w14:paraId="0F87ED98" w14:textId="77777777" w:rsidR="00255A37" w:rsidRPr="00A44FEF" w:rsidRDefault="00255A37" w:rsidP="00255A37">
      <w:pPr>
        <w:rPr>
          <w:rFonts w:eastAsia="Times New Roman" w:cs="Times New Roman"/>
        </w:rPr>
      </w:pPr>
      <w:r w:rsidRPr="00A44FEF">
        <w:br w:type="page"/>
      </w:r>
    </w:p>
    <w:p w14:paraId="6CB29ACF" w14:textId="77777777" w:rsidR="00255A37" w:rsidRPr="00A44FEF" w:rsidRDefault="00255A37" w:rsidP="00255A37">
      <w:pPr>
        <w:pStyle w:val="Heading1"/>
      </w:pPr>
      <w:bookmarkStart w:id="28" w:name="_Toc412540998"/>
      <w:bookmarkStart w:id="29" w:name="_Toc419608249"/>
      <w:r w:rsidRPr="00A44FEF">
        <w:lastRenderedPageBreak/>
        <w:t>Change management practices</w:t>
      </w:r>
      <w:bookmarkEnd w:id="28"/>
      <w:bookmarkEnd w:id="29"/>
    </w:p>
    <w:p w14:paraId="1AE9F90D" w14:textId="77777777" w:rsidR="00255A37" w:rsidRPr="00A44FEF" w:rsidRDefault="00255A37" w:rsidP="00255A37">
      <w:pPr>
        <w:pStyle w:val="ListParagraph"/>
        <w:ind w:left="1440"/>
        <w:rPr>
          <w:rFonts w:asciiTheme="minorHAnsi" w:hAnsiTheme="minorHAnsi"/>
          <w:sz w:val="22"/>
          <w:szCs w:val="22"/>
        </w:rPr>
      </w:pPr>
    </w:p>
    <w:p w14:paraId="1E2A737F" w14:textId="77777777" w:rsidR="004C4086" w:rsidRDefault="004C4086" w:rsidP="00F30B99">
      <w:pPr>
        <w:jc w:val="both"/>
      </w:pPr>
    </w:p>
    <w:p w14:paraId="3AE45C45" w14:textId="5D05812D" w:rsidR="00F30B99" w:rsidRDefault="00986191" w:rsidP="00F30B99">
      <w:pPr>
        <w:jc w:val="both"/>
      </w:pPr>
      <w:r>
        <w:t xml:space="preserve">Although there may be common components visible in many PFM/FMIS reform projects, change management programs and action plans are country specific. Observations from successful and failed projects may help in learning more about key </w:t>
      </w:r>
      <w:r w:rsidR="00335ECD">
        <w:t>challenges and success factors,</w:t>
      </w:r>
      <w:r>
        <w:t xml:space="preserve"> and minimizing the risks in a number of dimensions. </w:t>
      </w:r>
    </w:p>
    <w:p w14:paraId="37398260" w14:textId="260D4D72" w:rsidR="00F30B99" w:rsidRDefault="00714B44" w:rsidP="00F30B99">
      <w:pPr>
        <w:jc w:val="both"/>
      </w:pPr>
      <w:r>
        <w:t>During the initial launch of PFM automation solutions in the 1990s, non-technical challenges have been mainly dealt with in an ad-hoc manner, and this has led to some delays and even failures in PFM reforms, especially in developing countries. After the arrival of web-based FMIS solutions (in-house developed or commercial software packages), providing broader (countrywide) access to a large number of budget users for core PFM operations, various technical and adaptive challenges have emerged, leading to the development of comprehensive programs to manage the digital transformation in public sector. Within the last decade, there has been a growing interest in change management programs as a part of PFM/FMIS reform strategies or modernization projects to address technical and adaptive challenges in a more systematic way. The possibility of adopting the latest technologies together with a robust change management program may provide an advantage to the countries lagging behind, to move faster and cost-effectively, when there is a high-level political commitment and strong support from government officials for PFM/FMIS reforms.</w:t>
      </w:r>
    </w:p>
    <w:p w14:paraId="4C8AB1FA" w14:textId="1870BE7F" w:rsidR="00F30B99" w:rsidRDefault="009D6687" w:rsidP="00F30B99">
      <w:pPr>
        <w:jc w:val="both"/>
      </w:pPr>
      <w:r>
        <w:t>Regional and global variations in change management practices are analyzed below benefiting from several reports developed by international organizations (OECD, IADB, and WBG). Countries in the LCR region have initiated FMIS reforms earlier than other regions, and have developed strong models and strategies for managing organizational changes (in-house software development and capacity strengthening in some countries, such as Argentina; and customized FMIS reform strategies to obtain support of public agencies, such as in Chile). The ECA countries also have extensive experience in FMIS reforms, and the lessons learned after the launch of initial automation solutions have been used during the development of new change management and adaptive leadership programs. In Africa, change management reforms are relatively new, and are usually drive</w:t>
      </w:r>
      <w:r w:rsidR="00F30B99">
        <w:t>n</w:t>
      </w:r>
      <w:r w:rsidR="00257F66">
        <w:t xml:space="preserve"> by donor demands</w:t>
      </w:r>
      <w:r w:rsidR="00F30B99">
        <w:t>.</w:t>
      </w:r>
    </w:p>
    <w:p w14:paraId="68E12939" w14:textId="19B2B9C5" w:rsidR="00F30B99" w:rsidRDefault="00CB5684" w:rsidP="00F30B99">
      <w:pPr>
        <w:jc w:val="both"/>
      </w:pPr>
      <w:r>
        <w:t>Below sections provide an overview of several country/project specific change management programs to highlight various options to address technical and adaptive challenges in FMIS projects</w:t>
      </w:r>
      <w:r w:rsidR="00F30B99">
        <w:t>.</w:t>
      </w:r>
    </w:p>
    <w:p w14:paraId="5D9D8D8D" w14:textId="1D382E46" w:rsidR="004C4086" w:rsidRDefault="004C4086">
      <w:r>
        <w:br w:type="page"/>
      </w:r>
    </w:p>
    <w:p w14:paraId="4617D136" w14:textId="77777777" w:rsidR="00255A37" w:rsidRPr="00A44FEF" w:rsidRDefault="00255A37" w:rsidP="006F21DF">
      <w:pPr>
        <w:pStyle w:val="Heading2"/>
      </w:pPr>
      <w:bookmarkStart w:id="30" w:name="_Toc412540999"/>
      <w:bookmarkStart w:id="31" w:name="_Toc419608250"/>
      <w:r w:rsidRPr="00A44FEF">
        <w:lastRenderedPageBreak/>
        <w:t>PFM reforms in OECD countries</w:t>
      </w:r>
      <w:bookmarkEnd w:id="30"/>
      <w:bookmarkEnd w:id="31"/>
    </w:p>
    <w:p w14:paraId="1AC1D6F7" w14:textId="2D4015E4" w:rsidR="00255A37" w:rsidRDefault="00255A37" w:rsidP="00B309B8">
      <w:pPr>
        <w:spacing w:after="120" w:line="240" w:lineRule="auto"/>
        <w:jc w:val="both"/>
        <w:rPr>
          <w:rFonts w:cs="Calibri"/>
        </w:rPr>
      </w:pPr>
      <w:r w:rsidRPr="00A44FEF">
        <w:rPr>
          <w:rFonts w:cs="Calibri"/>
        </w:rPr>
        <w:t>A well know review of OECD PFM reforms</w:t>
      </w:r>
      <w:r w:rsidR="00116261" w:rsidRPr="00116261">
        <w:rPr>
          <w:rFonts w:cs="Calibri"/>
          <w:vertAlign w:val="superscript"/>
        </w:rPr>
        <w:t>7</w:t>
      </w:r>
      <w:r w:rsidRPr="00A44FEF">
        <w:rPr>
          <w:rFonts w:cs="Calibri"/>
        </w:rPr>
        <w:t xml:space="preserve"> examines the experience of six OECD countries: Finland, France, Italy, Portugal, Spain and Switzerland. These countries have undergone a steady transformation in their administrative culture as their processes, procedures and institutional arrangements have been reformed. </w:t>
      </w:r>
      <w:r w:rsidR="000559E9" w:rsidRPr="000559E9">
        <w:rPr>
          <w:rFonts w:cs="Calibri"/>
        </w:rPr>
        <w:t xml:space="preserve">Change tools </w:t>
      </w:r>
      <w:r w:rsidR="000559E9">
        <w:rPr>
          <w:rFonts w:cs="Calibri"/>
        </w:rPr>
        <w:t xml:space="preserve">utilized </w:t>
      </w:r>
      <w:r w:rsidR="000559E9" w:rsidRPr="000559E9">
        <w:rPr>
          <w:rFonts w:cs="Calibri"/>
        </w:rPr>
        <w:t>to manage reform</w:t>
      </w:r>
      <w:r w:rsidR="00B309B8">
        <w:rPr>
          <w:rFonts w:cs="Calibri"/>
        </w:rPr>
        <w:t>s</w:t>
      </w:r>
      <w:r w:rsidR="000559E9" w:rsidRPr="000559E9">
        <w:rPr>
          <w:rFonts w:cs="Calibri"/>
        </w:rPr>
        <w:t xml:space="preserve"> in </w:t>
      </w:r>
      <w:r w:rsidR="000559E9">
        <w:rPr>
          <w:rFonts w:cs="Calibri"/>
        </w:rPr>
        <w:t xml:space="preserve">these </w:t>
      </w:r>
      <w:r w:rsidR="000559E9" w:rsidRPr="000559E9">
        <w:rPr>
          <w:rFonts w:cs="Calibri"/>
        </w:rPr>
        <w:t>countries</w:t>
      </w:r>
      <w:r w:rsidR="000559E9">
        <w:rPr>
          <w:rFonts w:cs="Calibri"/>
        </w:rPr>
        <w:t xml:space="preserve"> are </w:t>
      </w:r>
      <w:r w:rsidR="00B309B8">
        <w:rPr>
          <w:rFonts w:cs="Calibri"/>
        </w:rPr>
        <w:t>listed</w:t>
      </w:r>
      <w:r w:rsidR="00982ED4">
        <w:rPr>
          <w:rFonts w:cs="Calibri"/>
        </w:rPr>
        <w:t xml:space="preserve"> below (</w:t>
      </w:r>
      <w:r w:rsidR="00982ED4" w:rsidRPr="00982ED4">
        <w:rPr>
          <w:rFonts w:cs="Calibri"/>
          <w:color w:val="0000CC"/>
        </w:rPr>
        <w:t xml:space="preserve">Figure </w:t>
      </w:r>
      <w:r w:rsidR="00270652">
        <w:rPr>
          <w:rFonts w:cs="Calibri"/>
          <w:color w:val="0000CC"/>
        </w:rPr>
        <w:t>7</w:t>
      </w:r>
      <w:r w:rsidR="00982ED4">
        <w:rPr>
          <w:rFonts w:cs="Calibri"/>
        </w:rPr>
        <w:t>).</w:t>
      </w:r>
    </w:p>
    <w:p w14:paraId="19608D1C" w14:textId="77777777" w:rsidR="00644123" w:rsidRPr="00CA564A" w:rsidRDefault="008E384A" w:rsidP="00644123">
      <w:pPr>
        <w:pStyle w:val="Caption"/>
        <w:jc w:val="center"/>
        <w:rPr>
          <w:rFonts w:asciiTheme="minorHAnsi" w:hAnsiTheme="minorHAnsi"/>
          <w:b w:val="0"/>
          <w:color w:val="000000" w:themeColor="text1"/>
          <w:sz w:val="20"/>
          <w:szCs w:val="20"/>
        </w:rPr>
      </w:pPr>
      <w:bookmarkStart w:id="32" w:name="_Toc419139807"/>
      <w:r w:rsidRPr="00D770AB">
        <w:rPr>
          <w:rFonts w:cs="Arial-BoldMT"/>
          <w:bCs w:val="0"/>
          <w:noProof/>
        </w:rPr>
        <w:drawing>
          <wp:anchor distT="0" distB="0" distL="114300" distR="114300" simplePos="0" relativeHeight="251672576" behindDoc="0" locked="0" layoutInCell="1" allowOverlap="1" wp14:anchorId="615B3CFB" wp14:editId="043F5695">
            <wp:simplePos x="0" y="0"/>
            <wp:positionH relativeFrom="margin">
              <wp:align>center</wp:align>
            </wp:positionH>
            <wp:positionV relativeFrom="paragraph">
              <wp:posOffset>273547</wp:posOffset>
            </wp:positionV>
            <wp:extent cx="5581650" cy="2345111"/>
            <wp:effectExtent l="0" t="0" r="19050" b="17145"/>
            <wp:wrapNone/>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r w:rsidR="00644123" w:rsidRPr="00D770AB">
        <w:rPr>
          <w:rFonts w:asciiTheme="minorHAnsi" w:hAnsiTheme="minorHAnsi"/>
          <w:color w:val="0000CC"/>
          <w:sz w:val="20"/>
          <w:szCs w:val="20"/>
        </w:rPr>
        <w:t xml:space="preserve">Figure </w:t>
      </w:r>
      <w:r w:rsidR="00752D8E" w:rsidRPr="00D770AB">
        <w:rPr>
          <w:rFonts w:asciiTheme="minorHAnsi" w:hAnsiTheme="minorHAnsi"/>
          <w:color w:val="0000CC"/>
          <w:sz w:val="20"/>
          <w:szCs w:val="20"/>
        </w:rPr>
        <w:fldChar w:fldCharType="begin"/>
      </w:r>
      <w:r w:rsidR="00644123" w:rsidRPr="00D770AB">
        <w:rPr>
          <w:rFonts w:asciiTheme="minorHAnsi" w:hAnsiTheme="minorHAnsi"/>
          <w:color w:val="0000CC"/>
          <w:sz w:val="20"/>
          <w:szCs w:val="20"/>
        </w:rPr>
        <w:instrText xml:space="preserve"> SEQ Figure \* ARABIC </w:instrText>
      </w:r>
      <w:r w:rsidR="00752D8E" w:rsidRPr="00D770AB">
        <w:rPr>
          <w:rFonts w:asciiTheme="minorHAnsi" w:hAnsiTheme="minorHAnsi"/>
          <w:color w:val="0000CC"/>
          <w:sz w:val="20"/>
          <w:szCs w:val="20"/>
        </w:rPr>
        <w:fldChar w:fldCharType="separate"/>
      </w:r>
      <w:r w:rsidR="00270652">
        <w:rPr>
          <w:rFonts w:asciiTheme="minorHAnsi" w:hAnsiTheme="minorHAnsi"/>
          <w:noProof/>
          <w:color w:val="0000CC"/>
          <w:sz w:val="20"/>
          <w:szCs w:val="20"/>
        </w:rPr>
        <w:t>7</w:t>
      </w:r>
      <w:r w:rsidR="00752D8E" w:rsidRPr="00D770AB">
        <w:rPr>
          <w:rFonts w:asciiTheme="minorHAnsi" w:hAnsiTheme="minorHAnsi"/>
          <w:color w:val="0000CC"/>
          <w:sz w:val="20"/>
          <w:szCs w:val="20"/>
        </w:rPr>
        <w:fldChar w:fldCharType="end"/>
      </w:r>
      <w:r w:rsidR="00644123" w:rsidRPr="00D770AB">
        <w:rPr>
          <w:rFonts w:asciiTheme="minorHAnsi" w:hAnsiTheme="minorHAnsi"/>
          <w:color w:val="0000CC"/>
          <w:sz w:val="20"/>
          <w:szCs w:val="20"/>
        </w:rPr>
        <w:t>:</w:t>
      </w:r>
      <w:r w:rsidR="00644123" w:rsidRPr="00CA564A">
        <w:rPr>
          <w:rFonts w:asciiTheme="minorHAnsi" w:hAnsiTheme="minorHAnsi"/>
          <w:b w:val="0"/>
          <w:color w:val="0000CC"/>
          <w:sz w:val="20"/>
          <w:szCs w:val="20"/>
        </w:rPr>
        <w:t xml:space="preserve"> </w:t>
      </w:r>
      <w:r w:rsidR="00644123" w:rsidRPr="00CA564A">
        <w:rPr>
          <w:rFonts w:asciiTheme="minorHAnsi" w:hAnsiTheme="minorHAnsi"/>
          <w:b w:val="0"/>
          <w:color w:val="000000" w:themeColor="text1"/>
          <w:sz w:val="20"/>
          <w:szCs w:val="20"/>
        </w:rPr>
        <w:t>Change tools to manage reform</w:t>
      </w:r>
      <w:r w:rsidR="00982ED4">
        <w:rPr>
          <w:rFonts w:asciiTheme="minorHAnsi" w:hAnsiTheme="minorHAnsi"/>
          <w:b w:val="0"/>
          <w:color w:val="000000" w:themeColor="text1"/>
          <w:sz w:val="20"/>
          <w:szCs w:val="20"/>
        </w:rPr>
        <w:t>s</w:t>
      </w:r>
      <w:r w:rsidR="00644123" w:rsidRPr="00CA564A">
        <w:rPr>
          <w:rFonts w:asciiTheme="minorHAnsi" w:hAnsiTheme="minorHAnsi"/>
          <w:b w:val="0"/>
          <w:color w:val="000000" w:themeColor="text1"/>
          <w:sz w:val="20"/>
          <w:szCs w:val="20"/>
        </w:rPr>
        <w:t xml:space="preserve"> in OECD countries</w:t>
      </w:r>
      <w:bookmarkEnd w:id="32"/>
    </w:p>
    <w:p w14:paraId="28123AAC" w14:textId="77777777" w:rsidR="00644123" w:rsidRDefault="00644123" w:rsidP="00644123">
      <w:pPr>
        <w:keepNext/>
        <w:ind w:left="720"/>
        <w:jc w:val="both"/>
      </w:pPr>
    </w:p>
    <w:p w14:paraId="5E61A79B" w14:textId="77777777" w:rsidR="00644123" w:rsidRDefault="00644123" w:rsidP="00644123">
      <w:pPr>
        <w:keepNext/>
        <w:ind w:left="720" w:hanging="360"/>
        <w:jc w:val="both"/>
      </w:pPr>
    </w:p>
    <w:p w14:paraId="6367DE51" w14:textId="77777777" w:rsidR="00644123" w:rsidRDefault="00644123" w:rsidP="00644123">
      <w:pPr>
        <w:keepNext/>
        <w:ind w:left="720" w:hanging="360"/>
        <w:jc w:val="both"/>
      </w:pPr>
    </w:p>
    <w:p w14:paraId="22C8B0AE" w14:textId="77777777" w:rsidR="00644123" w:rsidRDefault="00644123" w:rsidP="00644123">
      <w:pPr>
        <w:keepNext/>
        <w:ind w:left="720" w:hanging="360"/>
        <w:jc w:val="both"/>
      </w:pPr>
    </w:p>
    <w:p w14:paraId="082EC23B" w14:textId="77777777" w:rsidR="00644123" w:rsidRDefault="00644123" w:rsidP="00644123">
      <w:pPr>
        <w:keepNext/>
        <w:ind w:left="720" w:hanging="360"/>
        <w:jc w:val="both"/>
      </w:pPr>
    </w:p>
    <w:p w14:paraId="04DDFBB2" w14:textId="77777777" w:rsidR="00644123" w:rsidRDefault="00644123" w:rsidP="00644123">
      <w:pPr>
        <w:keepNext/>
        <w:ind w:left="720" w:hanging="360"/>
        <w:jc w:val="both"/>
      </w:pPr>
    </w:p>
    <w:p w14:paraId="530DA039" w14:textId="77777777" w:rsidR="00644123" w:rsidRDefault="00644123" w:rsidP="00644123">
      <w:pPr>
        <w:keepNext/>
        <w:ind w:left="720" w:hanging="360"/>
        <w:jc w:val="both"/>
      </w:pPr>
    </w:p>
    <w:p w14:paraId="4CC88C43" w14:textId="77777777" w:rsidR="00644123" w:rsidRPr="00A44FEF" w:rsidRDefault="00644123" w:rsidP="00644123">
      <w:pPr>
        <w:keepNext/>
        <w:spacing w:after="0" w:line="240" w:lineRule="auto"/>
        <w:ind w:left="720" w:hanging="360"/>
        <w:jc w:val="both"/>
      </w:pPr>
    </w:p>
    <w:p w14:paraId="44B9D336" w14:textId="77777777" w:rsidR="00644123" w:rsidRPr="007374C1" w:rsidRDefault="00644123" w:rsidP="00644123">
      <w:pPr>
        <w:pStyle w:val="Caption"/>
        <w:keepNext/>
        <w:jc w:val="both"/>
        <w:rPr>
          <w:rFonts w:asciiTheme="minorHAnsi" w:hAnsiTheme="minorHAnsi"/>
          <w:b w:val="0"/>
          <w:color w:val="auto"/>
          <w:sz w:val="20"/>
        </w:rPr>
      </w:pPr>
      <w:r w:rsidRPr="007374C1">
        <w:rPr>
          <w:rFonts w:asciiTheme="minorHAnsi" w:hAnsiTheme="minorHAnsi"/>
          <w:b w:val="0"/>
          <w:color w:val="auto"/>
          <w:sz w:val="20"/>
        </w:rPr>
        <w:t>Source: Huerta Melchor, O. (2008), "Managing Change in OECD Governments: An</w:t>
      </w:r>
      <w:r>
        <w:rPr>
          <w:rFonts w:asciiTheme="minorHAnsi" w:hAnsiTheme="minorHAnsi"/>
          <w:b w:val="0"/>
          <w:color w:val="auto"/>
          <w:sz w:val="20"/>
        </w:rPr>
        <w:t xml:space="preserve"> Introductory Framework", OECD</w:t>
      </w:r>
    </w:p>
    <w:p w14:paraId="27E89589" w14:textId="77777777" w:rsidR="000559E9" w:rsidRPr="00644123" w:rsidRDefault="000559E9" w:rsidP="00595991">
      <w:pPr>
        <w:spacing w:after="0"/>
        <w:jc w:val="both"/>
        <w:rPr>
          <w:rFonts w:cs="Calibri"/>
        </w:rPr>
      </w:pPr>
    </w:p>
    <w:p w14:paraId="20BD7739" w14:textId="77777777" w:rsidR="00255A37" w:rsidRPr="00A44FEF" w:rsidRDefault="00595991" w:rsidP="00255A37">
      <w:pPr>
        <w:jc w:val="both"/>
        <w:rPr>
          <w:rFonts w:cs="Calibri"/>
        </w:rPr>
      </w:pPr>
      <w:r>
        <w:rPr>
          <w:rFonts w:cs="Calibri"/>
        </w:rPr>
        <w:t>Th</w:t>
      </w:r>
      <w:r w:rsidR="00255A37" w:rsidRPr="00A44FEF">
        <w:rPr>
          <w:rFonts w:cs="Calibri"/>
        </w:rPr>
        <w:t>e Finnish experience</w:t>
      </w:r>
      <w:r w:rsidR="00ED036F">
        <w:rPr>
          <w:rFonts w:cs="Calibri"/>
        </w:rPr>
        <w:t xml:space="preserve"> shows</w:t>
      </w:r>
      <w:r>
        <w:rPr>
          <w:rFonts w:cs="Calibri"/>
        </w:rPr>
        <w:t xml:space="preserve"> the importance of </w:t>
      </w:r>
      <w:r w:rsidRPr="00A44FEF">
        <w:rPr>
          <w:rFonts w:cs="Calibri"/>
        </w:rPr>
        <w:t>a committed leadership</w:t>
      </w:r>
      <w:r w:rsidRPr="00595991">
        <w:rPr>
          <w:rFonts w:cs="Calibri"/>
        </w:rPr>
        <w:t xml:space="preserve"> </w:t>
      </w:r>
      <w:r>
        <w:rPr>
          <w:rFonts w:cs="Calibri"/>
        </w:rPr>
        <w:t xml:space="preserve">and </w:t>
      </w:r>
      <w:r w:rsidRPr="00A44FEF">
        <w:rPr>
          <w:rFonts w:cs="Calibri"/>
        </w:rPr>
        <w:t xml:space="preserve">communication strategy </w:t>
      </w:r>
      <w:r>
        <w:rPr>
          <w:rFonts w:cs="Calibri"/>
        </w:rPr>
        <w:t>for</w:t>
      </w:r>
      <w:r w:rsidR="00255A37" w:rsidRPr="00A44FEF">
        <w:rPr>
          <w:rFonts w:cs="Calibri"/>
        </w:rPr>
        <w:t xml:space="preserve"> introducing change</w:t>
      </w:r>
      <w:r>
        <w:rPr>
          <w:rFonts w:cs="Calibri"/>
        </w:rPr>
        <w:t>s</w:t>
      </w:r>
      <w:r w:rsidR="00255A37" w:rsidRPr="00A44FEF">
        <w:rPr>
          <w:rFonts w:cs="Calibri"/>
        </w:rPr>
        <w:t xml:space="preserve"> in the public service</w:t>
      </w:r>
      <w:r>
        <w:rPr>
          <w:rFonts w:cs="Calibri"/>
        </w:rPr>
        <w:t>.</w:t>
      </w:r>
      <w:r w:rsidR="00255A37" w:rsidRPr="00A44FEF">
        <w:rPr>
          <w:rFonts w:cs="Calibri"/>
        </w:rPr>
        <w:t xml:space="preserve"> The design of a communication strategy should be based on dialogue among all stakeholders, and that is something that was learned while implementing the reform. In the case of France, Italy and Portugal, the gradual implementation of the reform permitted the development of a process of cultural adaptation before its full enforcement. Among the factors that have allowed French authorities to deal with the cultural change of the reform is the political support and committed leadership throughout the process. In addition, </w:t>
      </w:r>
      <w:r>
        <w:rPr>
          <w:rFonts w:cs="Calibri"/>
        </w:rPr>
        <w:t xml:space="preserve">adequate focus on </w:t>
      </w:r>
      <w:r w:rsidR="00255A37" w:rsidRPr="00A44FEF">
        <w:rPr>
          <w:rFonts w:cs="Calibri"/>
        </w:rPr>
        <w:t xml:space="preserve">training and testing of the new system </w:t>
      </w:r>
      <w:r>
        <w:rPr>
          <w:rFonts w:cs="Calibri"/>
        </w:rPr>
        <w:t xml:space="preserve">before its full scale introduction </w:t>
      </w:r>
      <w:r w:rsidR="00255A37" w:rsidRPr="00A44FEF">
        <w:rPr>
          <w:rFonts w:cs="Calibri"/>
        </w:rPr>
        <w:t xml:space="preserve">were also key activities. In the Spanish experience, dialogue and consultation with all affected actors to create a shared vision was fundamental for </w:t>
      </w:r>
      <w:r w:rsidR="00ED036F">
        <w:rPr>
          <w:rFonts w:cs="Calibri"/>
        </w:rPr>
        <w:t>reform</w:t>
      </w:r>
      <w:r w:rsidR="00255A37" w:rsidRPr="00A44FEF">
        <w:rPr>
          <w:rFonts w:cs="Calibri"/>
        </w:rPr>
        <w:t xml:space="preserve"> support. In </w:t>
      </w:r>
      <w:r w:rsidR="00ED036F">
        <w:rPr>
          <w:rFonts w:cs="Calibri"/>
        </w:rPr>
        <w:t xml:space="preserve">case of </w:t>
      </w:r>
      <w:r w:rsidR="00255A37" w:rsidRPr="00A44FEF">
        <w:rPr>
          <w:rFonts w:cs="Calibri"/>
        </w:rPr>
        <w:t xml:space="preserve">Switzerland, </w:t>
      </w:r>
      <w:r w:rsidR="00ED036F">
        <w:rPr>
          <w:rFonts w:cs="Calibri"/>
        </w:rPr>
        <w:t>focus on creating a shared</w:t>
      </w:r>
      <w:r w:rsidR="00255A37" w:rsidRPr="00A44FEF">
        <w:rPr>
          <w:rFonts w:cs="Calibri"/>
        </w:rPr>
        <w:t xml:space="preserve"> </w:t>
      </w:r>
      <w:r w:rsidR="00ED036F">
        <w:rPr>
          <w:rFonts w:cs="Calibri"/>
        </w:rPr>
        <w:t xml:space="preserve">vision, providing clear </w:t>
      </w:r>
      <w:r w:rsidR="00255A37" w:rsidRPr="00A44FEF">
        <w:rPr>
          <w:rFonts w:cs="Calibri"/>
        </w:rPr>
        <w:t>direction</w:t>
      </w:r>
      <w:r w:rsidR="00ED036F">
        <w:rPr>
          <w:rFonts w:cs="Calibri"/>
        </w:rPr>
        <w:t>s,</w:t>
      </w:r>
      <w:r w:rsidR="00255A37" w:rsidRPr="00A44FEF">
        <w:rPr>
          <w:rFonts w:cs="Calibri"/>
        </w:rPr>
        <w:t xml:space="preserve"> and the convenience of establishing a guiding coalition to lead the reform project were </w:t>
      </w:r>
      <w:r w:rsidR="00ED036F">
        <w:rPr>
          <w:rFonts w:cs="Calibri"/>
        </w:rPr>
        <w:t>highlighted as</w:t>
      </w:r>
      <w:r w:rsidR="00255A37" w:rsidRPr="00A44FEF">
        <w:rPr>
          <w:rFonts w:cs="Calibri"/>
        </w:rPr>
        <w:t xml:space="preserve"> </w:t>
      </w:r>
      <w:r w:rsidR="00ED036F">
        <w:rPr>
          <w:rFonts w:cs="Calibri"/>
        </w:rPr>
        <w:t>key</w:t>
      </w:r>
      <w:r w:rsidR="00255A37" w:rsidRPr="00A44FEF">
        <w:rPr>
          <w:rFonts w:cs="Calibri"/>
        </w:rPr>
        <w:t xml:space="preserve"> factors.</w:t>
      </w:r>
    </w:p>
    <w:p w14:paraId="1F938001" w14:textId="77777777" w:rsidR="00255A37" w:rsidRPr="00A44FEF" w:rsidRDefault="00255A37" w:rsidP="00255A37">
      <w:pPr>
        <w:jc w:val="both"/>
        <w:rPr>
          <w:rFonts w:cs="Calibri"/>
        </w:rPr>
      </w:pPr>
      <w:r w:rsidRPr="00A44FEF">
        <w:rPr>
          <w:rFonts w:cs="Calibri"/>
        </w:rPr>
        <w:t xml:space="preserve">However, as </w:t>
      </w:r>
      <w:r w:rsidR="00C8762A">
        <w:rPr>
          <w:rFonts w:cs="Calibri"/>
        </w:rPr>
        <w:t xml:space="preserve">pointed out in </w:t>
      </w:r>
      <w:r w:rsidRPr="00A44FEF">
        <w:rPr>
          <w:rFonts w:cs="Calibri"/>
        </w:rPr>
        <w:t>the study</w:t>
      </w:r>
      <w:r w:rsidR="007A67A5" w:rsidRPr="007A67A5">
        <w:rPr>
          <w:rFonts w:cs="Calibri"/>
          <w:vertAlign w:val="superscript"/>
        </w:rPr>
        <w:t>7</w:t>
      </w:r>
      <w:r w:rsidR="00C8762A">
        <w:rPr>
          <w:rFonts w:cs="Calibri"/>
        </w:rPr>
        <w:t>,</w:t>
      </w:r>
      <w:r w:rsidRPr="00A44FEF">
        <w:rPr>
          <w:rFonts w:cs="Calibri"/>
        </w:rPr>
        <w:t xml:space="preserve"> there is no evidence of a </w:t>
      </w:r>
      <w:r w:rsidR="00D52A1B">
        <w:rPr>
          <w:rFonts w:cs="Calibri"/>
        </w:rPr>
        <w:t>comprehensive framework and strategy</w:t>
      </w:r>
      <w:r w:rsidR="007A67A5">
        <w:rPr>
          <w:rFonts w:cs="Calibri"/>
        </w:rPr>
        <w:t xml:space="preserve"> developed </w:t>
      </w:r>
      <w:r w:rsidR="00D52A1B">
        <w:rPr>
          <w:rFonts w:cs="Calibri"/>
        </w:rPr>
        <w:t>beforehand</w:t>
      </w:r>
      <w:r w:rsidRPr="00A44FEF">
        <w:rPr>
          <w:rFonts w:cs="Calibri"/>
        </w:rPr>
        <w:t xml:space="preserve"> for managing change</w:t>
      </w:r>
      <w:r w:rsidR="00E4311A">
        <w:rPr>
          <w:rFonts w:cs="Calibri"/>
        </w:rPr>
        <w:t>s</w:t>
      </w:r>
      <w:r w:rsidR="007A67A5">
        <w:rPr>
          <w:rFonts w:cs="Calibri"/>
        </w:rPr>
        <w:t xml:space="preserve"> </w:t>
      </w:r>
      <w:r w:rsidR="007A67A5" w:rsidRPr="00A44FEF">
        <w:rPr>
          <w:rFonts w:cs="Calibri"/>
        </w:rPr>
        <w:t>during these reforms</w:t>
      </w:r>
      <w:r w:rsidR="009A1196">
        <w:rPr>
          <w:rFonts w:cs="Calibri"/>
        </w:rPr>
        <w:t xml:space="preserve"> considering all important aspects</w:t>
      </w:r>
      <w:r w:rsidRPr="00A44FEF">
        <w:rPr>
          <w:rFonts w:cs="Calibri"/>
        </w:rPr>
        <w:t xml:space="preserve">. </w:t>
      </w:r>
      <w:r w:rsidR="00D52A1B">
        <w:rPr>
          <w:rFonts w:cs="Calibri"/>
        </w:rPr>
        <w:t xml:space="preserve">It appears that </w:t>
      </w:r>
      <w:r w:rsidRPr="00A44FEF">
        <w:rPr>
          <w:rFonts w:cs="Calibri"/>
        </w:rPr>
        <w:t>the</w:t>
      </w:r>
      <w:r w:rsidR="00D52A1B">
        <w:rPr>
          <w:rFonts w:cs="Calibri"/>
        </w:rPr>
        <w:t>se</w:t>
      </w:r>
      <w:r w:rsidRPr="00A44FEF">
        <w:rPr>
          <w:rFonts w:cs="Calibri"/>
        </w:rPr>
        <w:t xml:space="preserve"> countries </w:t>
      </w:r>
      <w:r w:rsidR="00D52A1B">
        <w:rPr>
          <w:rFonts w:cs="Calibri"/>
        </w:rPr>
        <w:t>followed a</w:t>
      </w:r>
      <w:r w:rsidR="00E4311A">
        <w:rPr>
          <w:rFonts w:cs="Calibri"/>
        </w:rPr>
        <w:t>n</w:t>
      </w:r>
      <w:r w:rsidR="00D52A1B">
        <w:rPr>
          <w:rFonts w:cs="Calibri"/>
        </w:rPr>
        <w:t xml:space="preserve"> iterative approach and </w:t>
      </w:r>
      <w:r w:rsidRPr="00A44FEF">
        <w:rPr>
          <w:rFonts w:cs="Calibri"/>
        </w:rPr>
        <w:t xml:space="preserve">adopted tools for the implementation of the reform initiatives, </w:t>
      </w:r>
      <w:r w:rsidR="007A67A5">
        <w:rPr>
          <w:rFonts w:cs="Calibri"/>
        </w:rPr>
        <w:t xml:space="preserve">without a </w:t>
      </w:r>
      <w:r w:rsidR="00E4311A">
        <w:rPr>
          <w:rFonts w:cs="Calibri"/>
        </w:rPr>
        <w:t xml:space="preserve">comprehensive </w:t>
      </w:r>
      <w:r w:rsidRPr="00A44FEF">
        <w:rPr>
          <w:rFonts w:cs="Calibri"/>
        </w:rPr>
        <w:t xml:space="preserve">change management </w:t>
      </w:r>
      <w:r w:rsidR="00E4311A">
        <w:rPr>
          <w:rFonts w:cs="Calibri"/>
        </w:rPr>
        <w:t>program</w:t>
      </w:r>
      <w:r w:rsidRPr="00A44FEF">
        <w:rPr>
          <w:rFonts w:cs="Calibri"/>
        </w:rPr>
        <w:t>,</w:t>
      </w:r>
      <w:r w:rsidR="009A1196">
        <w:rPr>
          <w:rFonts w:cs="Calibri"/>
        </w:rPr>
        <w:t xml:space="preserve"> and addressing some of the key aspects depending on the reform context (which </w:t>
      </w:r>
      <w:r w:rsidRPr="00A44FEF">
        <w:rPr>
          <w:rFonts w:cs="Calibri"/>
        </w:rPr>
        <w:t xml:space="preserve">suggests that </w:t>
      </w:r>
      <w:r w:rsidR="009A1196">
        <w:rPr>
          <w:rFonts w:cs="Calibri"/>
        </w:rPr>
        <w:t>these</w:t>
      </w:r>
      <w:r w:rsidRPr="00A44FEF">
        <w:rPr>
          <w:rFonts w:cs="Calibri"/>
        </w:rPr>
        <w:t xml:space="preserve"> countries may have underestimated the importance of </w:t>
      </w:r>
      <w:r w:rsidR="00E4311A">
        <w:rPr>
          <w:rFonts w:cs="Calibri"/>
        </w:rPr>
        <w:t xml:space="preserve">change management </w:t>
      </w:r>
      <w:r w:rsidRPr="00A44FEF">
        <w:rPr>
          <w:rFonts w:cs="Calibri"/>
        </w:rPr>
        <w:t xml:space="preserve">in </w:t>
      </w:r>
      <w:r w:rsidR="009A1196">
        <w:rPr>
          <w:rFonts w:cs="Calibri"/>
        </w:rPr>
        <w:t>policy-making and reform implementation)</w:t>
      </w:r>
      <w:r w:rsidRPr="00A44FEF">
        <w:rPr>
          <w:rFonts w:cs="Calibri"/>
        </w:rPr>
        <w:t>.</w:t>
      </w:r>
    </w:p>
    <w:p w14:paraId="78A265F9" w14:textId="77777777" w:rsidR="00255A37" w:rsidRPr="00A44FEF" w:rsidRDefault="00255A37" w:rsidP="00E7610C">
      <w:pPr>
        <w:pStyle w:val="Heading2"/>
      </w:pPr>
      <w:bookmarkStart w:id="33" w:name="_Toc412541000"/>
      <w:bookmarkStart w:id="34" w:name="_Toc419608251"/>
      <w:r w:rsidRPr="00A44FEF">
        <w:lastRenderedPageBreak/>
        <w:t xml:space="preserve">PFM reforms in </w:t>
      </w:r>
      <w:r w:rsidR="001D1853">
        <w:t xml:space="preserve">the </w:t>
      </w:r>
      <w:r w:rsidRPr="00A44FEF">
        <w:t>MNA region</w:t>
      </w:r>
      <w:bookmarkEnd w:id="33"/>
      <w:bookmarkEnd w:id="34"/>
    </w:p>
    <w:p w14:paraId="092F09D5" w14:textId="13C405DA" w:rsidR="00255A37" w:rsidRDefault="00255A37" w:rsidP="00255A37">
      <w:pPr>
        <w:jc w:val="both"/>
      </w:pPr>
      <w:r w:rsidRPr="00A44FEF">
        <w:t xml:space="preserve">A recent review of </w:t>
      </w:r>
      <w:r w:rsidR="00696E65">
        <w:t xml:space="preserve">the </w:t>
      </w:r>
      <w:r w:rsidR="005C3723">
        <w:t>PFM r</w:t>
      </w:r>
      <w:r w:rsidRPr="00A44FEF">
        <w:t xml:space="preserve">eforms in the </w:t>
      </w:r>
      <w:r w:rsidR="00696E65">
        <w:t>Middle East and North Africa (</w:t>
      </w:r>
      <w:r w:rsidR="001D1853">
        <w:t>M</w:t>
      </w:r>
      <w:r w:rsidRPr="00A44FEF">
        <w:t>NA</w:t>
      </w:r>
      <w:r w:rsidR="00696E65">
        <w:t>)</w:t>
      </w:r>
      <w:r w:rsidRPr="00A44FEF">
        <w:t xml:space="preserve"> region</w:t>
      </w:r>
      <w:r w:rsidRPr="00A44FEF">
        <w:rPr>
          <w:rStyle w:val="FootnoteReference"/>
        </w:rPr>
        <w:footnoteReference w:id="13"/>
      </w:r>
      <w:r w:rsidRPr="00A44FEF">
        <w:t xml:space="preserve"> surveyed the</w:t>
      </w:r>
      <w:r w:rsidR="005C3723">
        <w:t xml:space="preserve"> practices in </w:t>
      </w:r>
      <w:r w:rsidRPr="00A44FEF">
        <w:t>10 Arab economies: Algeria, Egypt, Iraq, Jordan, Lebanon, Morocco, the Syrian Arab Republic, Tunisia, the West Bank and Gaza</w:t>
      </w:r>
      <w:r w:rsidR="005C3723">
        <w:t>,</w:t>
      </w:r>
      <w:r w:rsidRPr="00A44FEF">
        <w:t xml:space="preserve"> and the Republic of Yemen. The cases represent a variety of administrative traditions and different levels of development, and, combined, offer ten principles of implemen</w:t>
      </w:r>
      <w:r w:rsidR="005E2597">
        <w:t>tation for PFM reforms in the M</w:t>
      </w:r>
      <w:r w:rsidRPr="00A44FEF">
        <w:t>NA region</w:t>
      </w:r>
      <w:r w:rsidR="00405EA6">
        <w:t xml:space="preserve"> (</w:t>
      </w:r>
      <w:r w:rsidR="00405EA6" w:rsidRPr="00405EA6">
        <w:rPr>
          <w:color w:val="0000CC"/>
        </w:rPr>
        <w:t xml:space="preserve">Figure </w:t>
      </w:r>
      <w:r w:rsidR="00270652">
        <w:rPr>
          <w:color w:val="0000CC"/>
        </w:rPr>
        <w:t>8</w:t>
      </w:r>
      <w:r w:rsidR="00405EA6">
        <w:t>)</w:t>
      </w:r>
      <w:r w:rsidRPr="00A44FEF">
        <w:t xml:space="preserve">. </w:t>
      </w:r>
    </w:p>
    <w:p w14:paraId="6C98D3F8" w14:textId="77777777" w:rsidR="00F02C09" w:rsidRPr="00CA564A" w:rsidRDefault="00596FB3" w:rsidP="00F02C09">
      <w:pPr>
        <w:pStyle w:val="Caption"/>
        <w:jc w:val="center"/>
        <w:rPr>
          <w:rFonts w:asciiTheme="minorHAnsi" w:hAnsiTheme="minorHAnsi"/>
          <w:b w:val="0"/>
          <w:color w:val="000000" w:themeColor="text1"/>
          <w:sz w:val="20"/>
          <w:szCs w:val="20"/>
        </w:rPr>
      </w:pPr>
      <w:bookmarkStart w:id="35" w:name="_Toc419139808"/>
      <w:r w:rsidRPr="00D770AB">
        <w:rPr>
          <w:rFonts w:cs="Arial-BoldMT"/>
          <w:bCs w:val="0"/>
          <w:noProof/>
        </w:rPr>
        <w:drawing>
          <wp:anchor distT="0" distB="0" distL="114300" distR="114300" simplePos="0" relativeHeight="251670528" behindDoc="0" locked="0" layoutInCell="1" allowOverlap="1" wp14:anchorId="0CE94D1A" wp14:editId="6D3F900C">
            <wp:simplePos x="0" y="0"/>
            <wp:positionH relativeFrom="margin">
              <wp:align>center</wp:align>
            </wp:positionH>
            <wp:positionV relativeFrom="paragraph">
              <wp:posOffset>244282</wp:posOffset>
            </wp:positionV>
            <wp:extent cx="5581650" cy="2822713"/>
            <wp:effectExtent l="0" t="0" r="19050" b="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r w:rsidR="00F02C09" w:rsidRPr="00D770AB">
        <w:rPr>
          <w:rFonts w:asciiTheme="minorHAnsi" w:hAnsiTheme="minorHAnsi"/>
          <w:color w:val="0000CC"/>
          <w:sz w:val="20"/>
          <w:szCs w:val="20"/>
        </w:rPr>
        <w:t xml:space="preserve">Figure </w:t>
      </w:r>
      <w:r w:rsidR="00752D8E" w:rsidRPr="00D770AB">
        <w:rPr>
          <w:rFonts w:asciiTheme="minorHAnsi" w:hAnsiTheme="minorHAnsi"/>
          <w:color w:val="0000CC"/>
          <w:sz w:val="20"/>
          <w:szCs w:val="20"/>
        </w:rPr>
        <w:fldChar w:fldCharType="begin"/>
      </w:r>
      <w:r w:rsidR="00F02C09" w:rsidRPr="00D770AB">
        <w:rPr>
          <w:rFonts w:asciiTheme="minorHAnsi" w:hAnsiTheme="minorHAnsi"/>
          <w:color w:val="0000CC"/>
          <w:sz w:val="20"/>
          <w:szCs w:val="20"/>
        </w:rPr>
        <w:instrText xml:space="preserve"> SEQ Figure \* ARABIC </w:instrText>
      </w:r>
      <w:r w:rsidR="00752D8E" w:rsidRPr="00D770AB">
        <w:rPr>
          <w:rFonts w:asciiTheme="minorHAnsi" w:hAnsiTheme="minorHAnsi"/>
          <w:color w:val="0000CC"/>
          <w:sz w:val="20"/>
          <w:szCs w:val="20"/>
        </w:rPr>
        <w:fldChar w:fldCharType="separate"/>
      </w:r>
      <w:r w:rsidR="00270652">
        <w:rPr>
          <w:rFonts w:asciiTheme="minorHAnsi" w:hAnsiTheme="minorHAnsi"/>
          <w:noProof/>
          <w:color w:val="0000CC"/>
          <w:sz w:val="20"/>
          <w:szCs w:val="20"/>
        </w:rPr>
        <w:t>8</w:t>
      </w:r>
      <w:r w:rsidR="00752D8E" w:rsidRPr="00D770AB">
        <w:rPr>
          <w:rFonts w:asciiTheme="minorHAnsi" w:hAnsiTheme="minorHAnsi"/>
          <w:color w:val="0000CC"/>
          <w:sz w:val="20"/>
          <w:szCs w:val="20"/>
        </w:rPr>
        <w:fldChar w:fldCharType="end"/>
      </w:r>
      <w:r w:rsidR="00F02C09" w:rsidRPr="00D770AB">
        <w:rPr>
          <w:rFonts w:asciiTheme="minorHAnsi" w:hAnsiTheme="minorHAnsi"/>
          <w:color w:val="0000CC"/>
          <w:sz w:val="20"/>
          <w:szCs w:val="20"/>
        </w:rPr>
        <w:t>:</w:t>
      </w:r>
      <w:r w:rsidR="00F02C09" w:rsidRPr="00CA564A">
        <w:rPr>
          <w:rFonts w:asciiTheme="minorHAnsi" w:hAnsiTheme="minorHAnsi"/>
          <w:b w:val="0"/>
          <w:color w:val="0000CC"/>
          <w:sz w:val="20"/>
          <w:szCs w:val="20"/>
        </w:rPr>
        <w:t xml:space="preserve"> </w:t>
      </w:r>
      <w:r w:rsidR="00F02C09">
        <w:rPr>
          <w:rFonts w:asciiTheme="minorHAnsi" w:hAnsiTheme="minorHAnsi"/>
          <w:b w:val="0"/>
          <w:color w:val="000000" w:themeColor="text1"/>
          <w:sz w:val="20"/>
          <w:szCs w:val="20"/>
        </w:rPr>
        <w:t>Principles of i</w:t>
      </w:r>
      <w:r w:rsidR="00F02C09" w:rsidRPr="00F02C09">
        <w:rPr>
          <w:rFonts w:asciiTheme="minorHAnsi" w:hAnsiTheme="minorHAnsi"/>
          <w:b w:val="0"/>
          <w:color w:val="000000" w:themeColor="text1"/>
          <w:sz w:val="20"/>
          <w:szCs w:val="20"/>
        </w:rPr>
        <w:t>mplementation of P</w:t>
      </w:r>
      <w:r w:rsidR="00B0543D">
        <w:rPr>
          <w:rFonts w:asciiTheme="minorHAnsi" w:hAnsiTheme="minorHAnsi"/>
          <w:b w:val="0"/>
          <w:color w:val="000000" w:themeColor="text1"/>
          <w:sz w:val="20"/>
          <w:szCs w:val="20"/>
        </w:rPr>
        <w:t>FM</w:t>
      </w:r>
      <w:r w:rsidR="00F02C09" w:rsidRPr="00F02C09">
        <w:rPr>
          <w:rFonts w:asciiTheme="minorHAnsi" w:hAnsiTheme="minorHAnsi"/>
          <w:b w:val="0"/>
          <w:color w:val="000000" w:themeColor="text1"/>
          <w:sz w:val="20"/>
          <w:szCs w:val="20"/>
        </w:rPr>
        <w:t xml:space="preserve"> Refo</w:t>
      </w:r>
      <w:r w:rsidR="005E2597">
        <w:rPr>
          <w:rFonts w:asciiTheme="minorHAnsi" w:hAnsiTheme="minorHAnsi"/>
          <w:b w:val="0"/>
          <w:color w:val="000000" w:themeColor="text1"/>
          <w:sz w:val="20"/>
          <w:szCs w:val="20"/>
        </w:rPr>
        <w:t>rms in M</w:t>
      </w:r>
      <w:r w:rsidR="00F02C09" w:rsidRPr="00F02C09">
        <w:rPr>
          <w:rFonts w:asciiTheme="minorHAnsi" w:hAnsiTheme="minorHAnsi"/>
          <w:b w:val="0"/>
          <w:color w:val="000000" w:themeColor="text1"/>
          <w:sz w:val="20"/>
          <w:szCs w:val="20"/>
        </w:rPr>
        <w:t>NA</w:t>
      </w:r>
      <w:bookmarkEnd w:id="35"/>
    </w:p>
    <w:p w14:paraId="3E08B5A6" w14:textId="77777777" w:rsidR="00596FB3" w:rsidRDefault="00596FB3" w:rsidP="00EA5CCD">
      <w:pPr>
        <w:keepNext/>
        <w:spacing w:after="120"/>
        <w:jc w:val="both"/>
      </w:pPr>
    </w:p>
    <w:p w14:paraId="6F2D7226" w14:textId="77777777" w:rsidR="00596FB3" w:rsidRDefault="00596FB3" w:rsidP="00EA5CCD">
      <w:pPr>
        <w:keepNext/>
        <w:spacing w:after="120"/>
        <w:jc w:val="both"/>
      </w:pPr>
    </w:p>
    <w:p w14:paraId="3D811BA2" w14:textId="77777777" w:rsidR="00596FB3" w:rsidRDefault="00596FB3" w:rsidP="00EA5CCD">
      <w:pPr>
        <w:keepNext/>
        <w:spacing w:after="120"/>
        <w:jc w:val="both"/>
      </w:pPr>
    </w:p>
    <w:p w14:paraId="1D0DEB33" w14:textId="77777777" w:rsidR="00596FB3" w:rsidRDefault="00596FB3" w:rsidP="00EA5CCD">
      <w:pPr>
        <w:keepNext/>
        <w:spacing w:after="120"/>
        <w:jc w:val="both"/>
      </w:pPr>
    </w:p>
    <w:p w14:paraId="3A04B2BC" w14:textId="77777777" w:rsidR="00596FB3" w:rsidRDefault="00596FB3" w:rsidP="00EA5CCD">
      <w:pPr>
        <w:keepNext/>
        <w:spacing w:after="120"/>
        <w:jc w:val="both"/>
      </w:pPr>
    </w:p>
    <w:p w14:paraId="61499A68" w14:textId="77777777" w:rsidR="00596FB3" w:rsidRDefault="00596FB3" w:rsidP="00EA5CCD">
      <w:pPr>
        <w:keepNext/>
        <w:spacing w:after="120"/>
        <w:jc w:val="both"/>
      </w:pPr>
    </w:p>
    <w:p w14:paraId="5FB565E4" w14:textId="77777777" w:rsidR="00596FB3" w:rsidRDefault="00596FB3" w:rsidP="00EA5CCD">
      <w:pPr>
        <w:keepNext/>
        <w:spacing w:after="120"/>
        <w:jc w:val="both"/>
      </w:pPr>
    </w:p>
    <w:p w14:paraId="4D12BB10" w14:textId="77777777" w:rsidR="00596FB3" w:rsidRDefault="00596FB3" w:rsidP="00EA5CCD">
      <w:pPr>
        <w:keepNext/>
        <w:spacing w:after="120"/>
        <w:jc w:val="both"/>
      </w:pPr>
    </w:p>
    <w:p w14:paraId="629F297B" w14:textId="77777777" w:rsidR="00596FB3" w:rsidRDefault="00596FB3" w:rsidP="00EA5CCD">
      <w:pPr>
        <w:keepNext/>
        <w:spacing w:after="120"/>
        <w:jc w:val="both"/>
      </w:pPr>
    </w:p>
    <w:p w14:paraId="0F073744" w14:textId="77777777" w:rsidR="00255A37" w:rsidRDefault="00255A37" w:rsidP="00596FB3">
      <w:pPr>
        <w:keepNext/>
        <w:spacing w:after="0"/>
        <w:jc w:val="both"/>
      </w:pPr>
    </w:p>
    <w:p w14:paraId="22DFEE8B" w14:textId="77777777" w:rsidR="00596FB3" w:rsidRPr="00A44FEF" w:rsidRDefault="00596FB3" w:rsidP="00596FB3">
      <w:pPr>
        <w:keepNext/>
        <w:spacing w:after="0"/>
        <w:jc w:val="both"/>
      </w:pPr>
    </w:p>
    <w:p w14:paraId="03CEFEE0" w14:textId="77777777" w:rsidR="00255A37" w:rsidRPr="00EA5CCD" w:rsidRDefault="00255A37" w:rsidP="00EA5CCD">
      <w:pPr>
        <w:pStyle w:val="Caption"/>
        <w:keepNext/>
        <w:jc w:val="center"/>
        <w:rPr>
          <w:rFonts w:asciiTheme="minorHAnsi" w:hAnsiTheme="minorHAnsi"/>
          <w:b w:val="0"/>
          <w:color w:val="auto"/>
          <w:sz w:val="20"/>
          <w:szCs w:val="20"/>
        </w:rPr>
      </w:pPr>
      <w:r w:rsidRPr="00EA5CCD">
        <w:rPr>
          <w:rFonts w:asciiTheme="minorHAnsi" w:hAnsiTheme="minorHAnsi"/>
          <w:b w:val="0"/>
          <w:color w:val="auto"/>
          <w:sz w:val="20"/>
          <w:szCs w:val="20"/>
        </w:rPr>
        <w:t>Source: Ahern, Mark E. and Robert P</w:t>
      </w:r>
      <w:r w:rsidR="00EA5CCD">
        <w:rPr>
          <w:rFonts w:asciiTheme="minorHAnsi" w:hAnsiTheme="minorHAnsi"/>
          <w:b w:val="0"/>
          <w:color w:val="auto"/>
          <w:sz w:val="20"/>
          <w:szCs w:val="20"/>
        </w:rPr>
        <w:t xml:space="preserve">. Beschel, Jr. (2012) </w:t>
      </w:r>
      <w:r w:rsidR="00F90720">
        <w:rPr>
          <w:rFonts w:asciiTheme="minorHAnsi" w:hAnsiTheme="minorHAnsi"/>
          <w:b w:val="0"/>
          <w:color w:val="auto"/>
          <w:sz w:val="20"/>
          <w:szCs w:val="20"/>
        </w:rPr>
        <w:t>“</w:t>
      </w:r>
      <w:r w:rsidR="00EA5CCD">
        <w:rPr>
          <w:rFonts w:asciiTheme="minorHAnsi" w:hAnsiTheme="minorHAnsi"/>
          <w:b w:val="0"/>
          <w:color w:val="auto"/>
          <w:sz w:val="20"/>
          <w:szCs w:val="20"/>
        </w:rPr>
        <w:t>Public fi</w:t>
      </w:r>
      <w:r w:rsidRPr="00EA5CCD">
        <w:rPr>
          <w:rFonts w:asciiTheme="minorHAnsi" w:hAnsiTheme="minorHAnsi"/>
          <w:b w:val="0"/>
          <w:color w:val="auto"/>
          <w:sz w:val="20"/>
          <w:szCs w:val="20"/>
        </w:rPr>
        <w:t>nancial management reform</w:t>
      </w:r>
      <w:r w:rsidR="00EA5CCD">
        <w:rPr>
          <w:rFonts w:asciiTheme="minorHAnsi" w:hAnsiTheme="minorHAnsi"/>
          <w:b w:val="0"/>
          <w:color w:val="auto"/>
          <w:sz w:val="20"/>
          <w:szCs w:val="20"/>
        </w:rPr>
        <w:t>s</w:t>
      </w:r>
      <w:r w:rsidRPr="00EA5CCD">
        <w:rPr>
          <w:rFonts w:asciiTheme="minorHAnsi" w:hAnsiTheme="minorHAnsi"/>
          <w:b w:val="0"/>
          <w:color w:val="auto"/>
          <w:sz w:val="20"/>
          <w:szCs w:val="20"/>
        </w:rPr>
        <w:t xml:space="preserve"> in the Middle East a</w:t>
      </w:r>
      <w:r w:rsidR="00EA5CCD">
        <w:rPr>
          <w:rFonts w:asciiTheme="minorHAnsi" w:hAnsiTheme="minorHAnsi"/>
          <w:b w:val="0"/>
          <w:color w:val="auto"/>
          <w:sz w:val="20"/>
          <w:szCs w:val="20"/>
        </w:rPr>
        <w:t>nd North Africa: A</w:t>
      </w:r>
      <w:r w:rsidRPr="00EA5CCD">
        <w:rPr>
          <w:rFonts w:asciiTheme="minorHAnsi" w:hAnsiTheme="minorHAnsi"/>
          <w:b w:val="0"/>
          <w:color w:val="auto"/>
          <w:sz w:val="20"/>
          <w:szCs w:val="20"/>
        </w:rPr>
        <w:t>n overview of regional experience</w:t>
      </w:r>
      <w:r w:rsidR="00F90720">
        <w:rPr>
          <w:rFonts w:asciiTheme="minorHAnsi" w:hAnsiTheme="minorHAnsi"/>
          <w:b w:val="0"/>
          <w:color w:val="auto"/>
          <w:sz w:val="20"/>
          <w:szCs w:val="20"/>
        </w:rPr>
        <w:t>”</w:t>
      </w:r>
      <w:r w:rsidRPr="00EA5CCD">
        <w:rPr>
          <w:rFonts w:asciiTheme="minorHAnsi" w:hAnsiTheme="minorHAnsi"/>
          <w:b w:val="0"/>
          <w:color w:val="auto"/>
          <w:sz w:val="20"/>
          <w:szCs w:val="20"/>
        </w:rPr>
        <w:t>, World Bank</w:t>
      </w:r>
    </w:p>
    <w:p w14:paraId="37148994" w14:textId="77777777" w:rsidR="00255A37" w:rsidRPr="00A44FEF" w:rsidRDefault="00A1688B" w:rsidP="00255A37">
      <w:pPr>
        <w:jc w:val="both"/>
      </w:pPr>
      <w:r>
        <w:rPr>
          <w:rFonts w:cs="ArialMT"/>
        </w:rPr>
        <w:t>Based on the findings of this study, P</w:t>
      </w:r>
      <w:r w:rsidR="00B0543D">
        <w:rPr>
          <w:rFonts w:cs="ArialMT"/>
        </w:rPr>
        <w:t>FM reform</w:t>
      </w:r>
      <w:r w:rsidR="00255A37" w:rsidRPr="00A44FEF">
        <w:rPr>
          <w:rFonts w:cs="ArialMT"/>
        </w:rPr>
        <w:t xml:space="preserve"> implementation challenges are dynamic and require </w:t>
      </w:r>
      <w:r w:rsidR="00255A37" w:rsidRPr="00A44FEF">
        <w:t>greater tactical flexibility, in terms of field-based governance advisors and public sector specialists who can provide real-tim</w:t>
      </w:r>
      <w:r>
        <w:t>e advice and assistance in high-risk, high-</w:t>
      </w:r>
      <w:r w:rsidR="00255A37" w:rsidRPr="00A44FEF">
        <w:t>engagement se</w:t>
      </w:r>
      <w:r w:rsidR="00255A37" w:rsidRPr="00A44FEF">
        <w:rPr>
          <w:rFonts w:eastAsia="MS Gothic" w:cs="Calibri"/>
        </w:rPr>
        <w:t>tt</w:t>
      </w:r>
      <w:r w:rsidR="00255A37" w:rsidRPr="00A44FEF">
        <w:t xml:space="preserve">ings, than in trying to perform more rigorous political and bureaucratic analysis up-front such as political economy analysis. Flexibility is also needed to adapt to context, since major reform agendas can stretch over years, whereas the political and economic conditions that give rise to them are typically subject to much shorter time horizons. For far-reaching PFM reforms the broader political context needs to stay supportive. </w:t>
      </w:r>
    </w:p>
    <w:p w14:paraId="29EEC111" w14:textId="2E6EE5C5" w:rsidR="00B61BD7" w:rsidRDefault="00255A37" w:rsidP="00255A37">
      <w:pPr>
        <w:jc w:val="both"/>
      </w:pPr>
      <w:r w:rsidRPr="00A44FEF">
        <w:rPr>
          <w:rFonts w:cs="ArialMT"/>
        </w:rPr>
        <w:t xml:space="preserve">Regarding </w:t>
      </w:r>
      <w:r w:rsidRPr="00A44FEF">
        <w:t xml:space="preserve">integrated financial management information system (IFMIS), countries in the region have made some effort to introduce computerized systems to support </w:t>
      </w:r>
      <w:r w:rsidR="002A24FC">
        <w:t xml:space="preserve">core </w:t>
      </w:r>
      <w:r w:rsidRPr="00A44FEF">
        <w:t>PFM</w:t>
      </w:r>
      <w:r w:rsidR="002A24FC">
        <w:t xml:space="preserve"> functions</w:t>
      </w:r>
      <w:r w:rsidRPr="00A44FEF">
        <w:t>, following two broad strategies: (1) develop a “s</w:t>
      </w:r>
      <w:r w:rsidR="002A24FC">
        <w:t xml:space="preserve">ophisticated” fully integrated </w:t>
      </w:r>
      <w:r w:rsidRPr="00A44FEF">
        <w:t>FMIS; or (2) use a simple customized I</w:t>
      </w:r>
      <w:r w:rsidR="002A24FC">
        <w:t>C</w:t>
      </w:r>
      <w:r w:rsidRPr="00A44FEF">
        <w:t>T s</w:t>
      </w:r>
      <w:r w:rsidR="002A24FC">
        <w:t>olution</w:t>
      </w:r>
      <w:r w:rsidRPr="00A44FEF">
        <w:t xml:space="preserve"> to support </w:t>
      </w:r>
      <w:r w:rsidR="002A24FC">
        <w:t xml:space="preserve">mainly </w:t>
      </w:r>
      <w:r w:rsidRPr="00A44FEF">
        <w:t>budget execution</w:t>
      </w:r>
      <w:r w:rsidR="002A24FC">
        <w:t xml:space="preserve"> and reporting</w:t>
      </w:r>
      <w:r w:rsidRPr="00A44FEF">
        <w:t>. According to the study, “While there are some small successes to date, most of the “sophisticated” projects have struggled to meet their implementation milestones, budgets and promised functi</w:t>
      </w:r>
      <w:r w:rsidR="00B61BD7">
        <w:t xml:space="preserve">onality. The fully integrated </w:t>
      </w:r>
      <w:r w:rsidRPr="00A44FEF">
        <w:t xml:space="preserve">FMIS approach has been followed by </w:t>
      </w:r>
      <w:r w:rsidRPr="00A44FEF">
        <w:lastRenderedPageBreak/>
        <w:t>the Republic of Yemen, Iraq, Egypt, Syria and more recently Jo</w:t>
      </w:r>
      <w:r w:rsidR="00403DAB">
        <w:t xml:space="preserve">rdan. While the Jordanian GFMIS, </w:t>
      </w:r>
      <w:r w:rsidRPr="00A44FEF">
        <w:t>which wa</w:t>
      </w:r>
      <w:r w:rsidR="00403DAB">
        <w:t xml:space="preserve">s financed from local resources, </w:t>
      </w:r>
      <w:r w:rsidRPr="00A44FEF">
        <w:t xml:space="preserve">appears to be </w:t>
      </w:r>
      <w:r w:rsidR="00B61BD7">
        <w:t xml:space="preserve">one of the </w:t>
      </w:r>
      <w:r w:rsidRPr="00A44FEF">
        <w:t>successful implementation</w:t>
      </w:r>
      <w:r w:rsidR="00B61BD7">
        <w:t>s</w:t>
      </w:r>
      <w:r w:rsidRPr="00A44FEF">
        <w:t>, the experience in Iraq shows that even with support from donors and the private sector, problems can occur during implementation as a result of limited authority and resources being delegated to program managers. When things go wrong, such IT failures can</w:t>
      </w:r>
      <w:r w:rsidR="00E5052A">
        <w:t xml:space="preserve"> be extraordinarily costly</w:t>
      </w:r>
      <w:r w:rsidRPr="00A44FEF">
        <w:t>. A number of problems have undermined these large projects, but two important concerns are weak project management arrangements</w:t>
      </w:r>
      <w:r w:rsidR="00B61BD7">
        <w:t>,</w:t>
      </w:r>
      <w:r w:rsidRPr="00A44FEF">
        <w:t xml:space="preserve"> and inadequate commitment and/or engagement of staff of the Ministry of Finance to the reform. Would-be reformers looking to import sophisticated IT solutions should proceed with caution in both </w:t>
      </w:r>
      <w:r w:rsidR="005E2597">
        <w:t>MNA</w:t>
      </w:r>
      <w:r w:rsidRPr="00A44FEF">
        <w:t xml:space="preserve"> and elsewhere”</w:t>
      </w:r>
      <w:r w:rsidR="00B61BD7">
        <w:t>.</w:t>
      </w:r>
      <w:r w:rsidR="00B61BD7" w:rsidRPr="00B61BD7">
        <w:rPr>
          <w:vertAlign w:val="superscript"/>
        </w:rPr>
        <w:t>13</w:t>
      </w:r>
    </w:p>
    <w:p w14:paraId="47717BE6" w14:textId="77777777" w:rsidR="00255A37" w:rsidRPr="00A44FEF" w:rsidRDefault="00255A37" w:rsidP="00A32758">
      <w:pPr>
        <w:spacing w:after="120"/>
        <w:jc w:val="both"/>
        <w:rPr>
          <w:rFonts w:cs="ArialMT"/>
        </w:rPr>
      </w:pPr>
      <w:r w:rsidRPr="00A44FEF">
        <w:t>As highlighted</w:t>
      </w:r>
      <w:r w:rsidR="00B61BD7">
        <w:t xml:space="preserve"> earlier,</w:t>
      </w:r>
      <w:r w:rsidRPr="00A44FEF">
        <w:t xml:space="preserve"> the main challenges </w:t>
      </w:r>
      <w:r w:rsidR="00B61BD7">
        <w:t xml:space="preserve">in </w:t>
      </w:r>
      <w:r w:rsidRPr="00A44FEF">
        <w:t xml:space="preserve">FMIS reforms are not technical, but </w:t>
      </w:r>
      <w:r w:rsidR="00B61BD7">
        <w:t xml:space="preserve">mostly </w:t>
      </w:r>
      <w:r w:rsidRPr="00A44FEF">
        <w:t>adaptive in nature.</w:t>
      </w:r>
      <w:r w:rsidR="00B868EF">
        <w:t xml:space="preserve"> </w:t>
      </w:r>
      <w:r w:rsidRPr="00A44FEF">
        <w:rPr>
          <w:rFonts w:cs="ArialMT"/>
        </w:rPr>
        <w:t>Three lessons</w:t>
      </w:r>
      <w:r w:rsidR="00B868EF">
        <w:rPr>
          <w:rFonts w:cs="ArialMT"/>
        </w:rPr>
        <w:t xml:space="preserve"> learned from the study</w:t>
      </w:r>
      <w:r w:rsidR="00192234" w:rsidRPr="00192234">
        <w:rPr>
          <w:rFonts w:cs="ArialMT"/>
          <w:vertAlign w:val="superscript"/>
        </w:rPr>
        <w:t>13</w:t>
      </w:r>
      <w:r w:rsidR="00B868EF">
        <w:rPr>
          <w:rFonts w:cs="ArialMT"/>
        </w:rPr>
        <w:t xml:space="preserve"> are presented below</w:t>
      </w:r>
      <w:r w:rsidRPr="00A44FEF">
        <w:rPr>
          <w:rFonts w:cs="ArialMT"/>
        </w:rPr>
        <w:t>:</w:t>
      </w:r>
    </w:p>
    <w:p w14:paraId="67AAEE69" w14:textId="77777777" w:rsidR="00255A37" w:rsidRPr="00B868EF" w:rsidRDefault="00255A37" w:rsidP="00A32758">
      <w:pPr>
        <w:pStyle w:val="ListParagraph"/>
        <w:numPr>
          <w:ilvl w:val="0"/>
          <w:numId w:val="12"/>
        </w:numPr>
        <w:spacing w:after="120" w:line="276" w:lineRule="auto"/>
        <w:ind w:left="720"/>
        <w:contextualSpacing w:val="0"/>
        <w:jc w:val="both"/>
        <w:rPr>
          <w:rFonts w:asciiTheme="minorHAnsi" w:hAnsiTheme="minorHAnsi" w:cs="Arial-ItalicMT"/>
          <w:iCs/>
          <w:sz w:val="22"/>
          <w:szCs w:val="22"/>
        </w:rPr>
      </w:pPr>
      <w:r w:rsidRPr="00B868EF">
        <w:rPr>
          <w:rFonts w:asciiTheme="minorHAnsi" w:hAnsiTheme="minorHAnsi" w:cs="ArialMT"/>
          <w:sz w:val="22"/>
          <w:szCs w:val="22"/>
        </w:rPr>
        <w:t>“</w:t>
      </w:r>
      <w:r w:rsidR="00192234">
        <w:rPr>
          <w:rFonts w:asciiTheme="minorHAnsi" w:hAnsiTheme="minorHAnsi"/>
          <w:sz w:val="22"/>
          <w:szCs w:val="22"/>
        </w:rPr>
        <w:t>T</w:t>
      </w:r>
      <w:r w:rsidRPr="00B868EF">
        <w:rPr>
          <w:rFonts w:asciiTheme="minorHAnsi" w:hAnsiTheme="minorHAnsi"/>
          <w:sz w:val="22"/>
          <w:szCs w:val="22"/>
        </w:rPr>
        <w:t>echnically skilled and managerially adept leadership is required at the project management level—and such leaders need to be fully empowered—or the reforms are unlikely to succeed”. In Algeria, for example, during the years where there was only an acting director of the General Budget Directorate (as opposed to a formal one), reforms did not move forward.</w:t>
      </w:r>
    </w:p>
    <w:p w14:paraId="23891367" w14:textId="77777777" w:rsidR="00255A37" w:rsidRPr="00B868EF" w:rsidRDefault="00255A37" w:rsidP="00A32758">
      <w:pPr>
        <w:pStyle w:val="ListParagraph"/>
        <w:numPr>
          <w:ilvl w:val="0"/>
          <w:numId w:val="12"/>
        </w:numPr>
        <w:spacing w:after="120" w:line="276" w:lineRule="auto"/>
        <w:ind w:left="720"/>
        <w:contextualSpacing w:val="0"/>
        <w:jc w:val="both"/>
        <w:rPr>
          <w:rFonts w:asciiTheme="minorHAnsi" w:hAnsiTheme="minorHAnsi" w:cs="Arial-ItalicMT"/>
          <w:iCs/>
          <w:sz w:val="22"/>
          <w:szCs w:val="22"/>
        </w:rPr>
      </w:pPr>
      <w:r w:rsidRPr="00B868EF">
        <w:rPr>
          <w:rFonts w:asciiTheme="minorHAnsi" w:hAnsiTheme="minorHAnsi"/>
          <w:sz w:val="22"/>
          <w:szCs w:val="22"/>
        </w:rPr>
        <w:t>Second, capacity constraints at the team level are often not taken seriously enough in designing reforms. Efforts to work around a lack of capacity by relying too heavily upon external experts or local staff recruited specifically for the task are a Faustian bargain; they need to be carefully planned and managed with a clear exit strategy in mind. In Egypt, one of the factors that contributed to the slow progress in GFMIS implementation was the absence of a full-time project manager and support staff.</w:t>
      </w:r>
    </w:p>
    <w:p w14:paraId="5CBA276A" w14:textId="77777777" w:rsidR="00255A37" w:rsidRPr="00B868EF" w:rsidRDefault="00255A37" w:rsidP="00B868EF">
      <w:pPr>
        <w:pStyle w:val="ListParagraph"/>
        <w:numPr>
          <w:ilvl w:val="0"/>
          <w:numId w:val="12"/>
        </w:numPr>
        <w:spacing w:after="200" w:line="276" w:lineRule="auto"/>
        <w:ind w:left="720"/>
        <w:jc w:val="both"/>
        <w:rPr>
          <w:rFonts w:asciiTheme="minorHAnsi" w:hAnsiTheme="minorHAnsi" w:cs="Arial-ItalicMT"/>
          <w:iCs/>
          <w:sz w:val="22"/>
          <w:szCs w:val="22"/>
        </w:rPr>
      </w:pPr>
      <w:r w:rsidRPr="00B868EF">
        <w:rPr>
          <w:rFonts w:asciiTheme="minorHAnsi" w:hAnsiTheme="minorHAnsi"/>
          <w:sz w:val="22"/>
          <w:szCs w:val="22"/>
        </w:rPr>
        <w:t xml:space="preserve">Finally, </w:t>
      </w:r>
      <w:r w:rsidR="005E2597">
        <w:rPr>
          <w:rFonts w:asciiTheme="minorHAnsi" w:hAnsiTheme="minorHAnsi"/>
          <w:sz w:val="22"/>
          <w:szCs w:val="22"/>
        </w:rPr>
        <w:t>MNA</w:t>
      </w:r>
      <w:r w:rsidRPr="00B868EF">
        <w:rPr>
          <w:rFonts w:asciiTheme="minorHAnsi" w:hAnsiTheme="minorHAnsi"/>
          <w:sz w:val="22"/>
          <w:szCs w:val="22"/>
        </w:rPr>
        <w:t xml:space="preserve"> governments have often chronically underinvested in the careful monitoring of reforms”. </w:t>
      </w:r>
      <w:r w:rsidRPr="00B868EF">
        <w:rPr>
          <w:rFonts w:asciiTheme="minorHAnsi" w:hAnsiTheme="minorHAnsi" w:cs="Arial-ItalicMT"/>
          <w:iCs/>
          <w:sz w:val="22"/>
          <w:szCs w:val="22"/>
        </w:rPr>
        <w:t xml:space="preserve"> </w:t>
      </w:r>
    </w:p>
    <w:p w14:paraId="6C86F4E8" w14:textId="77777777" w:rsidR="00255A37" w:rsidRDefault="00255A37" w:rsidP="006C4ABF">
      <w:pPr>
        <w:jc w:val="both"/>
      </w:pPr>
      <w:r w:rsidRPr="00A44FEF">
        <w:rPr>
          <w:rFonts w:cs="ArialMT"/>
        </w:rPr>
        <w:t xml:space="preserve">These challenges highlight the relevance of adaptive leadership and an effective change management approach in the </w:t>
      </w:r>
      <w:r w:rsidR="00AD116C">
        <w:rPr>
          <w:rFonts w:cs="ArialMT"/>
        </w:rPr>
        <w:t>design</w:t>
      </w:r>
      <w:r w:rsidRPr="00A44FEF">
        <w:rPr>
          <w:rFonts w:cs="ArialMT"/>
        </w:rPr>
        <w:t xml:space="preserve"> and implementation of PFM reforms. For instance, </w:t>
      </w:r>
      <w:r w:rsidRPr="00A44FEF">
        <w:rPr>
          <w:color w:val="000000"/>
        </w:rPr>
        <w:t xml:space="preserve">Egypt’s experience during the past decade clearly illustrates that successful implementation of PFM reform is much more than a technical exercise. The Ministry of Finance </w:t>
      </w:r>
      <w:r w:rsidR="00AD116C">
        <w:rPr>
          <w:color w:val="000000"/>
        </w:rPr>
        <w:t xml:space="preserve">in </w:t>
      </w:r>
      <w:r w:rsidRPr="00A44FEF">
        <w:rPr>
          <w:color w:val="000000"/>
        </w:rPr>
        <w:t>Egypt has worked along with donors to tackle key dimensions of PFM</w:t>
      </w:r>
      <w:r w:rsidR="006C4ABF">
        <w:rPr>
          <w:color w:val="000000"/>
        </w:rPr>
        <w:t xml:space="preserve"> reforms and related change management challenges</w:t>
      </w:r>
      <w:r w:rsidRPr="00A44FEF">
        <w:rPr>
          <w:color w:val="000000"/>
        </w:rPr>
        <w:t xml:space="preserve">. </w:t>
      </w:r>
      <w:r w:rsidR="006C4ABF">
        <w:rPr>
          <w:color w:val="000000"/>
        </w:rPr>
        <w:t xml:space="preserve">The report points to the fact that the government officials need to </w:t>
      </w:r>
      <w:r w:rsidRPr="00A44FEF">
        <w:rPr>
          <w:color w:val="000000"/>
        </w:rPr>
        <w:t>think more carefully about developing effective change management processes and skills, and communicating the case for and benefits of reform to promote real understanding and ownership</w:t>
      </w:r>
      <w:r w:rsidRPr="00A44FEF">
        <w:t xml:space="preserve">. </w:t>
      </w:r>
    </w:p>
    <w:p w14:paraId="1C366034" w14:textId="11F3F53E" w:rsidR="004C4086" w:rsidRDefault="004C4086">
      <w:r>
        <w:br w:type="page"/>
      </w:r>
    </w:p>
    <w:p w14:paraId="106E5B99" w14:textId="77777777" w:rsidR="00255A37" w:rsidRPr="00A44FEF" w:rsidRDefault="00255A37" w:rsidP="00192234">
      <w:pPr>
        <w:pStyle w:val="Heading2"/>
        <w:rPr>
          <w:rFonts w:eastAsia="Times New Roman"/>
        </w:rPr>
      </w:pPr>
      <w:bookmarkStart w:id="36" w:name="_Toc412541001"/>
      <w:bookmarkStart w:id="37" w:name="_Toc419608252"/>
      <w:r w:rsidRPr="00A44FEF">
        <w:rPr>
          <w:rFonts w:eastAsia="Times New Roman"/>
        </w:rPr>
        <w:lastRenderedPageBreak/>
        <w:t xml:space="preserve">FMIS reforms in </w:t>
      </w:r>
      <w:r w:rsidR="00C62D1B">
        <w:rPr>
          <w:rFonts w:eastAsia="Times New Roman"/>
        </w:rPr>
        <w:t>the LCR region</w:t>
      </w:r>
      <w:bookmarkEnd w:id="36"/>
      <w:bookmarkEnd w:id="37"/>
      <w:r w:rsidRPr="00A44FEF">
        <w:rPr>
          <w:rFonts w:eastAsia="Times New Roman"/>
        </w:rPr>
        <w:t xml:space="preserve"> </w:t>
      </w:r>
    </w:p>
    <w:p w14:paraId="74BCC509" w14:textId="77178920" w:rsidR="00255A37" w:rsidRDefault="00255A37" w:rsidP="006D5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Courier New"/>
          <w:color w:val="222222"/>
        </w:rPr>
      </w:pPr>
      <w:r w:rsidRPr="00A44FEF">
        <w:rPr>
          <w:rFonts w:eastAsia="Times New Roman" w:cs="Courier New"/>
          <w:color w:val="222222"/>
        </w:rPr>
        <w:t xml:space="preserve">A study by the </w:t>
      </w:r>
      <w:r w:rsidR="004039D5">
        <w:rPr>
          <w:rFonts w:eastAsia="Times New Roman" w:cs="Courier New"/>
          <w:color w:val="222222"/>
        </w:rPr>
        <w:t>Inter-American Development Bank (</w:t>
      </w:r>
      <w:r w:rsidRPr="00A44FEF">
        <w:rPr>
          <w:rFonts w:eastAsia="Times New Roman" w:cs="Courier New"/>
          <w:color w:val="222222"/>
        </w:rPr>
        <w:t>IADB</w:t>
      </w:r>
      <w:r w:rsidR="004039D5">
        <w:rPr>
          <w:rFonts w:eastAsia="Times New Roman" w:cs="Courier New"/>
          <w:color w:val="222222"/>
        </w:rPr>
        <w:t>)</w:t>
      </w:r>
      <w:r w:rsidRPr="00A44FEF">
        <w:rPr>
          <w:rStyle w:val="FootnoteReference"/>
          <w:rFonts w:eastAsia="Times New Roman" w:cs="Courier New"/>
          <w:color w:val="222222"/>
        </w:rPr>
        <w:footnoteReference w:id="14"/>
      </w:r>
      <w:r w:rsidRPr="00A44FEF">
        <w:rPr>
          <w:rFonts w:eastAsia="Times New Roman" w:cs="Courier New"/>
          <w:color w:val="222222"/>
        </w:rPr>
        <w:t xml:space="preserve"> revi</w:t>
      </w:r>
      <w:r w:rsidR="004039D5">
        <w:rPr>
          <w:rFonts w:eastAsia="Times New Roman" w:cs="Courier New"/>
          <w:color w:val="222222"/>
        </w:rPr>
        <w:t>ewed various</w:t>
      </w:r>
      <w:r w:rsidRPr="00A44FEF">
        <w:rPr>
          <w:rFonts w:eastAsia="Times New Roman" w:cs="Courier New"/>
          <w:color w:val="222222"/>
        </w:rPr>
        <w:t xml:space="preserve"> FMIS reforms in the </w:t>
      </w:r>
      <w:r w:rsidR="004039D5">
        <w:rPr>
          <w:rFonts w:eastAsia="Times New Roman" w:cs="Courier New"/>
          <w:color w:val="222222"/>
        </w:rPr>
        <w:t>Latin America and the Caribbean (LCR)</w:t>
      </w:r>
      <w:r w:rsidRPr="00A44FEF">
        <w:rPr>
          <w:rFonts w:eastAsia="Times New Roman" w:cs="Courier New"/>
          <w:color w:val="222222"/>
        </w:rPr>
        <w:t xml:space="preserve"> region and summarized </w:t>
      </w:r>
      <w:r w:rsidR="004039D5">
        <w:rPr>
          <w:rFonts w:eastAsia="Times New Roman" w:cs="Courier New"/>
          <w:color w:val="222222"/>
        </w:rPr>
        <w:t>the</w:t>
      </w:r>
      <w:r w:rsidRPr="00A44FEF">
        <w:rPr>
          <w:rFonts w:eastAsia="Times New Roman" w:cs="Courier New"/>
          <w:color w:val="222222"/>
        </w:rPr>
        <w:t xml:space="preserve"> conditions that promote successful development processes and implementation of </w:t>
      </w:r>
      <w:r w:rsidR="004039D5">
        <w:rPr>
          <w:rFonts w:eastAsia="Times New Roman" w:cs="Courier New"/>
          <w:color w:val="222222"/>
        </w:rPr>
        <w:t>PFM/</w:t>
      </w:r>
      <w:r w:rsidRPr="00A44FEF">
        <w:rPr>
          <w:rFonts w:eastAsia="Times New Roman" w:cs="Courier New"/>
          <w:color w:val="222222"/>
        </w:rPr>
        <w:t>FMIS reform</w:t>
      </w:r>
      <w:r w:rsidR="004039D5">
        <w:rPr>
          <w:rFonts w:eastAsia="Times New Roman" w:cs="Courier New"/>
          <w:color w:val="222222"/>
        </w:rPr>
        <w:t>s (</w:t>
      </w:r>
      <w:r w:rsidR="004039D5" w:rsidRPr="00386585">
        <w:rPr>
          <w:rFonts w:eastAsia="Times New Roman" w:cs="Courier New"/>
          <w:color w:val="0000CC"/>
        </w:rPr>
        <w:t xml:space="preserve">Figure </w:t>
      </w:r>
      <w:r w:rsidR="00270652">
        <w:rPr>
          <w:rFonts w:eastAsia="Times New Roman" w:cs="Courier New"/>
          <w:color w:val="0000CC"/>
        </w:rPr>
        <w:t>9</w:t>
      </w:r>
      <w:r w:rsidR="004039D5">
        <w:rPr>
          <w:rFonts w:eastAsia="Times New Roman" w:cs="Courier New"/>
          <w:color w:val="222222"/>
        </w:rPr>
        <w:t>)</w:t>
      </w:r>
      <w:r w:rsidRPr="00A44FEF">
        <w:rPr>
          <w:rFonts w:eastAsia="Times New Roman" w:cs="Courier New"/>
          <w:color w:val="222222"/>
        </w:rPr>
        <w:t>.</w:t>
      </w:r>
    </w:p>
    <w:p w14:paraId="08DFDCEA" w14:textId="77777777" w:rsidR="005E2597" w:rsidRPr="00CA564A" w:rsidRDefault="005E2597" w:rsidP="005E2597">
      <w:pPr>
        <w:pStyle w:val="Caption"/>
        <w:jc w:val="center"/>
        <w:rPr>
          <w:rFonts w:asciiTheme="minorHAnsi" w:hAnsiTheme="minorHAnsi"/>
          <w:b w:val="0"/>
          <w:color w:val="000000" w:themeColor="text1"/>
          <w:sz w:val="20"/>
          <w:szCs w:val="20"/>
        </w:rPr>
      </w:pPr>
      <w:bookmarkStart w:id="38" w:name="_Toc419139809"/>
      <w:r w:rsidRPr="00CA564A">
        <w:rPr>
          <w:rFonts w:asciiTheme="minorHAnsi" w:hAnsiTheme="minorHAnsi"/>
          <w:color w:val="0000CC"/>
          <w:sz w:val="20"/>
          <w:szCs w:val="20"/>
        </w:rPr>
        <w:t xml:space="preserve">Figure </w:t>
      </w:r>
      <w:r w:rsidR="00752D8E" w:rsidRPr="00CA564A">
        <w:rPr>
          <w:rFonts w:asciiTheme="minorHAnsi" w:hAnsiTheme="minorHAnsi"/>
          <w:color w:val="0000CC"/>
          <w:sz w:val="20"/>
          <w:szCs w:val="20"/>
        </w:rPr>
        <w:fldChar w:fldCharType="begin"/>
      </w:r>
      <w:r w:rsidRPr="00CA564A">
        <w:rPr>
          <w:rFonts w:asciiTheme="minorHAnsi" w:hAnsiTheme="minorHAnsi"/>
          <w:color w:val="0000CC"/>
          <w:sz w:val="20"/>
          <w:szCs w:val="20"/>
        </w:rPr>
        <w:instrText xml:space="preserve"> SEQ Figure \* ARABIC </w:instrText>
      </w:r>
      <w:r w:rsidR="00752D8E" w:rsidRPr="00CA564A">
        <w:rPr>
          <w:rFonts w:asciiTheme="minorHAnsi" w:hAnsiTheme="minorHAnsi"/>
          <w:color w:val="0000CC"/>
          <w:sz w:val="20"/>
          <w:szCs w:val="20"/>
        </w:rPr>
        <w:fldChar w:fldCharType="separate"/>
      </w:r>
      <w:r w:rsidR="00270652">
        <w:rPr>
          <w:rFonts w:asciiTheme="minorHAnsi" w:hAnsiTheme="minorHAnsi"/>
          <w:noProof/>
          <w:color w:val="0000CC"/>
          <w:sz w:val="20"/>
          <w:szCs w:val="20"/>
        </w:rPr>
        <w:t>9</w:t>
      </w:r>
      <w:r w:rsidR="00752D8E" w:rsidRPr="00CA564A">
        <w:rPr>
          <w:rFonts w:asciiTheme="minorHAnsi" w:hAnsiTheme="minorHAnsi"/>
          <w:color w:val="0000CC"/>
          <w:sz w:val="20"/>
          <w:szCs w:val="20"/>
        </w:rPr>
        <w:fldChar w:fldCharType="end"/>
      </w:r>
      <w:r w:rsidRPr="00CA564A">
        <w:rPr>
          <w:rFonts w:asciiTheme="minorHAnsi" w:hAnsiTheme="minorHAnsi"/>
          <w:color w:val="0000CC"/>
          <w:sz w:val="20"/>
          <w:szCs w:val="20"/>
        </w:rPr>
        <w:t>:</w:t>
      </w:r>
      <w:r w:rsidRPr="005E2597">
        <w:rPr>
          <w:rFonts w:asciiTheme="minorHAnsi" w:hAnsiTheme="minorHAnsi"/>
          <w:b w:val="0"/>
          <w:color w:val="000000" w:themeColor="text1"/>
          <w:sz w:val="20"/>
          <w:szCs w:val="20"/>
        </w:rPr>
        <w:t xml:space="preserve"> Conditions for successful reforms in the LCR region</w:t>
      </w:r>
      <w:bookmarkEnd w:id="38"/>
    </w:p>
    <w:p w14:paraId="0F2AAD31" w14:textId="77777777" w:rsidR="005E2597" w:rsidRDefault="003A1CC3" w:rsidP="005E2597">
      <w:pPr>
        <w:keepNext/>
        <w:spacing w:after="120"/>
        <w:jc w:val="both"/>
      </w:pPr>
      <w:r w:rsidRPr="00A44FEF">
        <w:rPr>
          <w:rFonts w:cs="Arial-BoldMT"/>
          <w:b/>
          <w:bCs/>
          <w:noProof/>
        </w:rPr>
        <w:drawing>
          <wp:anchor distT="0" distB="0" distL="114300" distR="114300" simplePos="0" relativeHeight="251674624" behindDoc="0" locked="0" layoutInCell="1" allowOverlap="1" wp14:anchorId="3A85FFA4" wp14:editId="41AD03FB">
            <wp:simplePos x="0" y="0"/>
            <wp:positionH relativeFrom="margin">
              <wp:align>center</wp:align>
            </wp:positionH>
            <wp:positionV relativeFrom="paragraph">
              <wp:posOffset>33462</wp:posOffset>
            </wp:positionV>
            <wp:extent cx="5581650" cy="2059388"/>
            <wp:effectExtent l="0" t="19050" r="19050" b="17145"/>
            <wp:wrapNone/>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p>
    <w:p w14:paraId="7342DC68" w14:textId="77777777" w:rsidR="005E2597" w:rsidRDefault="005E2597" w:rsidP="005E2597">
      <w:pPr>
        <w:keepNext/>
        <w:spacing w:after="120"/>
        <w:jc w:val="both"/>
      </w:pPr>
    </w:p>
    <w:p w14:paraId="670E770B" w14:textId="77777777" w:rsidR="005E2597" w:rsidRDefault="005E2597" w:rsidP="005E2597">
      <w:pPr>
        <w:keepNext/>
        <w:spacing w:after="120"/>
        <w:jc w:val="both"/>
      </w:pPr>
    </w:p>
    <w:p w14:paraId="30F9C52D" w14:textId="77777777" w:rsidR="005E2597" w:rsidRDefault="005E2597" w:rsidP="005E2597">
      <w:pPr>
        <w:keepNext/>
        <w:spacing w:after="120"/>
        <w:jc w:val="both"/>
      </w:pPr>
    </w:p>
    <w:p w14:paraId="790E2390" w14:textId="77777777" w:rsidR="005E2597" w:rsidRDefault="005E2597" w:rsidP="005E2597">
      <w:pPr>
        <w:keepNext/>
        <w:spacing w:after="120"/>
        <w:jc w:val="both"/>
      </w:pPr>
    </w:p>
    <w:p w14:paraId="2E7751CF" w14:textId="77777777" w:rsidR="005E2597" w:rsidRDefault="005E2597" w:rsidP="005E2597">
      <w:pPr>
        <w:keepNext/>
        <w:spacing w:after="120"/>
        <w:jc w:val="both"/>
      </w:pPr>
    </w:p>
    <w:p w14:paraId="328A4DD6" w14:textId="77777777" w:rsidR="005E2597" w:rsidRDefault="005E2597" w:rsidP="005E2597">
      <w:pPr>
        <w:keepNext/>
        <w:spacing w:after="120"/>
        <w:jc w:val="both"/>
      </w:pPr>
    </w:p>
    <w:p w14:paraId="7ED8EA33" w14:textId="77777777" w:rsidR="003A1CC3" w:rsidRDefault="003A1CC3" w:rsidP="005E2597">
      <w:pPr>
        <w:keepNext/>
        <w:spacing w:after="120"/>
        <w:jc w:val="both"/>
      </w:pPr>
    </w:p>
    <w:p w14:paraId="629D9019" w14:textId="77777777" w:rsidR="005E2597" w:rsidRPr="009275CB" w:rsidRDefault="00366C7C" w:rsidP="005E2597">
      <w:pPr>
        <w:pStyle w:val="Caption"/>
        <w:keepNext/>
        <w:jc w:val="center"/>
        <w:rPr>
          <w:rFonts w:asciiTheme="minorHAnsi" w:hAnsiTheme="minorHAnsi"/>
          <w:b w:val="0"/>
          <w:color w:val="auto"/>
          <w:sz w:val="20"/>
          <w:szCs w:val="20"/>
          <w:lang w:val="es-CL"/>
        </w:rPr>
      </w:pPr>
      <w:r w:rsidRPr="00350051">
        <w:rPr>
          <w:rFonts w:asciiTheme="minorHAnsi" w:hAnsiTheme="minorHAnsi"/>
          <w:b w:val="0"/>
          <w:color w:val="auto"/>
          <w:sz w:val="20"/>
          <w:szCs w:val="20"/>
          <w:lang w:val="es-AR"/>
        </w:rPr>
        <w:t>Source: Uña, Gerardo (2012): Estrategias de desarrollo e implantación de Sistemas Integrados de Administración Financiera Experiencias y lecciones para América Latina, BID</w:t>
      </w:r>
    </w:p>
    <w:p w14:paraId="51AE0CBC" w14:textId="77777777" w:rsidR="00255A37" w:rsidRPr="00A44FEF" w:rsidRDefault="00255A37" w:rsidP="00255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Courier New"/>
          <w:color w:val="222222"/>
        </w:rPr>
      </w:pPr>
      <w:r w:rsidRPr="00A44FEF">
        <w:rPr>
          <w:rFonts w:eastAsia="Times New Roman" w:cs="Courier New"/>
          <w:color w:val="222222"/>
        </w:rPr>
        <w:t xml:space="preserve">As </w:t>
      </w:r>
      <w:r w:rsidR="00497B6A">
        <w:rPr>
          <w:rFonts w:eastAsia="Times New Roman" w:cs="Courier New"/>
          <w:color w:val="222222"/>
        </w:rPr>
        <w:t>mentioned in the LCR experiences, high-level</w:t>
      </w:r>
      <w:r w:rsidRPr="00A44FEF">
        <w:rPr>
          <w:rFonts w:eastAsia="Times New Roman" w:cs="Courier New"/>
          <w:color w:val="222222"/>
        </w:rPr>
        <w:t xml:space="preserve"> support of the political authorities of the Ministry of Finance is a prerequisite for the </w:t>
      </w:r>
      <w:r w:rsidR="00497B6A">
        <w:rPr>
          <w:rFonts w:eastAsia="Times New Roman" w:cs="Courier New"/>
          <w:color w:val="222222"/>
        </w:rPr>
        <w:t xml:space="preserve">successful implementation of complex FMIS reforms to </w:t>
      </w:r>
      <w:r w:rsidRPr="00A44FEF">
        <w:rPr>
          <w:rFonts w:eastAsia="Times New Roman" w:cs="Courier New"/>
          <w:color w:val="222222"/>
        </w:rPr>
        <w:t xml:space="preserve">strengthen financial management </w:t>
      </w:r>
      <w:r w:rsidR="00497B6A">
        <w:rPr>
          <w:rFonts w:eastAsia="Times New Roman" w:cs="Courier New"/>
          <w:color w:val="222222"/>
        </w:rPr>
        <w:t>in</w:t>
      </w:r>
      <w:r w:rsidRPr="00A44FEF">
        <w:rPr>
          <w:rFonts w:eastAsia="Times New Roman" w:cs="Courier New"/>
          <w:color w:val="222222"/>
        </w:rPr>
        <w:t xml:space="preserve"> public sector. First, because of the </w:t>
      </w:r>
      <w:r w:rsidR="00497B6A">
        <w:rPr>
          <w:rFonts w:eastAsia="Times New Roman" w:cs="Courier New"/>
          <w:color w:val="222222"/>
        </w:rPr>
        <w:t xml:space="preserve">PFM </w:t>
      </w:r>
      <w:r w:rsidRPr="00A44FEF">
        <w:rPr>
          <w:rFonts w:eastAsia="Times New Roman" w:cs="Courier New"/>
          <w:color w:val="222222"/>
        </w:rPr>
        <w:t xml:space="preserve">institutional framework of PFM, the MoF is the dominant actor </w:t>
      </w:r>
      <w:r w:rsidR="00497B6A">
        <w:rPr>
          <w:rFonts w:eastAsia="Times New Roman" w:cs="Courier New"/>
          <w:color w:val="222222"/>
        </w:rPr>
        <w:t>compared to</w:t>
      </w:r>
      <w:r w:rsidRPr="00A44FEF">
        <w:rPr>
          <w:rFonts w:eastAsia="Times New Roman" w:cs="Courier New"/>
          <w:color w:val="222222"/>
        </w:rPr>
        <w:t xml:space="preserve"> other ministries and public agencies </w:t>
      </w:r>
      <w:r w:rsidR="00497B6A">
        <w:rPr>
          <w:rFonts w:eastAsia="Times New Roman" w:cs="Courier New"/>
          <w:color w:val="222222"/>
        </w:rPr>
        <w:t>and is in a much better position to lead such reforms and change management activities</w:t>
      </w:r>
      <w:r w:rsidRPr="00A44FEF">
        <w:rPr>
          <w:rFonts w:eastAsia="Times New Roman" w:cs="Courier New"/>
          <w:color w:val="222222"/>
        </w:rPr>
        <w:t xml:space="preserve">. Second, </w:t>
      </w:r>
      <w:r w:rsidR="00610456">
        <w:rPr>
          <w:rFonts w:eastAsia="Times New Roman" w:cs="Courier New"/>
          <w:color w:val="222222"/>
        </w:rPr>
        <w:t>since</w:t>
      </w:r>
      <w:r w:rsidRPr="00A44FEF">
        <w:rPr>
          <w:rFonts w:eastAsia="Times New Roman" w:cs="Courier New"/>
          <w:color w:val="222222"/>
        </w:rPr>
        <w:t xml:space="preserve"> the average duration of FMIS reforms expands for several years</w:t>
      </w:r>
      <w:r w:rsidR="00610456">
        <w:rPr>
          <w:rFonts w:eastAsia="Times New Roman" w:cs="Courier New"/>
          <w:color w:val="222222"/>
        </w:rPr>
        <w:t>,</w:t>
      </w:r>
      <w:r w:rsidRPr="00A44FEF">
        <w:rPr>
          <w:rFonts w:eastAsia="Times New Roman" w:cs="Courier New"/>
          <w:color w:val="222222"/>
        </w:rPr>
        <w:t xml:space="preserve"> </w:t>
      </w:r>
      <w:r w:rsidR="00610456">
        <w:rPr>
          <w:rFonts w:eastAsia="Times New Roman" w:cs="Courier New"/>
          <w:color w:val="222222"/>
        </w:rPr>
        <w:t xml:space="preserve">the continuity of reform teams and </w:t>
      </w:r>
      <w:r w:rsidRPr="00A44FEF">
        <w:rPr>
          <w:rFonts w:eastAsia="Times New Roman" w:cs="Courier New"/>
          <w:color w:val="222222"/>
        </w:rPr>
        <w:t>support from the authorities</w:t>
      </w:r>
      <w:r w:rsidR="00610456">
        <w:rPr>
          <w:rFonts w:eastAsia="Times New Roman" w:cs="Courier New"/>
          <w:color w:val="222222"/>
        </w:rPr>
        <w:t xml:space="preserve"> and FMIS users</w:t>
      </w:r>
      <w:r w:rsidRPr="00A44FEF">
        <w:rPr>
          <w:rFonts w:eastAsia="Times New Roman" w:cs="Courier New"/>
          <w:color w:val="222222"/>
        </w:rPr>
        <w:t xml:space="preserve"> </w:t>
      </w:r>
      <w:r w:rsidR="00610456">
        <w:rPr>
          <w:rFonts w:eastAsia="Times New Roman" w:cs="Courier New"/>
          <w:color w:val="222222"/>
        </w:rPr>
        <w:t>is essential</w:t>
      </w:r>
      <w:r w:rsidRPr="00A44FEF">
        <w:rPr>
          <w:rFonts w:eastAsia="Times New Roman" w:cs="Courier New"/>
          <w:color w:val="222222"/>
        </w:rPr>
        <w:t xml:space="preserve">. In addition, FMIS reforms </w:t>
      </w:r>
      <w:r w:rsidR="00610456">
        <w:rPr>
          <w:rFonts w:eastAsia="Times New Roman" w:cs="Courier New"/>
          <w:color w:val="222222"/>
        </w:rPr>
        <w:t xml:space="preserve">should demonstrate some </w:t>
      </w:r>
      <w:r w:rsidR="00943DDD">
        <w:rPr>
          <w:rFonts w:eastAsia="Times New Roman" w:cs="Courier New"/>
          <w:color w:val="222222"/>
        </w:rPr>
        <w:t>rapid</w:t>
      </w:r>
      <w:r w:rsidR="00610456">
        <w:rPr>
          <w:rFonts w:eastAsia="Times New Roman" w:cs="Courier New"/>
          <w:color w:val="222222"/>
        </w:rPr>
        <w:t xml:space="preserve"> results</w:t>
      </w:r>
      <w:r w:rsidRPr="00A44FEF">
        <w:rPr>
          <w:rFonts w:eastAsia="Times New Roman" w:cs="Courier New"/>
          <w:color w:val="222222"/>
        </w:rPr>
        <w:t xml:space="preserve"> to help sustain political support and commitment from the various stakeholders. These short-term </w:t>
      </w:r>
      <w:r w:rsidR="00D23BFC">
        <w:rPr>
          <w:rFonts w:eastAsia="Times New Roman" w:cs="Courier New"/>
          <w:color w:val="222222"/>
        </w:rPr>
        <w:t>result</w:t>
      </w:r>
      <w:r w:rsidRPr="00A44FEF">
        <w:rPr>
          <w:rFonts w:eastAsia="Times New Roman" w:cs="Courier New"/>
          <w:color w:val="222222"/>
        </w:rPr>
        <w:t>s can be translated into concrete improvement</w:t>
      </w:r>
      <w:r w:rsidR="00610456">
        <w:rPr>
          <w:rFonts w:eastAsia="Times New Roman" w:cs="Courier New"/>
          <w:color w:val="222222"/>
        </w:rPr>
        <w:t>s</w:t>
      </w:r>
      <w:r w:rsidRPr="00A44FEF">
        <w:rPr>
          <w:rFonts w:eastAsia="Times New Roman" w:cs="Courier New"/>
          <w:color w:val="222222"/>
        </w:rPr>
        <w:t xml:space="preserve"> in the management of resources and the ability to generate aggregated information more timely and reliable, by using BI tools, for example. </w:t>
      </w:r>
    </w:p>
    <w:p w14:paraId="1D2B7997" w14:textId="77777777" w:rsidR="00255A37" w:rsidRPr="00A44FEF" w:rsidRDefault="00255A37" w:rsidP="00255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ourier New"/>
          <w:color w:val="222222"/>
        </w:rPr>
      </w:pPr>
      <w:r w:rsidRPr="00A44FEF">
        <w:rPr>
          <w:rFonts w:eastAsia="Times New Roman" w:cs="Courier New"/>
          <w:color w:val="222222"/>
        </w:rPr>
        <w:t>Experience suggests that even at the initial phases of FMIS reform</w:t>
      </w:r>
      <w:r w:rsidR="00142D77">
        <w:rPr>
          <w:rFonts w:eastAsia="Times New Roman" w:cs="Courier New"/>
          <w:color w:val="222222"/>
        </w:rPr>
        <w:t>s</w:t>
      </w:r>
      <w:r w:rsidRPr="00A44FEF">
        <w:rPr>
          <w:rFonts w:eastAsia="Times New Roman" w:cs="Courier New"/>
          <w:color w:val="222222"/>
        </w:rPr>
        <w:t xml:space="preserve">, even before </w:t>
      </w:r>
      <w:r w:rsidR="00142D77">
        <w:rPr>
          <w:rFonts w:eastAsia="Times New Roman" w:cs="Courier New"/>
          <w:color w:val="222222"/>
        </w:rPr>
        <w:t xml:space="preserve">signing </w:t>
      </w:r>
      <w:r w:rsidRPr="00A44FEF">
        <w:rPr>
          <w:rFonts w:eastAsia="Times New Roman" w:cs="Courier New"/>
          <w:color w:val="222222"/>
        </w:rPr>
        <w:t>contract</w:t>
      </w:r>
      <w:r w:rsidR="00142D77">
        <w:rPr>
          <w:rFonts w:eastAsia="Times New Roman" w:cs="Courier New"/>
          <w:color w:val="222222"/>
        </w:rPr>
        <w:t>s</w:t>
      </w:r>
      <w:r w:rsidRPr="00A44FEF">
        <w:rPr>
          <w:rFonts w:eastAsia="Times New Roman" w:cs="Courier New"/>
          <w:color w:val="222222"/>
        </w:rPr>
        <w:t xml:space="preserve"> </w:t>
      </w:r>
      <w:r w:rsidR="00142D77">
        <w:rPr>
          <w:rFonts w:eastAsia="Times New Roman" w:cs="Courier New"/>
          <w:color w:val="222222"/>
        </w:rPr>
        <w:t xml:space="preserve">with </w:t>
      </w:r>
      <w:r w:rsidRPr="00A44FEF">
        <w:rPr>
          <w:rFonts w:eastAsia="Times New Roman" w:cs="Courier New"/>
          <w:color w:val="222222"/>
        </w:rPr>
        <w:t xml:space="preserve">suppliers to develop the </w:t>
      </w:r>
      <w:r w:rsidR="00142D77">
        <w:rPr>
          <w:rFonts w:eastAsia="Times New Roman" w:cs="Courier New"/>
          <w:color w:val="222222"/>
        </w:rPr>
        <w:t>ICT solutions</w:t>
      </w:r>
      <w:r w:rsidRPr="00A44FEF">
        <w:rPr>
          <w:rFonts w:eastAsia="Times New Roman" w:cs="Courier New"/>
          <w:color w:val="222222"/>
        </w:rPr>
        <w:t xml:space="preserve">, institutional capacity of the team within the MoF needs to be strengthened, staff needs to be trained and be able to guide the reform considering the functional, practical, and </w:t>
      </w:r>
      <w:r w:rsidR="00142D77">
        <w:rPr>
          <w:rFonts w:eastAsia="Times New Roman" w:cs="Courier New"/>
          <w:color w:val="222222"/>
        </w:rPr>
        <w:t>regulatory</w:t>
      </w:r>
      <w:r w:rsidRPr="00A44FEF">
        <w:rPr>
          <w:rFonts w:eastAsia="Times New Roman" w:cs="Courier New"/>
          <w:color w:val="222222"/>
        </w:rPr>
        <w:t xml:space="preserve"> needs of the system. Capacity building is </w:t>
      </w:r>
      <w:r w:rsidR="00007395">
        <w:rPr>
          <w:rFonts w:eastAsia="Times New Roman" w:cs="Courier New"/>
          <w:color w:val="222222"/>
        </w:rPr>
        <w:t xml:space="preserve">also </w:t>
      </w:r>
      <w:r w:rsidRPr="00A44FEF">
        <w:rPr>
          <w:rFonts w:eastAsia="Times New Roman" w:cs="Courier New"/>
          <w:color w:val="222222"/>
        </w:rPr>
        <w:t xml:space="preserve">important </w:t>
      </w:r>
      <w:r w:rsidR="00007395">
        <w:rPr>
          <w:rFonts w:eastAsia="Times New Roman" w:cs="Courier New"/>
          <w:color w:val="222222"/>
        </w:rPr>
        <w:t>for the</w:t>
      </w:r>
      <w:r w:rsidRPr="00A44FEF">
        <w:rPr>
          <w:rFonts w:eastAsia="Times New Roman" w:cs="Courier New"/>
          <w:color w:val="222222"/>
        </w:rPr>
        <w:t xml:space="preserve"> IT team</w:t>
      </w:r>
      <w:r w:rsidR="00007395">
        <w:rPr>
          <w:rFonts w:eastAsia="Times New Roman" w:cs="Courier New"/>
          <w:color w:val="222222"/>
        </w:rPr>
        <w:t>s</w:t>
      </w:r>
      <w:r w:rsidRPr="00A44FEF">
        <w:rPr>
          <w:rFonts w:eastAsia="Times New Roman" w:cs="Courier New"/>
          <w:color w:val="222222"/>
        </w:rPr>
        <w:t xml:space="preserve"> that will manage the process, since </w:t>
      </w:r>
      <w:r w:rsidR="00007395">
        <w:rPr>
          <w:rFonts w:eastAsia="Times New Roman" w:cs="Courier New"/>
          <w:color w:val="222222"/>
        </w:rPr>
        <w:t>such skills are very difficult to find and sustain</w:t>
      </w:r>
      <w:r w:rsidRPr="00A44FEF">
        <w:rPr>
          <w:rFonts w:eastAsia="Times New Roman" w:cs="Courier New"/>
          <w:color w:val="222222"/>
        </w:rPr>
        <w:t xml:space="preserve">. </w:t>
      </w:r>
    </w:p>
    <w:p w14:paraId="27E461E9" w14:textId="77777777" w:rsidR="00255A37" w:rsidRPr="00A44FEF" w:rsidRDefault="00255A37" w:rsidP="00255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ourier New"/>
          <w:color w:val="222222"/>
        </w:rPr>
      </w:pPr>
    </w:p>
    <w:p w14:paraId="7F8CE921" w14:textId="77777777" w:rsidR="00255A37" w:rsidRPr="00A44FEF" w:rsidRDefault="00255A37" w:rsidP="00255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ourier New"/>
          <w:color w:val="222222"/>
        </w:rPr>
      </w:pPr>
      <w:r w:rsidRPr="00A44FEF">
        <w:rPr>
          <w:rFonts w:eastAsia="Times New Roman" w:cs="Courier New"/>
          <w:color w:val="222222"/>
        </w:rPr>
        <w:t>In addition, given the complexity, scope and limits of FMIS projects, i</w:t>
      </w:r>
      <w:r w:rsidR="00165C35">
        <w:rPr>
          <w:rFonts w:eastAsia="Times New Roman" w:cs="Courier New"/>
          <w:color w:val="222222"/>
        </w:rPr>
        <w:t xml:space="preserve">t is important that a dedicated </w:t>
      </w:r>
      <w:r w:rsidR="00230BEC">
        <w:rPr>
          <w:rFonts w:eastAsia="Times New Roman" w:cs="Courier New"/>
          <w:color w:val="222222"/>
        </w:rPr>
        <w:t>Executive Committee</w:t>
      </w:r>
      <w:r w:rsidR="00165C35">
        <w:rPr>
          <w:rFonts w:eastAsia="Times New Roman" w:cs="Courier New"/>
          <w:color w:val="222222"/>
        </w:rPr>
        <w:t xml:space="preserve"> </w:t>
      </w:r>
      <w:r w:rsidRPr="00A44FEF">
        <w:rPr>
          <w:rFonts w:eastAsia="Times New Roman" w:cs="Courier New"/>
          <w:color w:val="222222"/>
        </w:rPr>
        <w:t xml:space="preserve">is </w:t>
      </w:r>
      <w:r w:rsidR="00165C35">
        <w:rPr>
          <w:rFonts w:eastAsia="Times New Roman" w:cs="Courier New"/>
          <w:color w:val="222222"/>
        </w:rPr>
        <w:t>in place for the</w:t>
      </w:r>
      <w:r w:rsidRPr="00A44FEF">
        <w:rPr>
          <w:rFonts w:eastAsia="Times New Roman" w:cs="Courier New"/>
          <w:color w:val="222222"/>
        </w:rPr>
        <w:t xml:space="preserve"> conceptualization, development and testing of the new </w:t>
      </w:r>
      <w:r w:rsidR="00165C35">
        <w:rPr>
          <w:rFonts w:eastAsia="Times New Roman" w:cs="Courier New"/>
          <w:color w:val="222222"/>
        </w:rPr>
        <w:t>sys</w:t>
      </w:r>
      <w:r w:rsidRPr="00A44FEF">
        <w:rPr>
          <w:rFonts w:eastAsia="Times New Roman" w:cs="Courier New"/>
          <w:color w:val="222222"/>
        </w:rPr>
        <w:t xml:space="preserve">tem. </w:t>
      </w:r>
      <w:r w:rsidRPr="00A44FEF">
        <w:rPr>
          <w:rFonts w:eastAsia="Times New Roman" w:cs="Courier New"/>
          <w:color w:val="222222"/>
        </w:rPr>
        <w:lastRenderedPageBreak/>
        <w:t xml:space="preserve">This </w:t>
      </w:r>
      <w:r w:rsidR="00165C35">
        <w:rPr>
          <w:rFonts w:eastAsia="Times New Roman" w:cs="Courier New"/>
          <w:color w:val="222222"/>
        </w:rPr>
        <w:t>group</w:t>
      </w:r>
      <w:r w:rsidRPr="00A44FEF">
        <w:rPr>
          <w:rFonts w:eastAsia="Times New Roman" w:cs="Courier New"/>
          <w:color w:val="222222"/>
        </w:rPr>
        <w:t xml:space="preserve"> can be composed of officials from the different </w:t>
      </w:r>
      <w:r w:rsidR="00165C35">
        <w:rPr>
          <w:rFonts w:eastAsia="Times New Roman" w:cs="Courier New"/>
          <w:color w:val="222222"/>
        </w:rPr>
        <w:t>MoF/</w:t>
      </w:r>
      <w:r w:rsidRPr="00A44FEF">
        <w:rPr>
          <w:rFonts w:eastAsia="Times New Roman" w:cs="Courier New"/>
          <w:color w:val="222222"/>
        </w:rPr>
        <w:t xml:space="preserve">Treasury </w:t>
      </w:r>
      <w:r w:rsidR="00252144">
        <w:rPr>
          <w:rFonts w:eastAsia="Times New Roman" w:cs="Courier New"/>
          <w:color w:val="222222"/>
        </w:rPr>
        <w:t>units, specialists</w:t>
      </w:r>
      <w:r w:rsidRPr="00A44FEF">
        <w:rPr>
          <w:rFonts w:eastAsia="Times New Roman" w:cs="Courier New"/>
          <w:color w:val="222222"/>
        </w:rPr>
        <w:t xml:space="preserve"> specifically recruited for the project, </w:t>
      </w:r>
      <w:r w:rsidR="00252144">
        <w:rPr>
          <w:rFonts w:eastAsia="Times New Roman" w:cs="Courier New"/>
          <w:color w:val="222222"/>
        </w:rPr>
        <w:t>as well as experienced</w:t>
      </w:r>
      <w:r w:rsidR="00A82B63">
        <w:rPr>
          <w:rFonts w:eastAsia="Times New Roman" w:cs="Courier New"/>
          <w:color w:val="222222"/>
        </w:rPr>
        <w:t xml:space="preserve"> external consultants</w:t>
      </w:r>
      <w:r w:rsidRPr="00A44FEF">
        <w:rPr>
          <w:rFonts w:eastAsia="Times New Roman" w:cs="Courier New"/>
          <w:color w:val="222222"/>
        </w:rPr>
        <w:t>.</w:t>
      </w:r>
    </w:p>
    <w:p w14:paraId="5BD88DC0" w14:textId="77777777" w:rsidR="00255A37" w:rsidRPr="00A44FEF" w:rsidRDefault="00255A37" w:rsidP="00255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ourier New"/>
          <w:color w:val="222222"/>
        </w:rPr>
      </w:pPr>
    </w:p>
    <w:p w14:paraId="1DC2D4D8" w14:textId="77777777" w:rsidR="00255A37" w:rsidRPr="00A44FEF" w:rsidRDefault="00255A37" w:rsidP="00255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ourier New"/>
          <w:color w:val="222222"/>
        </w:rPr>
      </w:pPr>
      <w:r w:rsidRPr="00A44FEF">
        <w:rPr>
          <w:rFonts w:eastAsia="Times New Roman" w:cs="Courier New"/>
          <w:color w:val="222222"/>
        </w:rPr>
        <w:t xml:space="preserve">Finally, the establishment of a </w:t>
      </w:r>
      <w:r w:rsidR="003C2FE3">
        <w:rPr>
          <w:rFonts w:eastAsia="Times New Roman" w:cs="Courier New"/>
          <w:color w:val="222222"/>
        </w:rPr>
        <w:t>U</w:t>
      </w:r>
      <w:r w:rsidRPr="00A44FEF">
        <w:rPr>
          <w:rFonts w:eastAsia="Times New Roman" w:cs="Courier New"/>
          <w:color w:val="222222"/>
        </w:rPr>
        <w:t>sers</w:t>
      </w:r>
      <w:r w:rsidR="003C2FE3">
        <w:rPr>
          <w:rFonts w:eastAsia="Times New Roman" w:cs="Courier New"/>
          <w:color w:val="222222"/>
        </w:rPr>
        <w:t>’ C</w:t>
      </w:r>
      <w:r w:rsidR="00230BEC">
        <w:rPr>
          <w:rFonts w:eastAsia="Times New Roman" w:cs="Courier New"/>
          <w:color w:val="222222"/>
        </w:rPr>
        <w:t>ommittee is another important aspect</w:t>
      </w:r>
      <w:r w:rsidRPr="00A44FEF">
        <w:rPr>
          <w:rFonts w:eastAsia="Times New Roman" w:cs="Courier New"/>
          <w:color w:val="222222"/>
        </w:rPr>
        <w:t xml:space="preserve"> that helps manage change</w:t>
      </w:r>
      <w:r w:rsidR="00230BEC">
        <w:rPr>
          <w:rFonts w:eastAsia="Times New Roman" w:cs="Courier New"/>
          <w:color w:val="222222"/>
        </w:rPr>
        <w:t xml:space="preserve"> in FMIS projects. As highlighted in the study</w:t>
      </w:r>
      <w:r w:rsidRPr="00A44FEF">
        <w:rPr>
          <w:rFonts w:eastAsia="Times New Roman" w:cs="Courier New"/>
          <w:color w:val="222222"/>
        </w:rPr>
        <w:t xml:space="preserve">, the </w:t>
      </w:r>
      <w:r w:rsidR="00230BEC">
        <w:rPr>
          <w:rFonts w:eastAsia="Times New Roman" w:cs="Courier New"/>
          <w:color w:val="222222"/>
        </w:rPr>
        <w:t>U</w:t>
      </w:r>
      <w:r w:rsidRPr="00A44FEF">
        <w:rPr>
          <w:rFonts w:eastAsia="Times New Roman" w:cs="Courier New"/>
          <w:color w:val="222222"/>
        </w:rPr>
        <w:t>sers</w:t>
      </w:r>
      <w:r w:rsidR="00230BEC">
        <w:rPr>
          <w:rFonts w:eastAsia="Times New Roman" w:cs="Courier New"/>
          <w:color w:val="222222"/>
        </w:rPr>
        <w:t>’ C</w:t>
      </w:r>
      <w:r w:rsidRPr="00A44FEF">
        <w:rPr>
          <w:rFonts w:eastAsia="Times New Roman" w:cs="Courier New"/>
          <w:color w:val="222222"/>
        </w:rPr>
        <w:t>ommittee should be established at an early stage of project development and it should include future users of the system from various public institutions. This committee should meet regularly with the Project Team, working as a forum for consultation and validation of the different stages of development.</w:t>
      </w:r>
      <w:r w:rsidR="004B75F4">
        <w:rPr>
          <w:rFonts w:eastAsia="Times New Roman" w:cs="Courier New"/>
          <w:color w:val="222222"/>
        </w:rPr>
        <w:t xml:space="preserve"> </w:t>
      </w:r>
    </w:p>
    <w:p w14:paraId="566C30FE" w14:textId="77777777" w:rsidR="00255A37" w:rsidRPr="00A44FEF" w:rsidRDefault="00255A37" w:rsidP="00255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ourier New"/>
          <w:color w:val="222222"/>
        </w:rPr>
      </w:pPr>
    </w:p>
    <w:p w14:paraId="0FA067E7" w14:textId="77777777" w:rsidR="00255A37" w:rsidRPr="00A44FEF" w:rsidRDefault="009778C1" w:rsidP="00255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ourier New"/>
          <w:color w:val="222222"/>
        </w:rPr>
      </w:pPr>
      <w:r>
        <w:rPr>
          <w:rFonts w:eastAsia="Times New Roman" w:cs="Courier New"/>
          <w:color w:val="222222"/>
        </w:rPr>
        <w:t>As a conclusion of</w:t>
      </w:r>
      <w:r w:rsidR="00255A37" w:rsidRPr="00A44FEF">
        <w:rPr>
          <w:rFonts w:eastAsia="Times New Roman" w:cs="Courier New"/>
          <w:color w:val="222222"/>
        </w:rPr>
        <w:t xml:space="preserve"> the review, the study highlights </w:t>
      </w:r>
      <w:r>
        <w:rPr>
          <w:rFonts w:eastAsia="Times New Roman" w:cs="Courier New"/>
          <w:color w:val="222222"/>
        </w:rPr>
        <w:t xml:space="preserve">that the </w:t>
      </w:r>
      <w:r w:rsidR="00255A37" w:rsidRPr="00A44FEF">
        <w:rPr>
          <w:rFonts w:eastAsia="Times New Roman" w:cs="Courier New"/>
          <w:color w:val="222222"/>
        </w:rPr>
        <w:t xml:space="preserve">FMIS projects generally </w:t>
      </w:r>
      <w:r>
        <w:rPr>
          <w:rFonts w:eastAsia="Times New Roman" w:cs="Courier New"/>
          <w:color w:val="222222"/>
        </w:rPr>
        <w:t>stem from technical requirements,</w:t>
      </w:r>
      <w:r w:rsidR="00255A37" w:rsidRPr="00A44FEF">
        <w:rPr>
          <w:rFonts w:eastAsia="Times New Roman" w:cs="Courier New"/>
          <w:color w:val="222222"/>
        </w:rPr>
        <w:t xml:space="preserve"> but need to recognize the </w:t>
      </w:r>
      <w:r>
        <w:rPr>
          <w:rFonts w:eastAsia="Times New Roman" w:cs="Courier New"/>
          <w:color w:val="222222"/>
        </w:rPr>
        <w:t>country specific</w:t>
      </w:r>
      <w:r w:rsidR="00255A37" w:rsidRPr="00A44FEF">
        <w:rPr>
          <w:rFonts w:eastAsia="Times New Roman" w:cs="Courier New"/>
          <w:color w:val="222222"/>
        </w:rPr>
        <w:t xml:space="preserve"> </w:t>
      </w:r>
      <w:r w:rsidR="00847DA3">
        <w:rPr>
          <w:rFonts w:eastAsia="Times New Roman" w:cs="Courier New"/>
          <w:color w:val="222222"/>
        </w:rPr>
        <w:t xml:space="preserve">policies and </w:t>
      </w:r>
      <w:r w:rsidR="00255A37" w:rsidRPr="00A44FEF">
        <w:rPr>
          <w:rFonts w:eastAsia="Times New Roman" w:cs="Courier New"/>
          <w:color w:val="222222"/>
        </w:rPr>
        <w:t>con</w:t>
      </w:r>
      <w:r w:rsidR="00847DA3">
        <w:rPr>
          <w:rFonts w:eastAsia="Times New Roman" w:cs="Courier New"/>
          <w:color w:val="222222"/>
        </w:rPr>
        <w:t>straints</w:t>
      </w:r>
      <w:r w:rsidR="006854FC">
        <w:rPr>
          <w:rFonts w:eastAsia="Times New Roman" w:cs="Courier New"/>
          <w:color w:val="222222"/>
        </w:rPr>
        <w:t>. FMIS r</w:t>
      </w:r>
      <w:r w:rsidR="00255A37" w:rsidRPr="00A44FEF">
        <w:rPr>
          <w:rFonts w:eastAsia="Times New Roman" w:cs="Courier New"/>
          <w:color w:val="222222"/>
        </w:rPr>
        <w:t xml:space="preserve">eforms cannot be </w:t>
      </w:r>
      <w:r w:rsidR="006854FC">
        <w:rPr>
          <w:rFonts w:eastAsia="Times New Roman" w:cs="Courier New"/>
          <w:color w:val="222222"/>
        </w:rPr>
        <w:t>implemented successfully without recognizing the need for h</w:t>
      </w:r>
      <w:r w:rsidR="00255A37" w:rsidRPr="00A44FEF">
        <w:rPr>
          <w:rFonts w:eastAsia="Times New Roman" w:cs="Courier New"/>
          <w:color w:val="222222"/>
        </w:rPr>
        <w:t xml:space="preserve">ighest </w:t>
      </w:r>
      <w:r w:rsidR="006854FC">
        <w:rPr>
          <w:rFonts w:eastAsia="Times New Roman" w:cs="Courier New"/>
          <w:color w:val="222222"/>
        </w:rPr>
        <w:t xml:space="preserve">level </w:t>
      </w:r>
      <w:r w:rsidR="00255A37" w:rsidRPr="00A44FEF">
        <w:rPr>
          <w:rFonts w:eastAsia="Times New Roman" w:cs="Courier New"/>
          <w:color w:val="222222"/>
        </w:rPr>
        <w:t xml:space="preserve">political </w:t>
      </w:r>
      <w:r w:rsidR="006854FC">
        <w:rPr>
          <w:rFonts w:eastAsia="Times New Roman" w:cs="Courier New"/>
          <w:color w:val="222222"/>
        </w:rPr>
        <w:t>support and the commitment of</w:t>
      </w:r>
      <w:r w:rsidR="00255A37" w:rsidRPr="00A44FEF">
        <w:rPr>
          <w:rFonts w:eastAsia="Times New Roman" w:cs="Courier New"/>
          <w:color w:val="222222"/>
        </w:rPr>
        <w:t xml:space="preserve"> bureaucratic structures. Therefore, it is necessary to define an appropriate change management strategy</w:t>
      </w:r>
      <w:r w:rsidR="006854FC">
        <w:rPr>
          <w:rFonts w:eastAsia="Times New Roman" w:cs="Courier New"/>
          <w:color w:val="222222"/>
        </w:rPr>
        <w:t xml:space="preserve"> at early stages of any reform process</w:t>
      </w:r>
      <w:r w:rsidR="00255A37" w:rsidRPr="00A44FEF">
        <w:rPr>
          <w:rFonts w:eastAsia="Times New Roman" w:cs="Courier New"/>
          <w:color w:val="222222"/>
        </w:rPr>
        <w:t>.</w:t>
      </w:r>
      <w:r w:rsidR="004B75F4">
        <w:rPr>
          <w:rFonts w:eastAsia="Times New Roman" w:cs="Courier New"/>
          <w:color w:val="222222"/>
        </w:rPr>
        <w:t xml:space="preserve"> </w:t>
      </w:r>
    </w:p>
    <w:p w14:paraId="17BEC46A" w14:textId="77777777" w:rsidR="00255A37" w:rsidRPr="00A44FEF" w:rsidRDefault="00255A37" w:rsidP="00255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ourier New"/>
          <w:color w:val="222222"/>
        </w:rPr>
      </w:pPr>
    </w:p>
    <w:p w14:paraId="0C81D287" w14:textId="77777777" w:rsidR="00255A37" w:rsidRDefault="00255A37" w:rsidP="00255A37">
      <w:pPr>
        <w:jc w:val="both"/>
        <w:rPr>
          <w:rFonts w:eastAsia="Times New Roman" w:cs="Courier New"/>
          <w:color w:val="222222"/>
        </w:rPr>
      </w:pPr>
      <w:r w:rsidRPr="00A44FEF">
        <w:rPr>
          <w:rFonts w:eastAsia="Times New Roman" w:cs="Courier New"/>
          <w:color w:val="222222"/>
        </w:rPr>
        <w:t>The role of international organizations has bee</w:t>
      </w:r>
      <w:r w:rsidR="00BE2524">
        <w:rPr>
          <w:rFonts w:eastAsia="Times New Roman" w:cs="Courier New"/>
          <w:color w:val="222222"/>
        </w:rPr>
        <w:t>n central in FMIS reforms in the LCR region</w:t>
      </w:r>
      <w:r w:rsidRPr="00A44FEF">
        <w:rPr>
          <w:rFonts w:eastAsia="Times New Roman" w:cs="Courier New"/>
          <w:color w:val="222222"/>
        </w:rPr>
        <w:t>, not only by providing financial support to</w:t>
      </w:r>
      <w:r w:rsidR="00BE2524">
        <w:rPr>
          <w:rFonts w:eastAsia="Times New Roman" w:cs="Courier New"/>
          <w:color w:val="222222"/>
        </w:rPr>
        <w:t xml:space="preserve"> a costly investment</w:t>
      </w:r>
      <w:r w:rsidRPr="00A44FEF">
        <w:rPr>
          <w:rFonts w:eastAsia="Times New Roman" w:cs="Courier New"/>
          <w:color w:val="222222"/>
        </w:rPr>
        <w:t xml:space="preserve"> </w:t>
      </w:r>
      <w:r w:rsidR="00BE2524">
        <w:rPr>
          <w:rFonts w:eastAsia="Times New Roman" w:cs="Courier New"/>
          <w:color w:val="222222"/>
        </w:rPr>
        <w:t>on FMIS ICT solutions</w:t>
      </w:r>
      <w:r w:rsidRPr="00A44FEF">
        <w:rPr>
          <w:rFonts w:eastAsia="Times New Roman" w:cs="Courier New"/>
          <w:color w:val="222222"/>
        </w:rPr>
        <w:t xml:space="preserve">, but also by supporting the development of institutional capacity within the Ministry, and allowing quick access to similar experiences in other countries. According to this study, the technical assistance provided by international organizations </w:t>
      </w:r>
      <w:r w:rsidR="00BE2524">
        <w:rPr>
          <w:rFonts w:eastAsia="Times New Roman" w:cs="Courier New"/>
          <w:color w:val="222222"/>
        </w:rPr>
        <w:t xml:space="preserve">also </w:t>
      </w:r>
      <w:r w:rsidRPr="00A44FEF">
        <w:rPr>
          <w:rFonts w:eastAsia="Times New Roman" w:cs="Courier New"/>
          <w:color w:val="222222"/>
        </w:rPr>
        <w:t>helps</w:t>
      </w:r>
      <w:r w:rsidR="00BE2524">
        <w:rPr>
          <w:rFonts w:eastAsia="Times New Roman" w:cs="Courier New"/>
          <w:color w:val="222222"/>
        </w:rPr>
        <w:t xml:space="preserve"> in </w:t>
      </w:r>
      <w:r w:rsidRPr="00A44FEF">
        <w:rPr>
          <w:rFonts w:eastAsia="Times New Roman" w:cs="Courier New"/>
          <w:color w:val="222222"/>
        </w:rPr>
        <w:t>monitor</w:t>
      </w:r>
      <w:r w:rsidR="00BE2524">
        <w:rPr>
          <w:rFonts w:eastAsia="Times New Roman" w:cs="Courier New"/>
          <w:color w:val="222222"/>
        </w:rPr>
        <w:t>ing</w:t>
      </w:r>
      <w:r w:rsidRPr="00A44FEF">
        <w:rPr>
          <w:rFonts w:eastAsia="Times New Roman" w:cs="Courier New"/>
          <w:color w:val="222222"/>
        </w:rPr>
        <w:t xml:space="preserve"> the implementation of the system</w:t>
      </w:r>
      <w:r w:rsidR="004E3F9A">
        <w:rPr>
          <w:rFonts w:eastAsia="Times New Roman" w:cs="Courier New"/>
          <w:color w:val="222222"/>
        </w:rPr>
        <w:t xml:space="preserve"> and addressing adaptive challe</w:t>
      </w:r>
      <w:r w:rsidR="00BE2524">
        <w:rPr>
          <w:rFonts w:eastAsia="Times New Roman" w:cs="Courier New"/>
          <w:color w:val="222222"/>
        </w:rPr>
        <w:t>nges</w:t>
      </w:r>
      <w:r w:rsidRPr="00A44FEF">
        <w:rPr>
          <w:rFonts w:eastAsia="Times New Roman" w:cs="Courier New"/>
          <w:color w:val="222222"/>
        </w:rPr>
        <w:t xml:space="preserve">. International organizations have </w:t>
      </w:r>
      <w:r w:rsidR="004E3F9A">
        <w:rPr>
          <w:rFonts w:eastAsia="Times New Roman" w:cs="Courier New"/>
          <w:color w:val="222222"/>
        </w:rPr>
        <w:t xml:space="preserve">also assisted in preserving the institutional memory to support the </w:t>
      </w:r>
      <w:r w:rsidRPr="00A44FEF">
        <w:rPr>
          <w:rFonts w:eastAsia="Times New Roman" w:cs="Courier New"/>
          <w:color w:val="222222"/>
        </w:rPr>
        <w:t>sustainability of these lengthy reforms, which generally exceed the mandate of a specific government</w:t>
      </w:r>
      <w:r w:rsidR="004B75F4">
        <w:rPr>
          <w:rFonts w:eastAsia="Times New Roman" w:cs="Courier New"/>
          <w:color w:val="222222"/>
        </w:rPr>
        <w:t>.</w:t>
      </w:r>
    </w:p>
    <w:p w14:paraId="4C578AC4" w14:textId="0A206684" w:rsidR="004C4086" w:rsidRDefault="004C4086">
      <w:pPr>
        <w:rPr>
          <w:rFonts w:eastAsia="Times New Roman" w:cs="Courier New"/>
          <w:color w:val="222222"/>
        </w:rPr>
      </w:pPr>
    </w:p>
    <w:p w14:paraId="6B764B79" w14:textId="77777777" w:rsidR="00255A37" w:rsidRPr="00A44FEF" w:rsidRDefault="001C3349" w:rsidP="009943F1">
      <w:pPr>
        <w:pStyle w:val="Heading2"/>
      </w:pPr>
      <w:bookmarkStart w:id="39" w:name="_Toc419608253"/>
      <w:bookmarkStart w:id="40" w:name="_Toc412541002"/>
      <w:r>
        <w:t xml:space="preserve">FMIS projects funded by the World </w:t>
      </w:r>
      <w:r w:rsidR="00255A37" w:rsidRPr="00A44FEF">
        <w:t>Bank</w:t>
      </w:r>
      <w:bookmarkEnd w:id="39"/>
      <w:r w:rsidR="00255A37" w:rsidRPr="00A44FEF">
        <w:t xml:space="preserve"> </w:t>
      </w:r>
      <w:bookmarkEnd w:id="40"/>
      <w:r w:rsidR="00255A37" w:rsidRPr="00A44FEF">
        <w:t xml:space="preserve"> </w:t>
      </w:r>
    </w:p>
    <w:p w14:paraId="343A5745" w14:textId="77777777" w:rsidR="00792FEC" w:rsidRDefault="00792FEC" w:rsidP="00255A37">
      <w:pPr>
        <w:jc w:val="both"/>
      </w:pPr>
      <w:r w:rsidRPr="00792FEC">
        <w:t>Since 1984, the Bank has assisted 70 countries in the design and implementation of Treasury and Financial Management Information System (FMIS) solutions for country specific Public Financial Management (PFM) reform needs. In particular, the World Bank has financed 117 projects (86 completed + 31 active) totaling over 3.2 billion USD (as of Jan 2015). Actually, the total amount of funds spe</w:t>
      </w:r>
      <w:r>
        <w:t xml:space="preserve">nt/allocated for Treasury/FMIS </w:t>
      </w:r>
      <w:r w:rsidRPr="00792FEC">
        <w:t>projects is around 4.3 billion USD, including the borrower co-financing and other donor funds, and nearly $1.4 billion of this amount has been spent for FMIS related Information and Communication Technology (ICT) solutions</w:t>
      </w:r>
      <w:r>
        <w:t xml:space="preserve">. </w:t>
      </w:r>
    </w:p>
    <w:p w14:paraId="3D32C4B6" w14:textId="0426DE2C" w:rsidR="00792FEC" w:rsidRDefault="002C1D97" w:rsidP="00255A37">
      <w:pPr>
        <w:jc w:val="both"/>
      </w:pPr>
      <w:r>
        <w:t>FMIS projects designed in the 1990s are mainly focused on the automation needs</w:t>
      </w:r>
      <w:r w:rsidR="00792FEC">
        <w:t>,</w:t>
      </w:r>
      <w:r>
        <w:t xml:space="preserve"> with little focus on comprehensive change management programs to accompany these reforms. In the past, </w:t>
      </w:r>
      <w:r w:rsidR="00792FEC">
        <w:t>capacity building</w:t>
      </w:r>
      <w:r>
        <w:t>/training activities embedded in FMIS contracts were the only relevant support provided during PFM reforms.</w:t>
      </w:r>
      <w:r w:rsidR="00792FEC">
        <w:t xml:space="preserve"> Recently, there has been more emphasis on change management in FMI</w:t>
      </w:r>
      <w:r w:rsidR="00AA0F48">
        <w:t>S projects, and specific</w:t>
      </w:r>
      <w:r w:rsidR="00792FEC">
        <w:t xml:space="preserve"> components</w:t>
      </w:r>
      <w:r w:rsidR="00AA0F48">
        <w:t>/activities</w:t>
      </w:r>
      <w:r w:rsidR="00792FEC">
        <w:t xml:space="preserve"> have been included </w:t>
      </w:r>
      <w:r>
        <w:t xml:space="preserve">in project design </w:t>
      </w:r>
      <w:r w:rsidR="00792FEC">
        <w:t xml:space="preserve">to provide advisory support and funding for the design and implementation of change management </w:t>
      </w:r>
      <w:r>
        <w:t xml:space="preserve">programs, to complement PFM/FMIS reforms. Some of these activities </w:t>
      </w:r>
      <w:r w:rsidR="00831F74">
        <w:t>that</w:t>
      </w:r>
      <w:r>
        <w:t xml:space="preserve"> include separate change management </w:t>
      </w:r>
      <w:r w:rsidR="00AA0F48">
        <w:t xml:space="preserve">support </w:t>
      </w:r>
      <w:r>
        <w:t xml:space="preserve">are highlighted </w:t>
      </w:r>
      <w:r>
        <w:lastRenderedPageBreak/>
        <w:t>below, to provide an overview of specific areas covered in FMIS reforms.</w:t>
      </w:r>
      <w:r w:rsidR="006D14D4">
        <w:t xml:space="preserve"> Details of these change management activities can be found from the project documents posted on the Bank’s external web site.</w:t>
      </w:r>
      <w:r w:rsidR="007C3B82">
        <w:t xml:space="preserve"> A list of relevant projects is also presented in </w:t>
      </w:r>
      <w:r w:rsidR="007C3B82" w:rsidRPr="007C3B82">
        <w:rPr>
          <w:color w:val="0000CC"/>
        </w:rPr>
        <w:t xml:space="preserve">Table 3 </w:t>
      </w:r>
      <w:r w:rsidR="007C3B82">
        <w:t>(</w:t>
      </w:r>
      <w:r w:rsidR="007C3B82" w:rsidRPr="007C3B82">
        <w:rPr>
          <w:color w:val="0000CC"/>
        </w:rPr>
        <w:t>Annex 4</w:t>
      </w:r>
      <w:r w:rsidR="007C3B82">
        <w:t>).</w:t>
      </w:r>
    </w:p>
    <w:p w14:paraId="6B1263AA" w14:textId="77777777" w:rsidR="00255A37" w:rsidRPr="00A44FEF" w:rsidRDefault="00255A37" w:rsidP="00005EBB">
      <w:pPr>
        <w:pStyle w:val="Heading3"/>
      </w:pPr>
      <w:bookmarkStart w:id="41" w:name="_Toc412541004"/>
      <w:bookmarkStart w:id="42" w:name="_Toc419608254"/>
      <w:r w:rsidRPr="00A44FEF">
        <w:t>Slovak Republic</w:t>
      </w:r>
      <w:bookmarkEnd w:id="41"/>
      <w:bookmarkEnd w:id="42"/>
    </w:p>
    <w:p w14:paraId="3B865BAE" w14:textId="77777777" w:rsidR="00255A37" w:rsidRPr="00A44FEF" w:rsidRDefault="00255A37" w:rsidP="00255A37">
      <w:pPr>
        <w:jc w:val="both"/>
      </w:pPr>
      <w:r w:rsidRPr="00A44FEF">
        <w:t>The Slovak Republic</w:t>
      </w:r>
      <w:r w:rsidR="009039E3">
        <w:t>’s</w:t>
      </w:r>
      <w:r w:rsidRPr="00A44FEF">
        <w:t xml:space="preserve"> FMIS reform (P069864) </w:t>
      </w:r>
      <w:r w:rsidR="009039E3">
        <w:t>is</w:t>
      </w:r>
      <w:r w:rsidRPr="00A44FEF">
        <w:t xml:space="preserve"> another good example of change management</w:t>
      </w:r>
      <w:r w:rsidR="009039E3">
        <w:t xml:space="preserve"> embedded in PFM reforms through a</w:t>
      </w:r>
      <w:r w:rsidRPr="00A44FEF">
        <w:t xml:space="preserve"> dedicated component </w:t>
      </w:r>
      <w:r w:rsidR="009039E3">
        <w:t>for reform coordination and project m</w:t>
      </w:r>
      <w:r w:rsidRPr="00A44FEF">
        <w:t xml:space="preserve">anagement. The overall objective of this component was to facilitate implementation of the other project components and to assure effective change management across institutions. </w:t>
      </w:r>
      <w:r w:rsidR="009039E3">
        <w:t>Within the scope of this project</w:t>
      </w:r>
      <w:r w:rsidRPr="00A44FEF">
        <w:t xml:space="preserve">, a team of experts was hired to </w:t>
      </w:r>
      <w:r w:rsidR="009039E3">
        <w:t xml:space="preserve">assist in the </w:t>
      </w:r>
      <w:r w:rsidRPr="00A44FEF">
        <w:t>develop</w:t>
      </w:r>
      <w:r w:rsidR="009039E3">
        <w:t>ment</w:t>
      </w:r>
      <w:r w:rsidRPr="00A44FEF">
        <w:t xml:space="preserve"> </w:t>
      </w:r>
      <w:r w:rsidR="009039E3">
        <w:t xml:space="preserve">and implementation of </w:t>
      </w:r>
      <w:r w:rsidRPr="00A44FEF">
        <w:t xml:space="preserve">a change management plan, </w:t>
      </w:r>
      <w:r w:rsidR="009039E3">
        <w:t xml:space="preserve">including </w:t>
      </w:r>
      <w:r w:rsidRPr="00A44FEF">
        <w:t xml:space="preserve">a “change network” </w:t>
      </w:r>
      <w:r w:rsidR="009039E3">
        <w:t xml:space="preserve">(for mobilization of key resources and coordination of efforts) </w:t>
      </w:r>
      <w:r w:rsidRPr="00A44FEF">
        <w:t xml:space="preserve">and communication plan. </w:t>
      </w:r>
    </w:p>
    <w:p w14:paraId="2C7803D8" w14:textId="77777777" w:rsidR="00255A37" w:rsidRPr="00A44FEF" w:rsidRDefault="00255A37" w:rsidP="00005EBB">
      <w:pPr>
        <w:pStyle w:val="Heading3"/>
      </w:pPr>
      <w:bookmarkStart w:id="43" w:name="_Toc412541005"/>
      <w:bookmarkStart w:id="44" w:name="_Toc419608255"/>
      <w:r w:rsidRPr="00A44FEF">
        <w:t>Cambodia</w:t>
      </w:r>
      <w:bookmarkEnd w:id="43"/>
      <w:bookmarkEnd w:id="44"/>
    </w:p>
    <w:p w14:paraId="133842F3" w14:textId="77777777" w:rsidR="00255A37" w:rsidRPr="00A44FEF" w:rsidRDefault="00F04B36" w:rsidP="00255A37">
      <w:pPr>
        <w:jc w:val="both"/>
      </w:pPr>
      <w:r>
        <w:t xml:space="preserve">Among </w:t>
      </w:r>
      <w:r w:rsidR="00255A37" w:rsidRPr="00A44FEF">
        <w:t xml:space="preserve">active projects, the FMIS reform in Cambodia (P143774) </w:t>
      </w:r>
      <w:r>
        <w:t xml:space="preserve">is another fine </w:t>
      </w:r>
      <w:r w:rsidR="00C32F82">
        <w:t>example, in which</w:t>
      </w:r>
      <w:r>
        <w:t xml:space="preserve"> a comprehensive</w:t>
      </w:r>
      <w:r w:rsidR="00255A37" w:rsidRPr="00A44FEF">
        <w:t xml:space="preserve"> change management and leadership framework </w:t>
      </w:r>
      <w:r>
        <w:t xml:space="preserve">is being developed </w:t>
      </w:r>
      <w:r w:rsidR="00255A37" w:rsidRPr="00A44FEF">
        <w:t>to support the new system</w:t>
      </w:r>
      <w:r w:rsidR="00C32F82">
        <w:t xml:space="preserve"> design</w:t>
      </w:r>
      <w:r w:rsidR="00255A37" w:rsidRPr="00A44FEF">
        <w:t>.</w:t>
      </w:r>
      <w:r w:rsidR="00255A37" w:rsidRPr="00A44FEF">
        <w:rPr>
          <w:rStyle w:val="FootnoteReference"/>
        </w:rPr>
        <w:footnoteReference w:id="15"/>
      </w:r>
      <w:r w:rsidR="0006429E">
        <w:t xml:space="preserve"> The </w:t>
      </w:r>
      <w:r w:rsidR="00255A37" w:rsidRPr="00A44FEF">
        <w:t xml:space="preserve">importance of change management and the need </w:t>
      </w:r>
      <w:r w:rsidR="0006429E">
        <w:t>for</w:t>
      </w:r>
      <w:r w:rsidR="00255A37" w:rsidRPr="00A44FEF">
        <w:t xml:space="preserve"> stakeholder support </w:t>
      </w:r>
      <w:r w:rsidR="0006429E">
        <w:t xml:space="preserve">have been </w:t>
      </w:r>
      <w:r w:rsidR="000E46C1">
        <w:t>acknowledged</w:t>
      </w:r>
      <w:r w:rsidR="0006429E">
        <w:t xml:space="preserve"> during project design, </w:t>
      </w:r>
      <w:r w:rsidR="00255A37" w:rsidRPr="00A44FEF">
        <w:t xml:space="preserve">and </w:t>
      </w:r>
      <w:r w:rsidR="000E46C1">
        <w:t xml:space="preserve">the </w:t>
      </w:r>
      <w:r w:rsidR="00255A37" w:rsidRPr="00A44FEF">
        <w:t xml:space="preserve">change </w:t>
      </w:r>
      <w:r w:rsidR="0006429E">
        <w:t xml:space="preserve">management </w:t>
      </w:r>
      <w:r w:rsidR="000E46C1">
        <w:t>program</w:t>
      </w:r>
      <w:r w:rsidR="00255A37" w:rsidRPr="00A44FEF">
        <w:t xml:space="preserve"> includes </w:t>
      </w:r>
      <w:r w:rsidR="0006429E">
        <w:t xml:space="preserve">several important </w:t>
      </w:r>
      <w:r w:rsidR="00255A37" w:rsidRPr="00A44FEF">
        <w:t xml:space="preserve">aspects related to various </w:t>
      </w:r>
      <w:r w:rsidR="000E46C1">
        <w:t xml:space="preserve">readiness </w:t>
      </w:r>
      <w:r w:rsidR="00255A37" w:rsidRPr="00A44FEF">
        <w:t>assessments</w:t>
      </w:r>
      <w:r w:rsidR="000E46C1">
        <w:t>,</w:t>
      </w:r>
      <w:r w:rsidR="00255A37" w:rsidRPr="00A44FEF">
        <w:t xml:space="preserve"> the training </w:t>
      </w:r>
      <w:r w:rsidR="000E46C1">
        <w:t>plan for</w:t>
      </w:r>
      <w:r w:rsidR="00255A37" w:rsidRPr="00A44FEF">
        <w:t xml:space="preserve"> effective </w:t>
      </w:r>
      <w:r w:rsidR="000E46C1">
        <w:t xml:space="preserve">countrywide </w:t>
      </w:r>
      <w:r w:rsidR="00255A37" w:rsidRPr="00A44FEF">
        <w:t>deployment, and a communication strategy to keep stakeholders informed and supportive.</w:t>
      </w:r>
    </w:p>
    <w:p w14:paraId="706D10B5" w14:textId="246E2339" w:rsidR="00255A37" w:rsidRDefault="00255A37" w:rsidP="00255A37">
      <w:pPr>
        <w:jc w:val="both"/>
      </w:pPr>
      <w:r w:rsidRPr="00A44FEF">
        <w:t xml:space="preserve">The change management plan </w:t>
      </w:r>
      <w:r w:rsidR="00082844">
        <w:t xml:space="preserve">is properly aligned with </w:t>
      </w:r>
      <w:r w:rsidRPr="00A44FEF">
        <w:t xml:space="preserve">different phases of the FMIS </w:t>
      </w:r>
      <w:r w:rsidR="00082844">
        <w:t>implementation,</w:t>
      </w:r>
      <w:r w:rsidRPr="00A44FEF">
        <w:t xml:space="preserve"> and the </w:t>
      </w:r>
      <w:r w:rsidR="00082844">
        <w:t xml:space="preserve">various components of the project </w:t>
      </w:r>
      <w:r w:rsidRPr="00A44FEF">
        <w:t>tak</w:t>
      </w:r>
      <w:r w:rsidR="00082844">
        <w:t>e</w:t>
      </w:r>
      <w:r w:rsidRPr="00A44FEF">
        <w:t xml:space="preserve"> into account change management and adaptive leadership </w:t>
      </w:r>
      <w:r w:rsidR="00082844">
        <w:t>challenges. A</w:t>
      </w:r>
      <w:r w:rsidRPr="00A44FEF">
        <w:t xml:space="preserve"> change management framework </w:t>
      </w:r>
      <w:r w:rsidR="00082844">
        <w:t>has been developed and posted on the Ministry of Finance web site to offer</w:t>
      </w:r>
      <w:r w:rsidRPr="00A44FEF">
        <w:t xml:space="preserve"> guidance and examples on how to incorporate change management into the FMIS reform process</w:t>
      </w:r>
      <w:r w:rsidR="008D1016">
        <w:t xml:space="preserve"> (</w:t>
      </w:r>
      <w:r w:rsidR="008D1016" w:rsidRPr="008D1016">
        <w:rPr>
          <w:color w:val="0000CC"/>
        </w:rPr>
        <w:t xml:space="preserve">Figure </w:t>
      </w:r>
      <w:r w:rsidR="00270652">
        <w:rPr>
          <w:color w:val="0000CC"/>
        </w:rPr>
        <w:t>10</w:t>
      </w:r>
      <w:r w:rsidR="008D1016">
        <w:t>)</w:t>
      </w:r>
      <w:r w:rsidRPr="00A44FEF">
        <w:t xml:space="preserve">. </w:t>
      </w:r>
    </w:p>
    <w:p w14:paraId="2326E4F2" w14:textId="77777777" w:rsidR="00AA0F48" w:rsidRDefault="00AA0F48">
      <w:r>
        <w:br w:type="page"/>
      </w:r>
    </w:p>
    <w:p w14:paraId="2629CEB0" w14:textId="77777777" w:rsidR="003821DA" w:rsidRPr="00CA564A" w:rsidRDefault="003821DA" w:rsidP="003821DA">
      <w:pPr>
        <w:pStyle w:val="Caption"/>
        <w:jc w:val="center"/>
        <w:rPr>
          <w:rFonts w:asciiTheme="minorHAnsi" w:hAnsiTheme="minorHAnsi"/>
          <w:b w:val="0"/>
          <w:color w:val="000000" w:themeColor="text1"/>
          <w:sz w:val="20"/>
          <w:szCs w:val="20"/>
        </w:rPr>
      </w:pPr>
      <w:bookmarkStart w:id="45" w:name="_Toc419139810"/>
      <w:r w:rsidRPr="00CA564A">
        <w:rPr>
          <w:rFonts w:asciiTheme="minorHAnsi" w:hAnsiTheme="minorHAnsi"/>
          <w:color w:val="0000CC"/>
          <w:sz w:val="20"/>
          <w:szCs w:val="20"/>
        </w:rPr>
        <w:lastRenderedPageBreak/>
        <w:t xml:space="preserve">Figure </w:t>
      </w:r>
      <w:r w:rsidR="00752D8E" w:rsidRPr="00CA564A">
        <w:rPr>
          <w:rFonts w:asciiTheme="minorHAnsi" w:hAnsiTheme="minorHAnsi"/>
          <w:color w:val="0000CC"/>
          <w:sz w:val="20"/>
          <w:szCs w:val="20"/>
        </w:rPr>
        <w:fldChar w:fldCharType="begin"/>
      </w:r>
      <w:r w:rsidRPr="00CA564A">
        <w:rPr>
          <w:rFonts w:asciiTheme="minorHAnsi" w:hAnsiTheme="minorHAnsi"/>
          <w:color w:val="0000CC"/>
          <w:sz w:val="20"/>
          <w:szCs w:val="20"/>
        </w:rPr>
        <w:instrText xml:space="preserve"> SEQ Figure \* ARABIC </w:instrText>
      </w:r>
      <w:r w:rsidR="00752D8E" w:rsidRPr="00CA564A">
        <w:rPr>
          <w:rFonts w:asciiTheme="minorHAnsi" w:hAnsiTheme="minorHAnsi"/>
          <w:color w:val="0000CC"/>
          <w:sz w:val="20"/>
          <w:szCs w:val="20"/>
        </w:rPr>
        <w:fldChar w:fldCharType="separate"/>
      </w:r>
      <w:r w:rsidR="00270652">
        <w:rPr>
          <w:rFonts w:asciiTheme="minorHAnsi" w:hAnsiTheme="minorHAnsi"/>
          <w:noProof/>
          <w:color w:val="0000CC"/>
          <w:sz w:val="20"/>
          <w:szCs w:val="20"/>
        </w:rPr>
        <w:t>10</w:t>
      </w:r>
      <w:r w:rsidR="00752D8E" w:rsidRPr="00CA564A">
        <w:rPr>
          <w:rFonts w:asciiTheme="minorHAnsi" w:hAnsiTheme="minorHAnsi"/>
          <w:color w:val="0000CC"/>
          <w:sz w:val="20"/>
          <w:szCs w:val="20"/>
        </w:rPr>
        <w:fldChar w:fldCharType="end"/>
      </w:r>
      <w:r w:rsidRPr="00CA564A">
        <w:rPr>
          <w:rFonts w:asciiTheme="minorHAnsi" w:hAnsiTheme="minorHAnsi"/>
          <w:color w:val="0000CC"/>
          <w:sz w:val="20"/>
          <w:szCs w:val="20"/>
        </w:rPr>
        <w:t>:</w:t>
      </w:r>
      <w:r w:rsidRPr="005E2597">
        <w:rPr>
          <w:rFonts w:asciiTheme="minorHAnsi" w:hAnsiTheme="minorHAnsi"/>
          <w:b w:val="0"/>
          <w:color w:val="000000" w:themeColor="text1"/>
          <w:sz w:val="20"/>
          <w:szCs w:val="20"/>
        </w:rPr>
        <w:t xml:space="preserve"> C</w:t>
      </w:r>
      <w:r>
        <w:rPr>
          <w:rFonts w:asciiTheme="minorHAnsi" w:hAnsiTheme="minorHAnsi"/>
          <w:b w:val="0"/>
          <w:color w:val="000000" w:themeColor="text1"/>
          <w:sz w:val="20"/>
          <w:szCs w:val="20"/>
        </w:rPr>
        <w:t>ambodia change management plans as a part of FMIS reforms</w:t>
      </w:r>
      <w:bookmarkEnd w:id="45"/>
      <w:r w:rsidRPr="003821DA">
        <w:rPr>
          <w:noProof/>
        </w:rPr>
        <w:t xml:space="preserve"> </w:t>
      </w:r>
    </w:p>
    <w:p w14:paraId="2CEB0750" w14:textId="77777777" w:rsidR="003821DA" w:rsidRDefault="00D351A1" w:rsidP="00255A37">
      <w:pPr>
        <w:jc w:val="both"/>
      </w:pPr>
      <w:r>
        <w:rPr>
          <w:noProof/>
        </w:rPr>
        <w:drawing>
          <wp:anchor distT="0" distB="0" distL="114300" distR="114300" simplePos="0" relativeHeight="251680768" behindDoc="0" locked="0" layoutInCell="1" allowOverlap="1" wp14:anchorId="257E8003" wp14:editId="0101C60A">
            <wp:simplePos x="0" y="0"/>
            <wp:positionH relativeFrom="margin">
              <wp:posOffset>2581275</wp:posOffset>
            </wp:positionH>
            <wp:positionV relativeFrom="paragraph">
              <wp:posOffset>20651</wp:posOffset>
            </wp:positionV>
            <wp:extent cx="3657600" cy="27470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3657600" cy="2747010"/>
                    </a:xfrm>
                    <a:prstGeom prst="rect">
                      <a:avLst/>
                    </a:prstGeom>
                  </pic:spPr>
                </pic:pic>
              </a:graphicData>
            </a:graphic>
          </wp:anchor>
        </w:drawing>
      </w:r>
    </w:p>
    <w:p w14:paraId="4F844594" w14:textId="77777777" w:rsidR="003821DA" w:rsidRDefault="003821DA" w:rsidP="00255A37">
      <w:pPr>
        <w:jc w:val="both"/>
      </w:pPr>
    </w:p>
    <w:p w14:paraId="206E1D7A" w14:textId="77777777" w:rsidR="003821DA" w:rsidRDefault="00D351A1" w:rsidP="00255A37">
      <w:pPr>
        <w:jc w:val="both"/>
      </w:pPr>
      <w:r w:rsidRPr="003821DA">
        <w:rPr>
          <w:noProof/>
        </w:rPr>
        <w:drawing>
          <wp:anchor distT="0" distB="0" distL="114300" distR="114300" simplePos="0" relativeHeight="251678720" behindDoc="0" locked="0" layoutInCell="1" allowOverlap="1" wp14:anchorId="3C172408" wp14:editId="5ECE1BCD">
            <wp:simplePos x="0" y="0"/>
            <wp:positionH relativeFrom="column">
              <wp:posOffset>-277495</wp:posOffset>
            </wp:positionH>
            <wp:positionV relativeFrom="paragraph">
              <wp:posOffset>199721</wp:posOffset>
            </wp:positionV>
            <wp:extent cx="2834640" cy="2135505"/>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834640" cy="2135505"/>
                    </a:xfrm>
                    <a:prstGeom prst="rect">
                      <a:avLst/>
                    </a:prstGeom>
                  </pic:spPr>
                </pic:pic>
              </a:graphicData>
            </a:graphic>
          </wp:anchor>
        </w:drawing>
      </w:r>
    </w:p>
    <w:p w14:paraId="3B6D9B93" w14:textId="77777777" w:rsidR="003821DA" w:rsidRDefault="003821DA" w:rsidP="00255A37">
      <w:pPr>
        <w:jc w:val="both"/>
      </w:pPr>
    </w:p>
    <w:p w14:paraId="76F63077" w14:textId="77777777" w:rsidR="003821DA" w:rsidRDefault="003821DA" w:rsidP="00255A37">
      <w:pPr>
        <w:jc w:val="both"/>
      </w:pPr>
    </w:p>
    <w:p w14:paraId="5DAE2BCE" w14:textId="77777777" w:rsidR="003821DA" w:rsidRDefault="003821DA" w:rsidP="00255A37">
      <w:pPr>
        <w:jc w:val="both"/>
      </w:pPr>
    </w:p>
    <w:p w14:paraId="7DD3714C" w14:textId="77777777" w:rsidR="003821DA" w:rsidRDefault="003821DA" w:rsidP="00255A37">
      <w:pPr>
        <w:jc w:val="both"/>
      </w:pPr>
    </w:p>
    <w:p w14:paraId="33AE6D4B" w14:textId="77777777" w:rsidR="003821DA" w:rsidRDefault="003D057B" w:rsidP="00255A37">
      <w:pPr>
        <w:jc w:val="both"/>
      </w:pPr>
      <w:r w:rsidRPr="003821DA">
        <w:rPr>
          <w:noProof/>
        </w:rPr>
        <w:drawing>
          <wp:anchor distT="0" distB="0" distL="114300" distR="114300" simplePos="0" relativeHeight="251681792" behindDoc="0" locked="0" layoutInCell="1" allowOverlap="1" wp14:anchorId="240D650F" wp14:editId="30EAC545">
            <wp:simplePos x="0" y="0"/>
            <wp:positionH relativeFrom="margin">
              <wp:align>center</wp:align>
            </wp:positionH>
            <wp:positionV relativeFrom="paragraph">
              <wp:posOffset>266396</wp:posOffset>
            </wp:positionV>
            <wp:extent cx="4114800" cy="3086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114800" cy="3086100"/>
                    </a:xfrm>
                    <a:prstGeom prst="rect">
                      <a:avLst/>
                    </a:prstGeom>
                  </pic:spPr>
                </pic:pic>
              </a:graphicData>
            </a:graphic>
          </wp:anchor>
        </w:drawing>
      </w:r>
    </w:p>
    <w:p w14:paraId="45A39350" w14:textId="77777777" w:rsidR="003821DA" w:rsidRDefault="003821DA" w:rsidP="00255A37">
      <w:pPr>
        <w:jc w:val="both"/>
      </w:pPr>
    </w:p>
    <w:p w14:paraId="2F573F54" w14:textId="77777777" w:rsidR="003821DA" w:rsidRDefault="003821DA" w:rsidP="00255A37">
      <w:pPr>
        <w:jc w:val="both"/>
      </w:pPr>
    </w:p>
    <w:p w14:paraId="41253622" w14:textId="77777777" w:rsidR="003821DA" w:rsidRDefault="003821DA" w:rsidP="00255A37">
      <w:pPr>
        <w:jc w:val="both"/>
      </w:pPr>
    </w:p>
    <w:p w14:paraId="4B9A8E2B" w14:textId="77777777" w:rsidR="003821DA" w:rsidRDefault="003821DA" w:rsidP="00255A37">
      <w:pPr>
        <w:jc w:val="both"/>
      </w:pPr>
    </w:p>
    <w:p w14:paraId="034CDCF8" w14:textId="77777777" w:rsidR="00D351A1" w:rsidRDefault="00D351A1" w:rsidP="00255A37">
      <w:pPr>
        <w:jc w:val="both"/>
      </w:pPr>
    </w:p>
    <w:p w14:paraId="36C5C54D" w14:textId="77777777" w:rsidR="00D351A1" w:rsidRDefault="00D351A1" w:rsidP="00255A37">
      <w:pPr>
        <w:jc w:val="both"/>
      </w:pPr>
    </w:p>
    <w:p w14:paraId="5C2EDF15" w14:textId="77777777" w:rsidR="00D351A1" w:rsidRDefault="00D351A1" w:rsidP="00255A37">
      <w:pPr>
        <w:jc w:val="both"/>
      </w:pPr>
    </w:p>
    <w:p w14:paraId="0D311DBF" w14:textId="77777777" w:rsidR="00D351A1" w:rsidRDefault="00D351A1" w:rsidP="00255A37">
      <w:pPr>
        <w:jc w:val="both"/>
      </w:pPr>
    </w:p>
    <w:p w14:paraId="304ED831" w14:textId="77777777" w:rsidR="00D351A1" w:rsidRDefault="00D351A1" w:rsidP="003D057B">
      <w:pPr>
        <w:spacing w:after="0"/>
        <w:jc w:val="both"/>
      </w:pPr>
    </w:p>
    <w:p w14:paraId="5BC8A54B" w14:textId="77777777" w:rsidR="00D351A1" w:rsidRDefault="00D351A1" w:rsidP="00255A37">
      <w:pPr>
        <w:jc w:val="both"/>
      </w:pPr>
    </w:p>
    <w:p w14:paraId="3B7A11C0" w14:textId="77777777" w:rsidR="003821DA" w:rsidRPr="003821DA" w:rsidRDefault="003821DA" w:rsidP="003821DA">
      <w:pPr>
        <w:jc w:val="center"/>
        <w:rPr>
          <w:sz w:val="20"/>
        </w:rPr>
      </w:pPr>
      <w:r w:rsidRPr="003821DA">
        <w:rPr>
          <w:sz w:val="20"/>
        </w:rPr>
        <w:t xml:space="preserve">Source: Cambodia FMIS Project (2014) - Introduction to </w:t>
      </w:r>
      <w:r>
        <w:rPr>
          <w:sz w:val="20"/>
        </w:rPr>
        <w:t>Change Management and Training Methodology/A</w:t>
      </w:r>
      <w:r w:rsidRPr="003821DA">
        <w:rPr>
          <w:sz w:val="20"/>
        </w:rPr>
        <w:t>pproach</w:t>
      </w:r>
    </w:p>
    <w:p w14:paraId="5507D4FB" w14:textId="77777777" w:rsidR="00255A37" w:rsidRPr="00A44FEF" w:rsidRDefault="00255A37" w:rsidP="00005EBB">
      <w:pPr>
        <w:pStyle w:val="Heading3"/>
      </w:pPr>
      <w:bookmarkStart w:id="46" w:name="_Toc412541006"/>
      <w:bookmarkStart w:id="47" w:name="_Toc419608256"/>
      <w:r w:rsidRPr="00A44FEF">
        <w:t>Gambia</w:t>
      </w:r>
      <w:bookmarkEnd w:id="46"/>
      <w:bookmarkEnd w:id="47"/>
    </w:p>
    <w:p w14:paraId="2882800B" w14:textId="77777777" w:rsidR="00255A37" w:rsidRPr="00A44FEF" w:rsidRDefault="00F27A1A" w:rsidP="00255A37">
      <w:pPr>
        <w:jc w:val="both"/>
      </w:pPr>
      <w:r>
        <w:t>In the Gambia, t</w:t>
      </w:r>
      <w:r w:rsidR="00255A37" w:rsidRPr="00A44FEF">
        <w:t xml:space="preserve">he </w:t>
      </w:r>
      <w:r>
        <w:t>I</w:t>
      </w:r>
      <w:r w:rsidR="00255A37" w:rsidRPr="00A44FEF">
        <w:t xml:space="preserve">FMIS </w:t>
      </w:r>
      <w:r>
        <w:t>(additional financing)</w:t>
      </w:r>
      <w:r w:rsidR="00255A37" w:rsidRPr="00A44FEF">
        <w:t xml:space="preserve"> project (P117275</w:t>
      </w:r>
      <w:r>
        <w:t xml:space="preserve"> &amp; P132881</w:t>
      </w:r>
      <w:r w:rsidR="00255A37" w:rsidRPr="00A44FEF">
        <w:t xml:space="preserve">) </w:t>
      </w:r>
      <w:r>
        <w:t>includes a separate activity</w:t>
      </w:r>
      <w:r w:rsidR="00255A37" w:rsidRPr="00A44FEF">
        <w:t xml:space="preserve"> </w:t>
      </w:r>
      <w:r>
        <w:t>designed for</w:t>
      </w:r>
      <w:r w:rsidR="00255A37" w:rsidRPr="00A44FEF">
        <w:t xml:space="preserve"> </w:t>
      </w:r>
      <w:r>
        <w:t>the development of</w:t>
      </w:r>
      <w:r w:rsidR="00255A37" w:rsidRPr="00A44FEF">
        <w:t xml:space="preserve"> Change Management </w:t>
      </w:r>
      <w:r>
        <w:t xml:space="preserve">and Communications </w:t>
      </w:r>
      <w:r w:rsidR="00255A37" w:rsidRPr="00A44FEF">
        <w:t xml:space="preserve">Strategy. </w:t>
      </w:r>
      <w:r w:rsidR="006D14D4">
        <w:t xml:space="preserve">The Ministry of Finance and Economic Affairs is expected to select a consulting firm in 2015, to initiate relevant activities. </w:t>
      </w:r>
    </w:p>
    <w:p w14:paraId="3176FE30" w14:textId="77777777" w:rsidR="00255A37" w:rsidRPr="00A44FEF" w:rsidRDefault="00255A37" w:rsidP="00005EBB">
      <w:pPr>
        <w:pStyle w:val="Heading3"/>
      </w:pPr>
      <w:bookmarkStart w:id="48" w:name="_Toc412541007"/>
      <w:bookmarkStart w:id="49" w:name="_Toc419608257"/>
      <w:r w:rsidRPr="00A44FEF">
        <w:t>Sierra Leone</w:t>
      </w:r>
      <w:bookmarkEnd w:id="48"/>
      <w:bookmarkEnd w:id="49"/>
    </w:p>
    <w:p w14:paraId="3D024942" w14:textId="77777777" w:rsidR="00255A37" w:rsidRDefault="00255A37" w:rsidP="00255A37">
      <w:pPr>
        <w:jc w:val="both"/>
      </w:pPr>
      <w:r w:rsidRPr="00A44FEF">
        <w:t xml:space="preserve">In Sierra Leone, there is a new project for FMIS development (P133424) </w:t>
      </w:r>
      <w:r w:rsidR="006D14D4">
        <w:t>including</w:t>
      </w:r>
      <w:r w:rsidRPr="00A44FEF">
        <w:t xml:space="preserve"> a specific activity for change management and communication</w:t>
      </w:r>
      <w:r w:rsidR="006D14D4">
        <w:t>, as a part of ongoing system modernization and expansion activities</w:t>
      </w:r>
      <w:r w:rsidRPr="00A44FEF">
        <w:t>.</w:t>
      </w:r>
      <w:r w:rsidR="006D14D4">
        <w:t xml:space="preserve"> </w:t>
      </w:r>
      <w:r w:rsidRPr="00A44FEF">
        <w:t xml:space="preserve"> </w:t>
      </w:r>
    </w:p>
    <w:p w14:paraId="1BC1504E" w14:textId="77777777" w:rsidR="00255A37" w:rsidRPr="00A44FEF" w:rsidRDefault="00255A37" w:rsidP="009943F1">
      <w:pPr>
        <w:pStyle w:val="Heading2"/>
      </w:pPr>
      <w:bookmarkStart w:id="50" w:name="_Toc412541008"/>
      <w:bookmarkStart w:id="51" w:name="_Toc419608258"/>
      <w:r w:rsidRPr="00A44FEF">
        <w:lastRenderedPageBreak/>
        <w:t>Country cases</w:t>
      </w:r>
      <w:bookmarkEnd w:id="50"/>
      <w:bookmarkEnd w:id="51"/>
    </w:p>
    <w:p w14:paraId="62328651" w14:textId="39B253E4" w:rsidR="00255A37" w:rsidRPr="00A44FEF" w:rsidRDefault="008A5B90" w:rsidP="009D6687">
      <w:pPr>
        <w:jc w:val="both"/>
      </w:pPr>
      <w:r>
        <w:t xml:space="preserve">Key aspects of </w:t>
      </w:r>
      <w:r w:rsidR="006E5132">
        <w:t>several good practice cases related to the successful implementation of change management programs</w:t>
      </w:r>
      <w:r>
        <w:t xml:space="preserve"> in FMIS reforms were presented below</w:t>
      </w:r>
      <w:r w:rsidR="006E5132">
        <w:t xml:space="preserve">, </w:t>
      </w:r>
      <w:r>
        <w:t xml:space="preserve">benefiting from </w:t>
      </w:r>
      <w:r w:rsidR="006E5132">
        <w:t xml:space="preserve">a template </w:t>
      </w:r>
      <w:r>
        <w:t>(</w:t>
      </w:r>
      <w:r w:rsidRPr="008A5B90">
        <w:rPr>
          <w:color w:val="0000CC"/>
        </w:rPr>
        <w:t xml:space="preserve">Annex </w:t>
      </w:r>
      <w:r w:rsidR="003B51EC">
        <w:rPr>
          <w:color w:val="0000CC"/>
        </w:rPr>
        <w:t>5</w:t>
      </w:r>
      <w:r>
        <w:t>). This template was sent to</w:t>
      </w:r>
      <w:r w:rsidR="006E5132">
        <w:t xml:space="preserve"> </w:t>
      </w:r>
      <w:r>
        <w:t>the</w:t>
      </w:r>
      <w:r w:rsidR="006E5132">
        <w:t xml:space="preserve"> reform team leaders</w:t>
      </w:r>
      <w:r>
        <w:t xml:space="preserve"> of relevant FMIS projects and their feedback was reflected below. Selected country cases include </w:t>
      </w:r>
      <w:r w:rsidR="005D0830">
        <w:t>Argentina (</w:t>
      </w:r>
      <w:r w:rsidR="0071312E">
        <w:t>e-</w:t>
      </w:r>
      <w:r w:rsidR="005D0830">
        <w:t xml:space="preserve">SIDIF), Chile (SIGFE </w:t>
      </w:r>
      <w:r w:rsidR="00DE1FC5">
        <w:t>2.0</w:t>
      </w:r>
      <w:r w:rsidR="005D0830">
        <w:t xml:space="preserve">), </w:t>
      </w:r>
      <w:r>
        <w:t xml:space="preserve">France (CHORUS), and Turkey (say2000i). Additional </w:t>
      </w:r>
      <w:r w:rsidR="004E1FBE">
        <w:t xml:space="preserve">cases will be added </w:t>
      </w:r>
      <w:r>
        <w:t>from other countries using a similar approach</w:t>
      </w:r>
      <w:r w:rsidR="00C01BA6">
        <w:t>,</w:t>
      </w:r>
      <w:r w:rsidR="004E1FBE">
        <w:t xml:space="preserve"> </w:t>
      </w:r>
      <w:r w:rsidR="00F10899">
        <w:t>benefiting from the feedback of</w:t>
      </w:r>
      <w:r w:rsidR="004E1FBE">
        <w:t xml:space="preserve"> country team</w:t>
      </w:r>
      <w:r w:rsidR="00F10899">
        <w:t>s</w:t>
      </w:r>
      <w:r w:rsidR="004E1FBE">
        <w:t xml:space="preserve"> interested in sharing their experiences</w:t>
      </w:r>
      <w:r>
        <w:t>.</w:t>
      </w:r>
    </w:p>
    <w:p w14:paraId="4757C44A" w14:textId="77777777" w:rsidR="00255A37" w:rsidRPr="00A44FEF" w:rsidRDefault="00255A37" w:rsidP="00005EBB">
      <w:pPr>
        <w:pStyle w:val="Heading3"/>
      </w:pPr>
      <w:bookmarkStart w:id="52" w:name="_Toc412541009"/>
      <w:bookmarkStart w:id="53" w:name="_Toc419608259"/>
      <w:r w:rsidRPr="00A44FEF">
        <w:t>Argentina</w:t>
      </w:r>
      <w:bookmarkEnd w:id="52"/>
      <w:r w:rsidR="0071312E">
        <w:t xml:space="preserve"> (e-SIDIF)</w:t>
      </w:r>
      <w:bookmarkEnd w:id="53"/>
    </w:p>
    <w:tbl>
      <w:tblPr>
        <w:tblStyle w:val="TableGrid"/>
        <w:tblW w:w="9360" w:type="dxa"/>
        <w:tblInd w:w="-5" w:type="dxa"/>
        <w:tblLook w:val="04A0" w:firstRow="1" w:lastRow="0" w:firstColumn="1" w:lastColumn="0" w:noHBand="0" w:noVBand="1"/>
      </w:tblPr>
      <w:tblGrid>
        <w:gridCol w:w="9360"/>
      </w:tblGrid>
      <w:tr w:rsidR="002D728F" w:rsidRPr="008B7849" w14:paraId="0EB560C0" w14:textId="77777777" w:rsidTr="00736ADC">
        <w:tc>
          <w:tcPr>
            <w:tcW w:w="9360" w:type="dxa"/>
            <w:shd w:val="clear" w:color="auto" w:fill="0000CC"/>
          </w:tcPr>
          <w:p w14:paraId="0D12362F" w14:textId="77777777" w:rsidR="002D728F" w:rsidRPr="008B7849" w:rsidRDefault="002D728F" w:rsidP="008B7849">
            <w:pPr>
              <w:spacing w:before="60" w:after="60"/>
              <w:jc w:val="both"/>
              <w:rPr>
                <w:b/>
              </w:rPr>
            </w:pPr>
            <w:r w:rsidRPr="008B7849">
              <w:rPr>
                <w:b/>
              </w:rPr>
              <w:t xml:space="preserve">Rationale and Focus </w:t>
            </w:r>
          </w:p>
        </w:tc>
      </w:tr>
      <w:tr w:rsidR="002D728F" w:rsidRPr="002D728F" w14:paraId="35287A75" w14:textId="77777777" w:rsidTr="00736ADC">
        <w:tc>
          <w:tcPr>
            <w:tcW w:w="9360" w:type="dxa"/>
          </w:tcPr>
          <w:p w14:paraId="5F4D57A7" w14:textId="118ADFD6" w:rsidR="002D728F" w:rsidRPr="002D728F" w:rsidRDefault="002D728F" w:rsidP="00BB324F">
            <w:pPr>
              <w:numPr>
                <w:ilvl w:val="0"/>
                <w:numId w:val="22"/>
              </w:numPr>
              <w:spacing w:before="60" w:after="60" w:line="276" w:lineRule="auto"/>
              <w:jc w:val="both"/>
            </w:pPr>
            <w:r w:rsidRPr="002D728F">
              <w:rPr>
                <w:b/>
                <w:bCs/>
              </w:rPr>
              <w:t xml:space="preserve">Why &gt; </w:t>
            </w:r>
            <w:r w:rsidRPr="002D728F">
              <w:t>Modernization of public administration, in particular, PFM, is marked by a law passed in 1992</w:t>
            </w:r>
            <w:r w:rsidR="00031986">
              <w:t>.</w:t>
            </w:r>
            <w:r w:rsidRPr="002D728F">
              <w:t xml:space="preserve"> </w:t>
            </w:r>
            <w:r w:rsidR="00031986">
              <w:t>Since then, t</w:t>
            </w:r>
            <w:r w:rsidRPr="002D728F">
              <w:t>he continuation of the policies</w:t>
            </w:r>
            <w:r w:rsidR="00031986">
              <w:t xml:space="preserve"> and consecutive FMIS reforms</w:t>
            </w:r>
            <w:r w:rsidRPr="002D728F">
              <w:t xml:space="preserve"> </w:t>
            </w:r>
            <w:r w:rsidR="00031986">
              <w:t xml:space="preserve">resulted in a number of important improvements in </w:t>
            </w:r>
            <w:r w:rsidR="00DE1FC5">
              <w:t xml:space="preserve">budgetary </w:t>
            </w:r>
            <w:r w:rsidR="00031986">
              <w:t xml:space="preserve">practices and </w:t>
            </w:r>
            <w:r w:rsidR="00A271FF">
              <w:t xml:space="preserve">information </w:t>
            </w:r>
            <w:r w:rsidR="00031986">
              <w:t>systems</w:t>
            </w:r>
            <w:r w:rsidR="00A271FF">
              <w:t xml:space="preserve">, and assisted in </w:t>
            </w:r>
            <w:r w:rsidR="007506FE">
              <w:t xml:space="preserve">a successful </w:t>
            </w:r>
            <w:r w:rsidR="00A271FF">
              <w:t>digital transformation in public sector</w:t>
            </w:r>
            <w:r w:rsidR="00645DEA">
              <w:t xml:space="preserve"> (</w:t>
            </w:r>
            <w:hyperlink r:id="rId48" w:history="1">
              <w:r w:rsidR="00645DEA" w:rsidRPr="008B7E85">
                <w:rPr>
                  <w:rStyle w:val="Hyperlink"/>
                </w:rPr>
                <w:t>http://administracionfinanciera.mecon.gov.ar</w:t>
              </w:r>
            </w:hyperlink>
            <w:r w:rsidR="00645DEA">
              <w:t>)</w:t>
            </w:r>
            <w:r w:rsidRPr="002D728F">
              <w:t xml:space="preserve">. </w:t>
            </w:r>
          </w:p>
        </w:tc>
      </w:tr>
      <w:tr w:rsidR="002D728F" w:rsidRPr="002D728F" w14:paraId="1DF0B57A" w14:textId="77777777" w:rsidTr="00736ADC">
        <w:tc>
          <w:tcPr>
            <w:tcW w:w="9360" w:type="dxa"/>
          </w:tcPr>
          <w:p w14:paraId="6CEEBDB5" w14:textId="77777777" w:rsidR="002D728F" w:rsidRPr="002D728F" w:rsidRDefault="002D728F" w:rsidP="00B3526D">
            <w:pPr>
              <w:numPr>
                <w:ilvl w:val="0"/>
                <w:numId w:val="22"/>
              </w:numPr>
              <w:spacing w:before="60" w:after="60" w:line="276" w:lineRule="auto"/>
              <w:jc w:val="both"/>
            </w:pPr>
            <w:r w:rsidRPr="002D728F">
              <w:rPr>
                <w:b/>
                <w:bCs/>
              </w:rPr>
              <w:t xml:space="preserve">What &gt; </w:t>
            </w:r>
            <w:r w:rsidRPr="002D728F">
              <w:t>Public Financial Managemen</w:t>
            </w:r>
            <w:r w:rsidR="00F03D27">
              <w:t xml:space="preserve">t Reform Act passed in 1992 </w:t>
            </w:r>
            <w:r w:rsidRPr="002D728F">
              <w:t xml:space="preserve">marked the beginning of a period of modernization of the </w:t>
            </w:r>
            <w:r w:rsidR="00F03D27">
              <w:t xml:space="preserve">public </w:t>
            </w:r>
            <w:r w:rsidRPr="002D728F">
              <w:t>financial management (</w:t>
            </w:r>
            <w:r w:rsidR="00F03D27">
              <w:t>P</w:t>
            </w:r>
            <w:r w:rsidR="00D03F48">
              <w:t>FM). Since 2005, a series of</w:t>
            </w:r>
            <w:r w:rsidRPr="002D728F">
              <w:t xml:space="preserve"> up</w:t>
            </w:r>
            <w:r w:rsidR="00D03F48">
              <w:t>grades i</w:t>
            </w:r>
            <w:r w:rsidRPr="002D728F">
              <w:t xml:space="preserve">n FMIS </w:t>
            </w:r>
            <w:r w:rsidR="00D03F48">
              <w:t>functionality and transition to web-b</w:t>
            </w:r>
            <w:r w:rsidRPr="002D728F">
              <w:t xml:space="preserve">ased </w:t>
            </w:r>
            <w:r w:rsidR="00D03F48">
              <w:t>platforms are</w:t>
            </w:r>
            <w:r w:rsidR="00F03D27">
              <w:t xml:space="preserve"> being implemented</w:t>
            </w:r>
            <w:r>
              <w:t xml:space="preserve"> via </w:t>
            </w:r>
            <w:r w:rsidRPr="00F03D27">
              <w:rPr>
                <w:b/>
              </w:rPr>
              <w:t>e-SIDIF</w:t>
            </w:r>
            <w:r w:rsidRPr="002D728F">
              <w:t>, which is a</w:t>
            </w:r>
            <w:r w:rsidR="00F03D27">
              <w:t>n integrated</w:t>
            </w:r>
            <w:r w:rsidRPr="002D728F">
              <w:t xml:space="preserve"> </w:t>
            </w:r>
            <w:r w:rsidR="00F03D27">
              <w:t>FMIS</w:t>
            </w:r>
            <w:r w:rsidRPr="002D728F">
              <w:t xml:space="preserve"> </w:t>
            </w:r>
            <w:r w:rsidR="00F03D27">
              <w:t>platform</w:t>
            </w:r>
            <w:r w:rsidR="006E2415">
              <w:t xml:space="preserve"> for the federal government. e-SIDIF</w:t>
            </w:r>
            <w:r w:rsidRPr="002D728F">
              <w:t xml:space="preserve"> handles USD 180 billion in financial transactions per year.  The focus is now on how </w:t>
            </w:r>
            <w:r w:rsidR="00F03D27">
              <w:t xml:space="preserve">to collaborate better </w:t>
            </w:r>
            <w:r w:rsidR="006E2415">
              <w:t xml:space="preserve">in </w:t>
            </w:r>
            <w:r w:rsidR="00F03D27">
              <w:t xml:space="preserve">PFM activities for </w:t>
            </w:r>
            <w:r w:rsidRPr="002D728F">
              <w:t xml:space="preserve">achieving public policy results, how </w:t>
            </w:r>
            <w:r w:rsidR="00F03D27">
              <w:t xml:space="preserve">to enhance </w:t>
            </w:r>
            <w:r w:rsidRPr="002D728F">
              <w:t>knowledge</w:t>
            </w:r>
            <w:r w:rsidR="00F03D27">
              <w:t xml:space="preserve"> and skills</w:t>
            </w:r>
            <w:r w:rsidRPr="002D728F">
              <w:t xml:space="preserve"> to build a cost accounting framework, </w:t>
            </w:r>
            <w:r w:rsidR="00F03D27">
              <w:t xml:space="preserve">and </w:t>
            </w:r>
            <w:r w:rsidRPr="002D728F">
              <w:t>how to support operational decentralization so as to bring the management of resources to the responsible public policy official</w:t>
            </w:r>
            <w:r w:rsidR="00F03D27">
              <w:t>s.</w:t>
            </w:r>
            <w:r w:rsidRPr="002D728F">
              <w:t xml:space="preserve"> </w:t>
            </w:r>
          </w:p>
        </w:tc>
      </w:tr>
      <w:tr w:rsidR="002D728F" w:rsidRPr="005D0830" w14:paraId="54898A89" w14:textId="77777777" w:rsidTr="00736ADC">
        <w:tc>
          <w:tcPr>
            <w:tcW w:w="9360" w:type="dxa"/>
            <w:shd w:val="clear" w:color="auto" w:fill="0000CC"/>
          </w:tcPr>
          <w:p w14:paraId="366ED260" w14:textId="77777777" w:rsidR="002D728F" w:rsidRPr="005D0830" w:rsidRDefault="002D728F" w:rsidP="008B7849">
            <w:pPr>
              <w:spacing w:before="60" w:after="60"/>
              <w:jc w:val="both"/>
              <w:rPr>
                <w:b/>
              </w:rPr>
            </w:pPr>
            <w:r w:rsidRPr="005D0830">
              <w:rPr>
                <w:b/>
              </w:rPr>
              <w:t xml:space="preserve">Change Management Strategy </w:t>
            </w:r>
          </w:p>
        </w:tc>
      </w:tr>
      <w:tr w:rsidR="002D728F" w:rsidRPr="002D728F" w14:paraId="4BD485FB" w14:textId="77777777" w:rsidTr="00736ADC">
        <w:tc>
          <w:tcPr>
            <w:tcW w:w="9360" w:type="dxa"/>
          </w:tcPr>
          <w:p w14:paraId="3B94858F" w14:textId="77777777" w:rsidR="002D728F" w:rsidRPr="002D728F" w:rsidRDefault="00E86F7C" w:rsidP="00DE1FC5">
            <w:pPr>
              <w:numPr>
                <w:ilvl w:val="0"/>
                <w:numId w:val="24"/>
              </w:numPr>
              <w:spacing w:before="60" w:after="60" w:line="276" w:lineRule="auto"/>
              <w:jc w:val="both"/>
            </w:pPr>
            <w:r>
              <w:rPr>
                <w:b/>
                <w:bCs/>
              </w:rPr>
              <w:t>How &gt;</w:t>
            </w:r>
            <w:r w:rsidR="002D728F" w:rsidRPr="002D728F">
              <w:rPr>
                <w:b/>
                <w:bCs/>
              </w:rPr>
              <w:t xml:space="preserve"> </w:t>
            </w:r>
            <w:r w:rsidR="002D728F" w:rsidRPr="002D728F">
              <w:t>A strong methodological focus and decision to incorporate state</w:t>
            </w:r>
            <w:r w:rsidR="008C3ACB">
              <w:t xml:space="preserve"> of the art technology, with in-</w:t>
            </w:r>
            <w:r w:rsidR="002D728F" w:rsidRPr="002D728F">
              <w:t xml:space="preserve">house developers that have been working for many years </w:t>
            </w:r>
            <w:r w:rsidR="00B3526D">
              <w:t>with</w:t>
            </w:r>
            <w:r w:rsidR="002D728F" w:rsidRPr="002D728F">
              <w:t xml:space="preserve">in the </w:t>
            </w:r>
            <w:r w:rsidR="007801C5">
              <w:t>MoF</w:t>
            </w:r>
            <w:r w:rsidR="00B3526D">
              <w:t>, are important parts of design</w:t>
            </w:r>
            <w:r w:rsidR="002D728F" w:rsidRPr="002D728F">
              <w:t>. Th</w:t>
            </w:r>
            <w:r w:rsidR="00B3526D">
              <w:t>e</w:t>
            </w:r>
            <w:r w:rsidR="002D728F" w:rsidRPr="002D728F">
              <w:t xml:space="preserve"> technical team works within a multidisciplinary committ</w:t>
            </w:r>
            <w:r w:rsidR="00213BA7">
              <w:t>e</w:t>
            </w:r>
            <w:r w:rsidR="008C3ACB">
              <w:t>e</w:t>
            </w:r>
            <w:r w:rsidR="002D728F" w:rsidRPr="002D728F">
              <w:t xml:space="preserve"> oversee</w:t>
            </w:r>
            <w:r w:rsidR="008C3ACB">
              <w:t>ing</w:t>
            </w:r>
            <w:r w:rsidR="002D728F" w:rsidRPr="002D728F">
              <w:t xml:space="preserve"> the project, </w:t>
            </w:r>
            <w:r w:rsidR="008C3ACB">
              <w:t>composed of</w:t>
            </w:r>
            <w:r w:rsidR="002D728F" w:rsidRPr="002D728F">
              <w:t xml:space="preserve"> key </w:t>
            </w:r>
            <w:r w:rsidR="007801C5">
              <w:t>officials</w:t>
            </w:r>
            <w:r w:rsidR="002D728F" w:rsidRPr="002D728F">
              <w:t xml:space="preserve"> from different </w:t>
            </w:r>
            <w:r w:rsidR="008C3ACB">
              <w:t>units</w:t>
            </w:r>
            <w:r w:rsidR="00DE1FC5">
              <w:t xml:space="preserve"> of the MoF</w:t>
            </w:r>
            <w:r w:rsidR="008C3ACB">
              <w:t>,</w:t>
            </w:r>
            <w:r w:rsidR="00B3526D">
              <w:t xml:space="preserve"> with</w:t>
            </w:r>
            <w:r w:rsidR="002D728F" w:rsidRPr="002D728F">
              <w:t xml:space="preserve"> the supervision and direct involvement of political authorities</w:t>
            </w:r>
            <w:r w:rsidR="00DE1FC5">
              <w:t xml:space="preserve"> of the Budget Undersecretary</w:t>
            </w:r>
            <w:r w:rsidR="002D728F" w:rsidRPr="002D728F">
              <w:t xml:space="preserve">. </w:t>
            </w:r>
          </w:p>
        </w:tc>
      </w:tr>
      <w:tr w:rsidR="002D728F" w:rsidRPr="002D728F" w14:paraId="54288BBE" w14:textId="77777777" w:rsidTr="00736ADC">
        <w:tc>
          <w:tcPr>
            <w:tcW w:w="9360" w:type="dxa"/>
          </w:tcPr>
          <w:p w14:paraId="3324CF84" w14:textId="77777777" w:rsidR="00273C08" w:rsidRDefault="002D728F" w:rsidP="00B3526D">
            <w:pPr>
              <w:numPr>
                <w:ilvl w:val="0"/>
                <w:numId w:val="24"/>
              </w:numPr>
              <w:spacing w:before="60" w:after="60" w:line="276" w:lineRule="auto"/>
              <w:jc w:val="both"/>
            </w:pPr>
            <w:r w:rsidRPr="002D728F">
              <w:rPr>
                <w:b/>
                <w:bCs/>
              </w:rPr>
              <w:t xml:space="preserve">Strategy &gt; </w:t>
            </w:r>
            <w:r w:rsidR="003048B7" w:rsidRPr="003048B7">
              <w:rPr>
                <w:bCs/>
              </w:rPr>
              <w:t>The following aspects can be highlighted as key aspects of the FMIS reform strategy</w:t>
            </w:r>
            <w:r w:rsidRPr="003048B7">
              <w:t>:</w:t>
            </w:r>
            <w:r w:rsidRPr="002D728F">
              <w:t xml:space="preserve"> </w:t>
            </w:r>
          </w:p>
          <w:p w14:paraId="2639D2EC" w14:textId="77777777" w:rsidR="00273C08" w:rsidRDefault="00273C08" w:rsidP="00B3526D">
            <w:pPr>
              <w:spacing w:before="60" w:after="60" w:line="276" w:lineRule="auto"/>
              <w:ind w:left="360"/>
              <w:jc w:val="both"/>
            </w:pPr>
            <w:r>
              <w:t xml:space="preserve">1. </w:t>
            </w:r>
            <w:r w:rsidR="002B7B18">
              <w:t xml:space="preserve"> A</w:t>
            </w:r>
            <w:r w:rsidR="002D728F" w:rsidRPr="002D728F">
              <w:t xml:space="preserve">chieving a shared vision </w:t>
            </w:r>
            <w:r w:rsidR="00BF7CFF">
              <w:t>was a top priority:</w:t>
            </w:r>
            <w:r w:rsidR="00C0154F">
              <w:t xml:space="preserve"> </w:t>
            </w:r>
            <w:r w:rsidR="00BF7CFF">
              <w:t>A</w:t>
            </w:r>
            <w:r w:rsidR="00C0154F">
              <w:t>ll</w:t>
            </w:r>
            <w:r w:rsidR="002D728F" w:rsidRPr="002D728F">
              <w:t xml:space="preserve"> authorities who had the responsi</w:t>
            </w:r>
            <w:r w:rsidR="002B7B18">
              <w:t xml:space="preserve">bility to lead the process, and </w:t>
            </w:r>
            <w:r w:rsidR="00B3526D">
              <w:t>the core technical team</w:t>
            </w:r>
            <w:r w:rsidR="002B7B18">
              <w:t xml:space="preserve"> </w:t>
            </w:r>
            <w:r w:rsidR="002D728F" w:rsidRPr="002D728F">
              <w:t>shar</w:t>
            </w:r>
            <w:r w:rsidR="002B7B18">
              <w:t>ed</w:t>
            </w:r>
            <w:r w:rsidR="002D728F" w:rsidRPr="002D728F">
              <w:t xml:space="preserve"> a strategic vision, and </w:t>
            </w:r>
            <w:r w:rsidR="002B7B18">
              <w:t xml:space="preserve">presented these </w:t>
            </w:r>
            <w:r w:rsidR="00EC28CB">
              <w:t>to</w:t>
            </w:r>
            <w:r w:rsidR="00EC28CB" w:rsidRPr="002D728F">
              <w:t xml:space="preserve"> the whole administration</w:t>
            </w:r>
            <w:r w:rsidR="00EC28CB">
              <w:t xml:space="preserve"> </w:t>
            </w:r>
            <w:r w:rsidR="002B7B18">
              <w:t>through</w:t>
            </w:r>
            <w:r w:rsidR="002D728F" w:rsidRPr="002D728F">
              <w:t xml:space="preserve"> workshops</w:t>
            </w:r>
            <w:r w:rsidR="002B7B18">
              <w:t>.</w:t>
            </w:r>
            <w:r w:rsidR="002D728F" w:rsidRPr="002D728F">
              <w:t xml:space="preserve"> This shared vision </w:t>
            </w:r>
            <w:r w:rsidR="005E59CF">
              <w:t>was based on</w:t>
            </w:r>
            <w:r w:rsidR="002D728F" w:rsidRPr="002D728F">
              <w:t xml:space="preserve"> </w:t>
            </w:r>
            <w:r w:rsidR="002B7B18">
              <w:t xml:space="preserve">a </w:t>
            </w:r>
            <w:r w:rsidR="002D728F" w:rsidRPr="002D728F">
              <w:t>managing for results strategy</w:t>
            </w:r>
            <w:r w:rsidR="00B3526D">
              <w:t>,</w:t>
            </w:r>
            <w:r w:rsidR="002D728F" w:rsidRPr="002D728F">
              <w:t xml:space="preserve"> to improve transparency and better service delivery</w:t>
            </w:r>
            <w:r w:rsidR="00C0154F">
              <w:t>;</w:t>
            </w:r>
            <w:r w:rsidR="002D728F" w:rsidRPr="002D728F">
              <w:t xml:space="preserve"> </w:t>
            </w:r>
          </w:p>
          <w:p w14:paraId="135D64A7" w14:textId="77777777" w:rsidR="00273C08" w:rsidRDefault="00273C08" w:rsidP="00B3526D">
            <w:pPr>
              <w:spacing w:before="60" w:after="60" w:line="276" w:lineRule="auto"/>
              <w:ind w:left="360"/>
              <w:jc w:val="both"/>
            </w:pPr>
            <w:r>
              <w:t>2.</w:t>
            </w:r>
            <w:r w:rsidR="002B7B18">
              <w:t xml:space="preserve"> </w:t>
            </w:r>
            <w:r>
              <w:t xml:space="preserve"> </w:t>
            </w:r>
            <w:r w:rsidR="002B7B18">
              <w:t>T</w:t>
            </w:r>
            <w:r w:rsidR="002D728F" w:rsidRPr="002D728F">
              <w:t>he technical design of the FMIS system itself: The use of web</w:t>
            </w:r>
            <w:r w:rsidR="002B7B18">
              <w:t>-based applications</w:t>
            </w:r>
            <w:r w:rsidR="002D728F" w:rsidRPr="002D728F">
              <w:t xml:space="preserve"> and separate multilayers for (a) user interface, (b) application</w:t>
            </w:r>
            <w:r w:rsidR="002B7B18">
              <w:t xml:space="preserve"> software</w:t>
            </w:r>
            <w:r w:rsidR="002D728F" w:rsidRPr="002D728F">
              <w:t>, and (c) data</w:t>
            </w:r>
            <w:r w:rsidR="00BF7CFF">
              <w:t xml:space="preserve">, provided </w:t>
            </w:r>
            <w:r w:rsidR="002D728F" w:rsidRPr="002D728F">
              <w:t xml:space="preserve">great </w:t>
            </w:r>
            <w:r w:rsidR="00B3526D">
              <w:t xml:space="preserve">flexibility to </w:t>
            </w:r>
            <w:r w:rsidR="002D728F" w:rsidRPr="002D728F">
              <w:t>adapt</w:t>
            </w:r>
            <w:r w:rsidR="00BF7CFF">
              <w:t xml:space="preserve"> to specific needs (</w:t>
            </w:r>
            <w:r w:rsidR="002D728F" w:rsidRPr="002D728F">
              <w:t xml:space="preserve">i.e. </w:t>
            </w:r>
            <w:r w:rsidR="00B3526D">
              <w:t xml:space="preserve">changes in </w:t>
            </w:r>
            <w:r w:rsidR="002D728F" w:rsidRPr="002D728F">
              <w:t>process</w:t>
            </w:r>
            <w:r w:rsidR="00B3526D">
              <w:t>es during implementation, and giving</w:t>
            </w:r>
            <w:r w:rsidR="002D728F" w:rsidRPr="002D728F">
              <w:t xml:space="preserve"> different acces</w:t>
            </w:r>
            <w:r w:rsidR="00BF7CFF">
              <w:t>s profiles for the same module</w:t>
            </w:r>
            <w:r w:rsidR="002D728F" w:rsidRPr="002D728F">
              <w:t xml:space="preserve"> for different agencies</w:t>
            </w:r>
            <w:r w:rsidR="00BF7CFF">
              <w:t>)</w:t>
            </w:r>
            <w:r w:rsidR="00B3526D">
              <w:t>.</w:t>
            </w:r>
          </w:p>
          <w:p w14:paraId="00EB2800" w14:textId="77777777" w:rsidR="00273C08" w:rsidRDefault="00273C08" w:rsidP="00B3526D">
            <w:pPr>
              <w:spacing w:before="60" w:after="60" w:line="276" w:lineRule="auto"/>
              <w:ind w:left="360"/>
              <w:jc w:val="both"/>
            </w:pPr>
            <w:r>
              <w:lastRenderedPageBreak/>
              <w:t>3.  T</w:t>
            </w:r>
            <w:r w:rsidR="002D728F" w:rsidRPr="002D728F">
              <w:t xml:space="preserve">he </w:t>
            </w:r>
            <w:r w:rsidR="00331698">
              <w:t>system was d</w:t>
            </w:r>
            <w:r w:rsidR="002D728F" w:rsidRPr="002D728F">
              <w:t>evelop</w:t>
            </w:r>
            <w:r w:rsidR="00331698">
              <w:t>ed in-</w:t>
            </w:r>
            <w:r w:rsidR="002D728F" w:rsidRPr="002D728F">
              <w:t>house</w:t>
            </w:r>
            <w:r w:rsidR="00DE1FC5">
              <w:rPr>
                <w:rStyle w:val="FootnoteReference"/>
              </w:rPr>
              <w:footnoteReference w:id="16"/>
            </w:r>
            <w:r w:rsidR="002D728F" w:rsidRPr="002D728F">
              <w:t xml:space="preserve">, </w:t>
            </w:r>
            <w:r w:rsidR="008F372D">
              <w:t>under the supervision</w:t>
            </w:r>
            <w:r w:rsidR="002D728F" w:rsidRPr="002D728F">
              <w:t xml:space="preserve"> of a Steering Committee formally created through a Resolution of the </w:t>
            </w:r>
            <w:r w:rsidR="008F372D">
              <w:t>MoF</w:t>
            </w:r>
            <w:r w:rsidR="002D728F" w:rsidRPr="002D728F">
              <w:t>, chaired by the Secretary and composed of all gove</w:t>
            </w:r>
            <w:r w:rsidR="00331698">
              <w:t>rning bodies. This Committee had</w:t>
            </w:r>
            <w:r w:rsidR="002D728F" w:rsidRPr="002D728F">
              <w:t xml:space="preserve"> its work plan, </w:t>
            </w:r>
            <w:r w:rsidR="00331698">
              <w:t xml:space="preserve">met </w:t>
            </w:r>
            <w:r w:rsidR="002D728F" w:rsidRPr="002D728F">
              <w:t>regular</w:t>
            </w:r>
            <w:r w:rsidR="00331698">
              <w:t>ly</w:t>
            </w:r>
            <w:r w:rsidR="002D728F" w:rsidRPr="002D728F">
              <w:t>, identifie</w:t>
            </w:r>
            <w:r w:rsidR="00331698">
              <w:t>d</w:t>
            </w:r>
            <w:r w:rsidR="002D728F" w:rsidRPr="002D728F">
              <w:t xml:space="preserve"> and discusse</w:t>
            </w:r>
            <w:r w:rsidR="00331698">
              <w:t>d</w:t>
            </w:r>
            <w:r w:rsidR="002D728F" w:rsidRPr="002D728F">
              <w:t xml:space="preserve"> priorities, and monitor</w:t>
            </w:r>
            <w:r w:rsidR="00331698">
              <w:t>ed</w:t>
            </w:r>
            <w:r w:rsidR="002D728F" w:rsidRPr="002D728F">
              <w:t xml:space="preserve"> and evaluate</w:t>
            </w:r>
            <w:r w:rsidR="00331698">
              <w:t>d</w:t>
            </w:r>
            <w:r w:rsidR="002D728F" w:rsidRPr="002D728F">
              <w:t xml:space="preserve"> the process. In addition, it proved to be highly cost effective. </w:t>
            </w:r>
          </w:p>
          <w:p w14:paraId="586A267F" w14:textId="77777777" w:rsidR="008F372D" w:rsidRDefault="00A35D6D" w:rsidP="00B3526D">
            <w:pPr>
              <w:spacing w:before="60" w:after="60" w:line="276" w:lineRule="auto"/>
              <w:ind w:left="360"/>
              <w:jc w:val="both"/>
            </w:pPr>
            <w:r>
              <w:t>4.  Marginal changes: T</w:t>
            </w:r>
            <w:r w:rsidR="002D728F" w:rsidRPr="002D728F">
              <w:t>he progressive introduction of the upgraded</w:t>
            </w:r>
            <w:r w:rsidR="0042439C">
              <w:t xml:space="preserve"> e-SIDIF</w:t>
            </w:r>
            <w:r w:rsidR="002D728F" w:rsidRPr="002D728F">
              <w:t xml:space="preserve"> has also been a success.</w:t>
            </w:r>
          </w:p>
          <w:p w14:paraId="7B53AD34" w14:textId="77777777" w:rsidR="002D728F" w:rsidRPr="002D728F" w:rsidRDefault="002D728F" w:rsidP="00F028AF">
            <w:pPr>
              <w:spacing w:before="60" w:after="60" w:line="276" w:lineRule="auto"/>
              <w:ind w:left="360"/>
              <w:jc w:val="both"/>
            </w:pPr>
            <w:r w:rsidRPr="002D728F">
              <w:t xml:space="preserve">5. </w:t>
            </w:r>
            <w:r w:rsidR="00273C08">
              <w:t xml:space="preserve"> </w:t>
            </w:r>
            <w:r w:rsidRPr="002D728F">
              <w:t>The risk mitigation policy was</w:t>
            </w:r>
            <w:r w:rsidR="008F372D">
              <w:t xml:space="preserve"> </w:t>
            </w:r>
            <w:r w:rsidR="00A35D6D">
              <w:t>clear:</w:t>
            </w:r>
            <w:r w:rsidRPr="002D728F">
              <w:t xml:space="preserve"> </w:t>
            </w:r>
            <w:r w:rsidR="008F372D">
              <w:t>FMIS</w:t>
            </w:r>
            <w:r w:rsidRPr="002D728F">
              <w:t xml:space="preserve"> reform</w:t>
            </w:r>
            <w:r w:rsidR="008F372D">
              <w:t>s are carried on</w:t>
            </w:r>
            <w:r w:rsidRPr="002D728F">
              <w:t xml:space="preserve"> for many years, involving many actors</w:t>
            </w:r>
            <w:r w:rsidR="008F372D">
              <w:t xml:space="preserve"> with so many organizations, and</w:t>
            </w:r>
            <w:r w:rsidRPr="002D728F">
              <w:t xml:space="preserve"> unsurprisingly, are subject to several risks: risks of losing trained personnel, risks of not being able to complete contracts, </w:t>
            </w:r>
            <w:r w:rsidR="0042439C">
              <w:t xml:space="preserve">and </w:t>
            </w:r>
            <w:r w:rsidRPr="002D728F">
              <w:t xml:space="preserve">technical </w:t>
            </w:r>
            <w:r w:rsidR="0042439C">
              <w:t>&amp; adaptive challenges</w:t>
            </w:r>
            <w:r w:rsidRPr="002D728F">
              <w:t xml:space="preserve">. </w:t>
            </w:r>
          </w:p>
        </w:tc>
      </w:tr>
      <w:tr w:rsidR="002D728F" w:rsidRPr="002D728F" w14:paraId="516C6CFE" w14:textId="77777777" w:rsidTr="00736ADC">
        <w:tc>
          <w:tcPr>
            <w:tcW w:w="9360" w:type="dxa"/>
          </w:tcPr>
          <w:p w14:paraId="3285C893" w14:textId="77777777" w:rsidR="002D728F" w:rsidRPr="002D728F" w:rsidRDefault="002D728F" w:rsidP="00F028AF">
            <w:pPr>
              <w:numPr>
                <w:ilvl w:val="0"/>
                <w:numId w:val="25"/>
              </w:numPr>
              <w:spacing w:before="60" w:after="60" w:line="276" w:lineRule="auto"/>
              <w:jc w:val="both"/>
            </w:pPr>
            <w:r w:rsidRPr="002D728F">
              <w:rPr>
                <w:b/>
                <w:bCs/>
              </w:rPr>
              <w:lastRenderedPageBreak/>
              <w:t xml:space="preserve">Methodology &gt; </w:t>
            </w:r>
            <w:r w:rsidR="007B5644">
              <w:t>The</w:t>
            </w:r>
            <w:r w:rsidRPr="002D728F">
              <w:t xml:space="preserve"> </w:t>
            </w:r>
            <w:r w:rsidR="00D21BAC">
              <w:t>change management</w:t>
            </w:r>
            <w:r w:rsidRPr="002D728F">
              <w:t xml:space="preserve"> </w:t>
            </w:r>
            <w:r w:rsidR="007B5644">
              <w:t xml:space="preserve">methodology </w:t>
            </w:r>
            <w:r w:rsidRPr="002D728F">
              <w:t>was</w:t>
            </w:r>
            <w:r w:rsidR="00D21BAC">
              <w:t xml:space="preserve"> developed through a top-down approach. </w:t>
            </w:r>
            <w:r w:rsidRPr="002D728F">
              <w:t xml:space="preserve">An external coach helped </w:t>
            </w:r>
            <w:r w:rsidR="00D21BAC">
              <w:t>in</w:t>
            </w:r>
            <w:r w:rsidRPr="002D728F">
              <w:t xml:space="preserve"> comm</w:t>
            </w:r>
            <w:r w:rsidR="00D21BAC">
              <w:t>unication with</w:t>
            </w:r>
            <w:r w:rsidRPr="002D728F">
              <w:t xml:space="preserve"> </w:t>
            </w:r>
            <w:r w:rsidR="007B5644">
              <w:t xml:space="preserve">the </w:t>
            </w:r>
            <w:r w:rsidRPr="002D728F">
              <w:t>middle managers and operational staff</w:t>
            </w:r>
            <w:r w:rsidR="007B5644">
              <w:t>,</w:t>
            </w:r>
            <w:r w:rsidRPr="002D728F">
              <w:t xml:space="preserve"> and in the establishment of a multidisciplinary committee to oversee the project and agree on the vision and goals. </w:t>
            </w:r>
          </w:p>
        </w:tc>
      </w:tr>
      <w:tr w:rsidR="002D728F" w:rsidRPr="002D728F" w14:paraId="1AEF23C7" w14:textId="77777777" w:rsidTr="00736ADC">
        <w:tc>
          <w:tcPr>
            <w:tcW w:w="9360" w:type="dxa"/>
          </w:tcPr>
          <w:p w14:paraId="479E31F3" w14:textId="77777777" w:rsidR="002D728F" w:rsidRPr="002D728F" w:rsidRDefault="002D728F" w:rsidP="00F36BA0">
            <w:pPr>
              <w:numPr>
                <w:ilvl w:val="0"/>
                <w:numId w:val="25"/>
              </w:numPr>
              <w:spacing w:before="60" w:after="60" w:line="276" w:lineRule="auto"/>
              <w:jc w:val="both"/>
            </w:pPr>
            <w:r w:rsidRPr="002D728F">
              <w:rPr>
                <w:b/>
                <w:bCs/>
              </w:rPr>
              <w:t>Risks &gt;</w:t>
            </w:r>
            <w:r w:rsidRPr="002D728F">
              <w:t xml:space="preserve"> As mentioned, there were risks of losing trained personnel, </w:t>
            </w:r>
            <w:r w:rsidR="00DC3AF8">
              <w:t>and n</w:t>
            </w:r>
            <w:r w:rsidRPr="002D728F">
              <w:t>ot being able to complete</w:t>
            </w:r>
            <w:r w:rsidR="00DC3AF8">
              <w:t xml:space="preserve"> the</w:t>
            </w:r>
            <w:r w:rsidRPr="002D728F">
              <w:t xml:space="preserve"> </w:t>
            </w:r>
            <w:r w:rsidR="00DC3AF8">
              <w:t>ICT contracts</w:t>
            </w:r>
            <w:r w:rsidRPr="002D728F">
              <w:t xml:space="preserve">. </w:t>
            </w:r>
            <w:r w:rsidR="00F028AF" w:rsidRPr="002D728F">
              <w:t>A risk mitigation plan was in place trying to anticipate risks and consulting with stakeholders to manage them</w:t>
            </w:r>
            <w:r w:rsidR="00F028AF">
              <w:t xml:space="preserve"> through timely interventions.</w:t>
            </w:r>
            <w:r w:rsidR="00F028AF" w:rsidRPr="002D728F">
              <w:t xml:space="preserve"> </w:t>
            </w:r>
            <w:r w:rsidRPr="002D728F">
              <w:t xml:space="preserve">The </w:t>
            </w:r>
            <w:r w:rsidR="00C74F5E">
              <w:t xml:space="preserve">ICT </w:t>
            </w:r>
            <w:r w:rsidR="00DC3AF8">
              <w:t>infrastructure was</w:t>
            </w:r>
            <w:r w:rsidRPr="002D728F">
              <w:t xml:space="preserve"> updated </w:t>
            </w:r>
            <w:r w:rsidR="00F36BA0">
              <w:t xml:space="preserve">gradually to be able to </w:t>
            </w:r>
            <w:r w:rsidRPr="002D728F">
              <w:t>integrat</w:t>
            </w:r>
            <w:r w:rsidR="00F36BA0">
              <w:t>e</w:t>
            </w:r>
            <w:r w:rsidRPr="002D728F">
              <w:t xml:space="preserve"> </w:t>
            </w:r>
            <w:r w:rsidR="00F36BA0">
              <w:t xml:space="preserve">new platform </w:t>
            </w:r>
            <w:r w:rsidRPr="002D728F">
              <w:t xml:space="preserve">with other </w:t>
            </w:r>
            <w:r w:rsidR="00F36BA0">
              <w:t xml:space="preserve">PFM </w:t>
            </w:r>
            <w:r w:rsidRPr="002D728F">
              <w:t xml:space="preserve">systems, </w:t>
            </w:r>
            <w:r w:rsidR="00C74F5E">
              <w:t xml:space="preserve">and </w:t>
            </w:r>
            <w:r w:rsidR="00F36BA0">
              <w:t>protocols were signed</w:t>
            </w:r>
            <w:r w:rsidRPr="002D728F">
              <w:t xml:space="preserve"> with other agencies </w:t>
            </w:r>
            <w:r w:rsidR="00F36BA0">
              <w:t xml:space="preserve">to operate </w:t>
            </w:r>
            <w:r w:rsidR="00BB2180">
              <w:t xml:space="preserve">necessary </w:t>
            </w:r>
            <w:r w:rsidR="00F36BA0">
              <w:t>interfaces effectively</w:t>
            </w:r>
            <w:r w:rsidRPr="002D728F">
              <w:t xml:space="preserve">. </w:t>
            </w:r>
          </w:p>
        </w:tc>
      </w:tr>
      <w:tr w:rsidR="002D728F" w:rsidRPr="007A7555" w14:paraId="190B2235" w14:textId="77777777" w:rsidTr="00736ADC">
        <w:tc>
          <w:tcPr>
            <w:tcW w:w="9360" w:type="dxa"/>
            <w:shd w:val="clear" w:color="auto" w:fill="0000CC"/>
          </w:tcPr>
          <w:p w14:paraId="633C3D5E" w14:textId="77777777" w:rsidR="002D728F" w:rsidRPr="007A7555" w:rsidRDefault="002D728F" w:rsidP="008B7849">
            <w:pPr>
              <w:spacing w:before="60" w:after="60"/>
              <w:jc w:val="both"/>
              <w:rPr>
                <w:b/>
              </w:rPr>
            </w:pPr>
            <w:r w:rsidRPr="007A7555">
              <w:rPr>
                <w:b/>
              </w:rPr>
              <w:t>Adaptive Leadership</w:t>
            </w:r>
          </w:p>
        </w:tc>
      </w:tr>
      <w:tr w:rsidR="002D728F" w:rsidRPr="002D728F" w14:paraId="4295D512" w14:textId="77777777" w:rsidTr="00736ADC">
        <w:tc>
          <w:tcPr>
            <w:tcW w:w="9360" w:type="dxa"/>
          </w:tcPr>
          <w:p w14:paraId="5B2C03AC" w14:textId="77777777" w:rsidR="002D728F" w:rsidRPr="002D728F" w:rsidRDefault="002D728F" w:rsidP="00EF1B0A">
            <w:pPr>
              <w:numPr>
                <w:ilvl w:val="0"/>
                <w:numId w:val="25"/>
              </w:numPr>
              <w:spacing w:before="60" w:after="60" w:line="276" w:lineRule="auto"/>
              <w:jc w:val="both"/>
            </w:pPr>
            <w:r w:rsidRPr="002D728F">
              <w:rPr>
                <w:b/>
                <w:bCs/>
              </w:rPr>
              <w:t xml:space="preserve">Who &gt; </w:t>
            </w:r>
            <w:r w:rsidRPr="002D728F">
              <w:t xml:space="preserve">The political authorities were </w:t>
            </w:r>
            <w:r w:rsidR="00EF1B0A">
              <w:t>continuously</w:t>
            </w:r>
            <w:r w:rsidRPr="002D728F">
              <w:t xml:space="preserve"> involved</w:t>
            </w:r>
            <w:r w:rsidR="00EF1B0A">
              <w:t xml:space="preserve"> and the</w:t>
            </w:r>
            <w:r w:rsidRPr="002D728F">
              <w:t xml:space="preserve"> project was</w:t>
            </w:r>
            <w:r w:rsidR="00EF1B0A">
              <w:t xml:space="preserve"> treated as</w:t>
            </w:r>
            <w:r w:rsidRPr="002D728F">
              <w:t xml:space="preserve"> a priority </w:t>
            </w:r>
            <w:r w:rsidR="00EF1B0A">
              <w:t>of</w:t>
            </w:r>
            <w:r w:rsidRPr="002D728F">
              <w:t xml:space="preserve"> the organization. All middle managers were part of the committee and</w:t>
            </w:r>
            <w:r w:rsidR="003736A6">
              <w:t xml:space="preserve"> contributed to f</w:t>
            </w:r>
            <w:r w:rsidRPr="002D728F">
              <w:t xml:space="preserve">unctional </w:t>
            </w:r>
            <w:r w:rsidR="003736A6">
              <w:t xml:space="preserve">design </w:t>
            </w:r>
            <w:r w:rsidRPr="002D728F">
              <w:t xml:space="preserve">and </w:t>
            </w:r>
            <w:r w:rsidR="003736A6">
              <w:t xml:space="preserve">technical </w:t>
            </w:r>
            <w:r w:rsidRPr="002D728F">
              <w:t>specifications</w:t>
            </w:r>
            <w:r w:rsidR="003736A6">
              <w:t>. The modules were tested</w:t>
            </w:r>
            <w:r w:rsidRPr="002D728F">
              <w:t xml:space="preserve"> in </w:t>
            </w:r>
            <w:r w:rsidR="003736A6">
              <w:t>pilot</w:t>
            </w:r>
            <w:r w:rsidRPr="002D728F">
              <w:t xml:space="preserve"> units </w:t>
            </w:r>
            <w:r w:rsidR="003736A6">
              <w:t xml:space="preserve">first, </w:t>
            </w:r>
            <w:r w:rsidRPr="002D728F">
              <w:t xml:space="preserve">and </w:t>
            </w:r>
            <w:r w:rsidR="003736A6">
              <w:t xml:space="preserve">deployed </w:t>
            </w:r>
            <w:r w:rsidR="00EF1B0A">
              <w:t>in</w:t>
            </w:r>
            <w:r w:rsidRPr="002D728F">
              <w:t xml:space="preserve"> the whole administration</w:t>
            </w:r>
            <w:r w:rsidR="003736A6">
              <w:t xml:space="preserve"> after operational acceptance</w:t>
            </w:r>
            <w:r w:rsidRPr="002D728F">
              <w:t>. User hot lines</w:t>
            </w:r>
            <w:r w:rsidR="00EF1B0A">
              <w:t xml:space="preserve"> and help desk systems</w:t>
            </w:r>
            <w:r w:rsidRPr="002D728F">
              <w:t xml:space="preserve"> were </w:t>
            </w:r>
            <w:r w:rsidR="00EF1B0A">
              <w:t>established,</w:t>
            </w:r>
            <w:r w:rsidRPr="002D728F">
              <w:t xml:space="preserve"> and extensive training was provided. </w:t>
            </w:r>
            <w:r w:rsidR="003736A6">
              <w:t>From</w:t>
            </w:r>
            <w:r w:rsidRPr="002D728F">
              <w:t xml:space="preserve"> 1992 to 2012</w:t>
            </w:r>
            <w:r w:rsidR="003736A6">
              <w:t>, there has</w:t>
            </w:r>
            <w:r w:rsidRPr="002D728F">
              <w:t xml:space="preserve"> been over 2,000 training courses</w:t>
            </w:r>
            <w:r w:rsidR="003736A6">
              <w:t>,</w:t>
            </w:r>
            <w:r w:rsidRPr="002D728F">
              <w:t xml:space="preserve"> and </w:t>
            </w:r>
            <w:r w:rsidR="003736A6">
              <w:t>around</w:t>
            </w:r>
            <w:r w:rsidRPr="002D728F">
              <w:t xml:space="preserve"> 50,000 officials have </w:t>
            </w:r>
            <w:r w:rsidR="003736A6">
              <w:t xml:space="preserve">been trained </w:t>
            </w:r>
            <w:r w:rsidRPr="002D728F">
              <w:t>by the Training Center o</w:t>
            </w:r>
            <w:r w:rsidR="003736A6">
              <w:t>f the Secretary of the Treasury.</w:t>
            </w:r>
          </w:p>
        </w:tc>
      </w:tr>
      <w:tr w:rsidR="002D728F" w:rsidRPr="002D728F" w14:paraId="0ED8FAA3" w14:textId="77777777" w:rsidTr="00736ADC">
        <w:tc>
          <w:tcPr>
            <w:tcW w:w="9360" w:type="dxa"/>
          </w:tcPr>
          <w:p w14:paraId="091BE97C" w14:textId="77777777" w:rsidR="002D728F" w:rsidRPr="002D728F" w:rsidRDefault="002D728F" w:rsidP="00B3526D">
            <w:pPr>
              <w:numPr>
                <w:ilvl w:val="0"/>
                <w:numId w:val="25"/>
              </w:numPr>
              <w:spacing w:before="60" w:after="60" w:line="276" w:lineRule="auto"/>
              <w:jc w:val="both"/>
            </w:pPr>
            <w:r w:rsidRPr="002D728F">
              <w:rPr>
                <w:b/>
                <w:bCs/>
              </w:rPr>
              <w:t>Adaptive Leadership &gt;</w:t>
            </w:r>
            <w:r w:rsidRPr="002D728F">
              <w:t xml:space="preserve"> </w:t>
            </w:r>
            <w:r w:rsidR="003B3595">
              <w:t>Some of the</w:t>
            </w:r>
            <w:r w:rsidRPr="002D728F">
              <w:t xml:space="preserve"> key contributions of leaders in change management program</w:t>
            </w:r>
            <w:r w:rsidR="003B3595">
              <w:t xml:space="preserve"> were: (a) joint work of the political authorities, </w:t>
            </w:r>
            <w:r w:rsidRPr="002D728F">
              <w:t>middle managers and staff</w:t>
            </w:r>
            <w:r w:rsidR="003B3595">
              <w:t xml:space="preserve"> for the functional definitions; (b) s</w:t>
            </w:r>
            <w:r w:rsidRPr="002D728F">
              <w:t>trong commitment from technica</w:t>
            </w:r>
            <w:r w:rsidR="003B3595">
              <w:t>l teams and in house developers; and (c) e</w:t>
            </w:r>
            <w:r w:rsidRPr="002D728F">
              <w:t xml:space="preserve">xtensive training provided by staff to general administration before deployment. </w:t>
            </w:r>
          </w:p>
        </w:tc>
      </w:tr>
      <w:tr w:rsidR="007203FD" w:rsidRPr="007203FD" w14:paraId="5C9F5BF3" w14:textId="77777777" w:rsidTr="00736ADC">
        <w:tc>
          <w:tcPr>
            <w:tcW w:w="9360" w:type="dxa"/>
            <w:shd w:val="clear" w:color="auto" w:fill="0000CC"/>
          </w:tcPr>
          <w:p w14:paraId="351408B8" w14:textId="77777777" w:rsidR="002D728F" w:rsidRPr="007203FD" w:rsidRDefault="002D728F" w:rsidP="008B7849">
            <w:pPr>
              <w:spacing w:before="60" w:after="60"/>
              <w:jc w:val="both"/>
              <w:rPr>
                <w:b/>
              </w:rPr>
            </w:pPr>
            <w:r w:rsidRPr="007203FD">
              <w:rPr>
                <w:b/>
              </w:rPr>
              <w:t xml:space="preserve">Results, Challenges and Lessons Learned </w:t>
            </w:r>
          </w:p>
        </w:tc>
      </w:tr>
      <w:tr w:rsidR="002D728F" w:rsidRPr="002D728F" w14:paraId="12B25CAC" w14:textId="77777777" w:rsidTr="00736ADC">
        <w:tc>
          <w:tcPr>
            <w:tcW w:w="9360" w:type="dxa"/>
          </w:tcPr>
          <w:p w14:paraId="689762B3" w14:textId="77777777" w:rsidR="002D728F" w:rsidRPr="002D728F" w:rsidRDefault="002D728F" w:rsidP="00EF1B0A">
            <w:pPr>
              <w:numPr>
                <w:ilvl w:val="0"/>
                <w:numId w:val="25"/>
              </w:numPr>
              <w:spacing w:before="60" w:after="60" w:line="276" w:lineRule="auto"/>
              <w:jc w:val="both"/>
            </w:pPr>
            <w:r w:rsidRPr="002D728F">
              <w:rPr>
                <w:b/>
                <w:bCs/>
              </w:rPr>
              <w:t>Results &gt;</w:t>
            </w:r>
            <w:r w:rsidRPr="002D728F">
              <w:t xml:space="preserve"> </w:t>
            </w:r>
            <w:r w:rsidR="0022747C">
              <w:t>e-SIDIF</w:t>
            </w:r>
            <w:r w:rsidRPr="002D728F">
              <w:t xml:space="preserve"> </w:t>
            </w:r>
            <w:r w:rsidR="002E78EC">
              <w:t>h</w:t>
            </w:r>
            <w:r w:rsidRPr="002D728F">
              <w:t xml:space="preserve">andles all budget and treasury operations of </w:t>
            </w:r>
            <w:r w:rsidR="00EF1B0A">
              <w:t>the federal government (around</w:t>
            </w:r>
            <w:r w:rsidRPr="002D728F">
              <w:t xml:space="preserve"> USD 180 billion</w:t>
            </w:r>
            <w:r w:rsidR="0022747C">
              <w:t xml:space="preserve"> annually</w:t>
            </w:r>
            <w:r w:rsidR="00EF1B0A">
              <w:t>)</w:t>
            </w:r>
            <w:r w:rsidRPr="002D728F">
              <w:t xml:space="preserve">. In addition, performance management tools are being incorporated and the use of </w:t>
            </w:r>
            <w:r w:rsidR="0022747C">
              <w:t>Business Intelligence (</w:t>
            </w:r>
            <w:r w:rsidRPr="002D728F">
              <w:t>BI</w:t>
            </w:r>
            <w:r w:rsidR="0022747C">
              <w:t>)</w:t>
            </w:r>
            <w:r w:rsidRPr="002D728F">
              <w:t xml:space="preserve"> tools is being expanded, to </w:t>
            </w:r>
            <w:r w:rsidR="00EF1B0A">
              <w:t>assist all actors in</w:t>
            </w:r>
            <w:r w:rsidRPr="002D728F">
              <w:t xml:space="preserve"> exploit</w:t>
            </w:r>
            <w:r w:rsidR="00EF1B0A">
              <w:t>ing</w:t>
            </w:r>
            <w:r w:rsidRPr="002D728F">
              <w:t xml:space="preserve"> information available for decision making (at the operational, technical, and strategic level</w:t>
            </w:r>
            <w:r w:rsidR="00EF1B0A">
              <w:t>s</w:t>
            </w:r>
            <w:r w:rsidRPr="002D728F">
              <w:t>). Performance indicators are reported on official documents and online,</w:t>
            </w:r>
            <w:r w:rsidR="00ED09DD">
              <w:t xml:space="preserve"> to showcase the commitment to</w:t>
            </w:r>
            <w:r w:rsidRPr="002D728F">
              <w:t xml:space="preserve"> the program.</w:t>
            </w:r>
          </w:p>
        </w:tc>
      </w:tr>
      <w:tr w:rsidR="00FC0A41" w:rsidRPr="00760561" w14:paraId="31CC755D" w14:textId="77777777" w:rsidTr="00736ADC">
        <w:tc>
          <w:tcPr>
            <w:tcW w:w="9360" w:type="dxa"/>
            <w:shd w:val="clear" w:color="auto" w:fill="auto"/>
          </w:tcPr>
          <w:p w14:paraId="5F99FEAF" w14:textId="77777777" w:rsidR="00FC0A41" w:rsidRPr="00760561" w:rsidRDefault="00FC0A41" w:rsidP="00B3526D">
            <w:pPr>
              <w:pStyle w:val="ListParagraph"/>
              <w:numPr>
                <w:ilvl w:val="0"/>
                <w:numId w:val="29"/>
              </w:numPr>
              <w:spacing w:before="60" w:after="60" w:line="276" w:lineRule="auto"/>
              <w:jc w:val="both"/>
              <w:rPr>
                <w:rFonts w:asciiTheme="minorHAnsi" w:hAnsiTheme="minorHAnsi"/>
                <w:sz w:val="22"/>
              </w:rPr>
            </w:pPr>
            <w:r w:rsidRPr="00760561">
              <w:rPr>
                <w:rFonts w:asciiTheme="minorHAnsi" w:hAnsiTheme="minorHAnsi"/>
                <w:b/>
                <w:bCs/>
                <w:sz w:val="22"/>
              </w:rPr>
              <w:lastRenderedPageBreak/>
              <w:t>Duration and cost &gt;</w:t>
            </w:r>
            <w:r w:rsidR="007E3844" w:rsidRPr="00760561">
              <w:rPr>
                <w:rFonts w:asciiTheme="minorHAnsi" w:hAnsiTheme="minorHAnsi"/>
                <w:b/>
                <w:bCs/>
                <w:sz w:val="22"/>
              </w:rPr>
              <w:t xml:space="preserve"> </w:t>
            </w:r>
            <w:r w:rsidR="007E3844" w:rsidRPr="00760561">
              <w:rPr>
                <w:rFonts w:asciiTheme="minorHAnsi" w:hAnsiTheme="minorHAnsi"/>
                <w:sz w:val="22"/>
              </w:rPr>
              <w:t>e-SIDIF design and implementation was initiated in 2005, with an in-house development strategy. The functional and technical teams were mainly the staff of the MoF, and they had already participated in the development of previous versions. Therefore, most of development costs were absorbed via regular staff contracts within the MoF. In addition, strategic partnerships were built with public universities (notably the University of La Plata) and some private consulting firms developed specific modules or tools. The project was also co-financed through World Bank and IADB projects.</w:t>
            </w:r>
          </w:p>
        </w:tc>
      </w:tr>
      <w:tr w:rsidR="002D728F" w:rsidRPr="002D728F" w14:paraId="41F84C51" w14:textId="77777777" w:rsidTr="00736ADC">
        <w:tc>
          <w:tcPr>
            <w:tcW w:w="9360" w:type="dxa"/>
          </w:tcPr>
          <w:p w14:paraId="0BBF38F2" w14:textId="77777777" w:rsidR="002D728F" w:rsidRPr="002D728F" w:rsidRDefault="002D728F" w:rsidP="00B3526D">
            <w:pPr>
              <w:numPr>
                <w:ilvl w:val="0"/>
                <w:numId w:val="25"/>
              </w:numPr>
              <w:spacing w:before="60" w:after="60" w:line="276" w:lineRule="auto"/>
              <w:jc w:val="both"/>
            </w:pPr>
            <w:r w:rsidRPr="002D728F">
              <w:rPr>
                <w:b/>
                <w:bCs/>
              </w:rPr>
              <w:t>Technical Challenges &gt;</w:t>
            </w:r>
            <w:r w:rsidRPr="002D728F">
              <w:t xml:space="preserve"> </w:t>
            </w:r>
            <w:r w:rsidR="00A86686">
              <w:t>Most</w:t>
            </w:r>
            <w:r w:rsidRPr="002D728F">
              <w:t xml:space="preserve"> of the technical challenges </w:t>
            </w:r>
            <w:r w:rsidR="00A86686">
              <w:t>were experienced during the expansion and</w:t>
            </w:r>
            <w:r w:rsidRPr="002D728F">
              <w:t xml:space="preserve"> update of </w:t>
            </w:r>
            <w:r w:rsidR="00A86686">
              <w:t>IC</w:t>
            </w:r>
            <w:r w:rsidRPr="002D728F">
              <w:t>T infrastructure</w:t>
            </w:r>
            <w:r w:rsidR="00A86686">
              <w:t>, in parallel to system development</w:t>
            </w:r>
            <w:r w:rsidRPr="002D728F">
              <w:t xml:space="preserve">. When there were delays on acquiring </w:t>
            </w:r>
            <w:r w:rsidR="00A86686">
              <w:t xml:space="preserve">new </w:t>
            </w:r>
            <w:r w:rsidRPr="002D728F">
              <w:t>infrastructure</w:t>
            </w:r>
            <w:r w:rsidR="00A86686">
              <w:t xml:space="preserve"> components, </w:t>
            </w:r>
            <w:r w:rsidRPr="002D728F">
              <w:t xml:space="preserve">the </w:t>
            </w:r>
            <w:r w:rsidR="00A86686">
              <w:t xml:space="preserve">system </w:t>
            </w:r>
            <w:r w:rsidRPr="002D728F">
              <w:t xml:space="preserve">performance </w:t>
            </w:r>
            <w:r w:rsidR="00A86686">
              <w:t>was affected adversely</w:t>
            </w:r>
            <w:r w:rsidRPr="002D728F">
              <w:t xml:space="preserve">. </w:t>
            </w:r>
          </w:p>
        </w:tc>
      </w:tr>
      <w:tr w:rsidR="002D728F" w:rsidRPr="002D728F" w14:paraId="7ABCC0DE" w14:textId="77777777" w:rsidTr="00736ADC">
        <w:tc>
          <w:tcPr>
            <w:tcW w:w="9360" w:type="dxa"/>
          </w:tcPr>
          <w:p w14:paraId="6D94A64D" w14:textId="77777777" w:rsidR="002D728F" w:rsidRPr="002D728F" w:rsidRDefault="002D728F" w:rsidP="00B3526D">
            <w:pPr>
              <w:numPr>
                <w:ilvl w:val="0"/>
                <w:numId w:val="25"/>
              </w:numPr>
              <w:spacing w:before="60" w:after="60" w:line="276" w:lineRule="auto"/>
              <w:jc w:val="both"/>
            </w:pPr>
            <w:r w:rsidRPr="002D728F">
              <w:rPr>
                <w:b/>
                <w:bCs/>
              </w:rPr>
              <w:t xml:space="preserve">Adaptive Challenges &gt; </w:t>
            </w:r>
            <w:r w:rsidR="0096127D">
              <w:t>Political authorities and key</w:t>
            </w:r>
            <w:r w:rsidRPr="002D728F">
              <w:t xml:space="preserve"> managers </w:t>
            </w:r>
            <w:r w:rsidR="0096127D">
              <w:t xml:space="preserve">had to find a </w:t>
            </w:r>
            <w:r w:rsidRPr="002D728F">
              <w:t xml:space="preserve">compromise among priorities and </w:t>
            </w:r>
            <w:r w:rsidR="0096127D">
              <w:t xml:space="preserve">delivery </w:t>
            </w:r>
            <w:r w:rsidRPr="002D728F">
              <w:t>timeframes. New FMIS modules had to be defined by staff</w:t>
            </w:r>
            <w:r w:rsidR="00516367">
              <w:t>,</w:t>
            </w:r>
            <w:r w:rsidRPr="002D728F">
              <w:t xml:space="preserve"> and rules had to be adjusted to conform to legal requirements. The setup</w:t>
            </w:r>
            <w:r w:rsidR="0096127D">
              <w:t xml:space="preserve"> of web services to integrate e-SIDIF with other systems required</w:t>
            </w:r>
            <w:r w:rsidRPr="002D728F">
              <w:t xml:space="preserve"> extensive p</w:t>
            </w:r>
            <w:r w:rsidR="00516367">
              <w:t>olitical negotiations, but the results were successful in general</w:t>
            </w:r>
            <w:r w:rsidRPr="002D728F">
              <w:t xml:space="preserve">. </w:t>
            </w:r>
          </w:p>
        </w:tc>
      </w:tr>
      <w:tr w:rsidR="002D728F" w:rsidRPr="002D728F" w14:paraId="52BBDD49" w14:textId="77777777" w:rsidTr="00736ADC">
        <w:tc>
          <w:tcPr>
            <w:tcW w:w="9360" w:type="dxa"/>
          </w:tcPr>
          <w:p w14:paraId="3640103E" w14:textId="77777777" w:rsidR="002D728F" w:rsidRPr="002D728F" w:rsidRDefault="002D728F" w:rsidP="00B3526D">
            <w:pPr>
              <w:numPr>
                <w:ilvl w:val="0"/>
                <w:numId w:val="25"/>
              </w:numPr>
              <w:spacing w:before="60" w:after="60" w:line="276" w:lineRule="auto"/>
              <w:jc w:val="both"/>
            </w:pPr>
            <w:r w:rsidRPr="002D728F">
              <w:rPr>
                <w:b/>
                <w:bCs/>
              </w:rPr>
              <w:t xml:space="preserve">Lessons Learned </w:t>
            </w:r>
            <w:r w:rsidR="0040502C">
              <w:rPr>
                <w:b/>
                <w:bCs/>
              </w:rPr>
              <w:t xml:space="preserve">&gt; </w:t>
            </w:r>
            <w:r w:rsidRPr="002D728F">
              <w:t xml:space="preserve">Change processes are slow and </w:t>
            </w:r>
            <w:r w:rsidR="002E34B3">
              <w:t>sufficient time is needed for behavioral change and adoption of new systems and practices.</w:t>
            </w:r>
            <w:r w:rsidRPr="002D728F">
              <w:t xml:space="preserve"> Shared vision and extensive training were </w:t>
            </w:r>
            <w:r w:rsidR="002E34B3">
              <w:t>key to the deployment strategy.</w:t>
            </w:r>
          </w:p>
        </w:tc>
      </w:tr>
    </w:tbl>
    <w:p w14:paraId="0C250D4B" w14:textId="77777777" w:rsidR="00B3526D" w:rsidRDefault="00B3526D" w:rsidP="00B3526D">
      <w:bookmarkStart w:id="54" w:name="_Toc412541010"/>
      <w:bookmarkStart w:id="55" w:name="_Toc413582863"/>
    </w:p>
    <w:p w14:paraId="047BAC93" w14:textId="77777777" w:rsidR="00601764" w:rsidRDefault="00601764">
      <w:r>
        <w:br w:type="page"/>
      </w:r>
    </w:p>
    <w:p w14:paraId="17982AF8" w14:textId="02E509AB" w:rsidR="00417BBE" w:rsidRPr="00A44FEF" w:rsidRDefault="00417BBE" w:rsidP="00417BBE">
      <w:pPr>
        <w:pStyle w:val="Heading3"/>
      </w:pPr>
      <w:bookmarkStart w:id="56" w:name="_Toc419608260"/>
      <w:r>
        <w:lastRenderedPageBreak/>
        <w:t>Chil</w:t>
      </w:r>
      <w:r w:rsidRPr="00A44FEF">
        <w:t>e</w:t>
      </w:r>
      <w:bookmarkEnd w:id="54"/>
      <w:r>
        <w:t xml:space="preserve"> (SIGFE </w:t>
      </w:r>
      <w:r w:rsidR="00DE1FC5">
        <w:t>2.0</w:t>
      </w:r>
      <w:r>
        <w:t>)</w:t>
      </w:r>
      <w:bookmarkEnd w:id="55"/>
      <w:bookmarkEnd w:id="56"/>
    </w:p>
    <w:tbl>
      <w:tblPr>
        <w:tblStyle w:val="TableGrid"/>
        <w:tblW w:w="9360" w:type="dxa"/>
        <w:tblInd w:w="-5" w:type="dxa"/>
        <w:tblLook w:val="04A0" w:firstRow="1" w:lastRow="0" w:firstColumn="1" w:lastColumn="0" w:noHBand="0" w:noVBand="1"/>
      </w:tblPr>
      <w:tblGrid>
        <w:gridCol w:w="9360"/>
      </w:tblGrid>
      <w:tr w:rsidR="00417BBE" w:rsidRPr="0092308F" w14:paraId="15FEFBEC" w14:textId="77777777" w:rsidTr="00736ADC">
        <w:tc>
          <w:tcPr>
            <w:tcW w:w="9360" w:type="dxa"/>
            <w:shd w:val="clear" w:color="auto" w:fill="0000CC"/>
          </w:tcPr>
          <w:p w14:paraId="43B51BF9" w14:textId="77777777" w:rsidR="00417BBE" w:rsidRPr="0092308F" w:rsidRDefault="00417BBE" w:rsidP="007E3844">
            <w:pPr>
              <w:spacing w:before="60" w:after="60"/>
              <w:jc w:val="both"/>
              <w:rPr>
                <w:b/>
              </w:rPr>
            </w:pPr>
            <w:r w:rsidRPr="0092308F">
              <w:rPr>
                <w:b/>
              </w:rPr>
              <w:t xml:space="preserve">Rationale and Focus </w:t>
            </w:r>
          </w:p>
        </w:tc>
      </w:tr>
      <w:tr w:rsidR="00417BBE" w:rsidRPr="00793D86" w14:paraId="6867DFB7" w14:textId="77777777" w:rsidTr="00736ADC">
        <w:tc>
          <w:tcPr>
            <w:tcW w:w="9360" w:type="dxa"/>
          </w:tcPr>
          <w:p w14:paraId="721345C1" w14:textId="787E1540" w:rsidR="00417BBE" w:rsidRPr="0092308F" w:rsidRDefault="00417BBE" w:rsidP="00DE1FC5">
            <w:pPr>
              <w:pStyle w:val="ListParagraph"/>
              <w:numPr>
                <w:ilvl w:val="0"/>
                <w:numId w:val="26"/>
              </w:numPr>
              <w:spacing w:before="60" w:after="60" w:line="276" w:lineRule="auto"/>
              <w:contextualSpacing w:val="0"/>
              <w:jc w:val="both"/>
              <w:rPr>
                <w:rFonts w:asciiTheme="minorHAnsi" w:hAnsiTheme="minorHAnsi"/>
                <w:sz w:val="22"/>
              </w:rPr>
            </w:pPr>
            <w:r w:rsidRPr="0092308F">
              <w:rPr>
                <w:rFonts w:asciiTheme="minorHAnsi" w:hAnsiTheme="minorHAnsi"/>
                <w:b/>
                <w:bCs/>
                <w:sz w:val="22"/>
              </w:rPr>
              <w:t>Why &gt;</w:t>
            </w:r>
            <w:r>
              <w:rPr>
                <w:rFonts w:asciiTheme="minorHAnsi" w:hAnsiTheme="minorHAnsi"/>
                <w:b/>
                <w:bCs/>
                <w:sz w:val="22"/>
              </w:rPr>
              <w:t xml:space="preserve"> </w:t>
            </w:r>
            <w:r w:rsidR="00854778" w:rsidRPr="00854778">
              <w:rPr>
                <w:rFonts w:asciiTheme="minorHAnsi" w:hAnsiTheme="minorHAnsi"/>
                <w:bCs/>
                <w:sz w:val="22"/>
              </w:rPr>
              <w:t xml:space="preserve">The government decided to </w:t>
            </w:r>
            <w:r w:rsidR="00854778">
              <w:rPr>
                <w:rFonts w:asciiTheme="minorHAnsi" w:hAnsiTheme="minorHAnsi"/>
                <w:bCs/>
                <w:sz w:val="22"/>
              </w:rPr>
              <w:t>develop</w:t>
            </w:r>
            <w:r w:rsidR="00854778" w:rsidRPr="00854778">
              <w:rPr>
                <w:rFonts w:asciiTheme="minorHAnsi" w:hAnsiTheme="minorHAnsi"/>
                <w:bCs/>
                <w:sz w:val="22"/>
              </w:rPr>
              <w:t xml:space="preserve"> a </w:t>
            </w:r>
            <w:r w:rsidR="00DE1FC5">
              <w:rPr>
                <w:rFonts w:asciiTheme="minorHAnsi" w:hAnsiTheme="minorHAnsi"/>
                <w:bCs/>
                <w:sz w:val="22"/>
              </w:rPr>
              <w:t xml:space="preserve">new version of the </w:t>
            </w:r>
            <w:r w:rsidR="00854778" w:rsidRPr="00854778">
              <w:rPr>
                <w:rFonts w:asciiTheme="minorHAnsi" w:hAnsiTheme="minorHAnsi"/>
                <w:bCs/>
                <w:sz w:val="22"/>
              </w:rPr>
              <w:t>comprehensive integrated financial management system (SIGFE</w:t>
            </w:r>
            <w:r w:rsidR="00877F59">
              <w:rPr>
                <w:rFonts w:asciiTheme="minorHAnsi" w:hAnsiTheme="minorHAnsi"/>
                <w:bCs/>
                <w:sz w:val="22"/>
              </w:rPr>
              <w:t xml:space="preserve"> </w:t>
            </w:r>
            <w:r w:rsidR="00DE1FC5">
              <w:rPr>
                <w:rFonts w:asciiTheme="minorHAnsi" w:hAnsiTheme="minorHAnsi"/>
                <w:bCs/>
                <w:sz w:val="22"/>
              </w:rPr>
              <w:t>2.0</w:t>
            </w:r>
            <w:r w:rsidR="00854778" w:rsidRPr="00854778">
              <w:rPr>
                <w:rFonts w:asciiTheme="minorHAnsi" w:hAnsiTheme="minorHAnsi"/>
                <w:bCs/>
                <w:sz w:val="22"/>
              </w:rPr>
              <w:t xml:space="preserve">) to </w:t>
            </w:r>
            <w:r w:rsidR="00DE1FC5">
              <w:rPr>
                <w:rFonts w:asciiTheme="minorHAnsi" w:hAnsiTheme="minorHAnsi"/>
                <w:bCs/>
                <w:sz w:val="22"/>
              </w:rPr>
              <w:t xml:space="preserve">enhance the </w:t>
            </w:r>
            <w:r w:rsidR="00854778" w:rsidRPr="00854778">
              <w:rPr>
                <w:rFonts w:asciiTheme="minorHAnsi" w:hAnsiTheme="minorHAnsi"/>
                <w:bCs/>
                <w:sz w:val="22"/>
              </w:rPr>
              <w:t>provi</w:t>
            </w:r>
            <w:r w:rsidR="00DE1FC5">
              <w:rPr>
                <w:rFonts w:asciiTheme="minorHAnsi" w:hAnsiTheme="minorHAnsi"/>
                <w:bCs/>
                <w:sz w:val="22"/>
              </w:rPr>
              <w:t>sion of the</w:t>
            </w:r>
            <w:r w:rsidR="00854778" w:rsidRPr="00854778">
              <w:rPr>
                <w:rFonts w:asciiTheme="minorHAnsi" w:hAnsiTheme="minorHAnsi"/>
                <w:bCs/>
                <w:sz w:val="22"/>
              </w:rPr>
              <w:t xml:space="preserve"> consistent on-line information at three major levels of aggregation: central, sectorial or ministerial</w:t>
            </w:r>
            <w:r w:rsidR="00877F59">
              <w:rPr>
                <w:rFonts w:asciiTheme="minorHAnsi" w:hAnsiTheme="minorHAnsi"/>
                <w:bCs/>
                <w:sz w:val="22"/>
              </w:rPr>
              <w:t>,</w:t>
            </w:r>
            <w:r w:rsidR="00854778" w:rsidRPr="00854778">
              <w:rPr>
                <w:rFonts w:asciiTheme="minorHAnsi" w:hAnsiTheme="minorHAnsi"/>
                <w:bCs/>
                <w:sz w:val="22"/>
              </w:rPr>
              <w:t xml:space="preserve"> and </w:t>
            </w:r>
            <w:r w:rsidR="00854778">
              <w:rPr>
                <w:rFonts w:asciiTheme="minorHAnsi" w:hAnsiTheme="minorHAnsi"/>
                <w:bCs/>
                <w:sz w:val="22"/>
              </w:rPr>
              <w:t>local</w:t>
            </w:r>
            <w:r w:rsidR="00854778" w:rsidRPr="00854778">
              <w:rPr>
                <w:rFonts w:asciiTheme="minorHAnsi" w:hAnsiTheme="minorHAnsi"/>
                <w:bCs/>
                <w:sz w:val="22"/>
              </w:rPr>
              <w:t>. The public expenditure management reform program focused on: (i</w:t>
            </w:r>
            <w:r w:rsidR="00854778">
              <w:rPr>
                <w:rFonts w:asciiTheme="minorHAnsi" w:hAnsiTheme="minorHAnsi"/>
                <w:bCs/>
                <w:sz w:val="22"/>
              </w:rPr>
              <w:t>) improving control over budgetary commitments; (ii)</w:t>
            </w:r>
            <w:r w:rsidR="00854778" w:rsidRPr="00854778">
              <w:rPr>
                <w:rFonts w:asciiTheme="minorHAnsi" w:hAnsiTheme="minorHAnsi"/>
                <w:bCs/>
                <w:sz w:val="22"/>
              </w:rPr>
              <w:t xml:space="preserve"> </w:t>
            </w:r>
            <w:r w:rsidR="00854778">
              <w:rPr>
                <w:rFonts w:asciiTheme="minorHAnsi" w:hAnsiTheme="minorHAnsi"/>
                <w:bCs/>
                <w:sz w:val="22"/>
              </w:rPr>
              <w:t>introducing</w:t>
            </w:r>
            <w:r w:rsidR="00854778" w:rsidRPr="00854778">
              <w:rPr>
                <w:rFonts w:asciiTheme="minorHAnsi" w:hAnsiTheme="minorHAnsi"/>
                <w:bCs/>
                <w:sz w:val="22"/>
              </w:rPr>
              <w:t xml:space="preserve"> </w:t>
            </w:r>
            <w:r w:rsidR="00854778">
              <w:rPr>
                <w:rFonts w:asciiTheme="minorHAnsi" w:hAnsiTheme="minorHAnsi"/>
                <w:bCs/>
                <w:sz w:val="22"/>
              </w:rPr>
              <w:t>an</w:t>
            </w:r>
            <w:r w:rsidR="00854778" w:rsidRPr="00854778">
              <w:rPr>
                <w:rFonts w:asciiTheme="minorHAnsi" w:hAnsiTheme="minorHAnsi"/>
                <w:bCs/>
                <w:sz w:val="22"/>
              </w:rPr>
              <w:t xml:space="preserve"> information</w:t>
            </w:r>
            <w:r w:rsidR="00854778">
              <w:rPr>
                <w:rFonts w:asciiTheme="minorHAnsi" w:hAnsiTheme="minorHAnsi"/>
                <w:bCs/>
                <w:sz w:val="22"/>
              </w:rPr>
              <w:t xml:space="preserve"> system</w:t>
            </w:r>
            <w:r w:rsidR="00854778" w:rsidRPr="00854778">
              <w:rPr>
                <w:rFonts w:asciiTheme="minorHAnsi" w:hAnsiTheme="minorHAnsi"/>
                <w:bCs/>
                <w:sz w:val="22"/>
              </w:rPr>
              <w:t xml:space="preserve"> and incentives for pro</w:t>
            </w:r>
            <w:r w:rsidR="00854778">
              <w:rPr>
                <w:rFonts w:asciiTheme="minorHAnsi" w:hAnsiTheme="minorHAnsi"/>
                <w:bCs/>
                <w:sz w:val="22"/>
              </w:rPr>
              <w:t>per management of assets; and (iii) generating</w:t>
            </w:r>
            <w:r w:rsidR="00854778" w:rsidRPr="00854778">
              <w:rPr>
                <w:rFonts w:asciiTheme="minorHAnsi" w:hAnsiTheme="minorHAnsi"/>
                <w:bCs/>
                <w:sz w:val="22"/>
              </w:rPr>
              <w:t xml:space="preserve"> a discussion on </w:t>
            </w:r>
            <w:r w:rsidR="007667A9">
              <w:rPr>
                <w:rFonts w:asciiTheme="minorHAnsi" w:hAnsiTheme="minorHAnsi"/>
                <w:bCs/>
                <w:sz w:val="22"/>
              </w:rPr>
              <w:t xml:space="preserve">the effectiveness of </w:t>
            </w:r>
            <w:r w:rsidR="00854778" w:rsidRPr="00854778">
              <w:rPr>
                <w:rFonts w:asciiTheme="minorHAnsi" w:hAnsiTheme="minorHAnsi"/>
                <w:bCs/>
                <w:sz w:val="22"/>
              </w:rPr>
              <w:t>reso</w:t>
            </w:r>
            <w:r w:rsidR="007667A9">
              <w:rPr>
                <w:rFonts w:asciiTheme="minorHAnsi" w:hAnsiTheme="minorHAnsi"/>
                <w:bCs/>
                <w:sz w:val="22"/>
              </w:rPr>
              <w:t>urce allocation</w:t>
            </w:r>
            <w:r w:rsidR="00877F59">
              <w:rPr>
                <w:rFonts w:asciiTheme="minorHAnsi" w:hAnsiTheme="minorHAnsi"/>
                <w:bCs/>
                <w:sz w:val="22"/>
              </w:rPr>
              <w:t>, program based approach, and</w:t>
            </w:r>
            <w:r w:rsidR="00854778" w:rsidRPr="00854778">
              <w:rPr>
                <w:rFonts w:asciiTheme="minorHAnsi" w:hAnsiTheme="minorHAnsi"/>
                <w:bCs/>
                <w:sz w:val="22"/>
              </w:rPr>
              <w:t xml:space="preserve"> services</w:t>
            </w:r>
            <w:r w:rsidR="00877F59">
              <w:rPr>
                <w:rFonts w:asciiTheme="minorHAnsi" w:hAnsiTheme="minorHAnsi"/>
                <w:bCs/>
                <w:sz w:val="22"/>
              </w:rPr>
              <w:t>,</w:t>
            </w:r>
            <w:r w:rsidR="00854778" w:rsidRPr="00854778">
              <w:rPr>
                <w:rFonts w:asciiTheme="minorHAnsi" w:hAnsiTheme="minorHAnsi"/>
                <w:bCs/>
                <w:sz w:val="22"/>
              </w:rPr>
              <w:t xml:space="preserve"> </w:t>
            </w:r>
            <w:r w:rsidR="00877F59">
              <w:rPr>
                <w:rFonts w:asciiTheme="minorHAnsi" w:hAnsiTheme="minorHAnsi"/>
                <w:bCs/>
                <w:sz w:val="22"/>
              </w:rPr>
              <w:t xml:space="preserve">instead of only </w:t>
            </w:r>
            <w:r w:rsidR="00854778" w:rsidRPr="00854778">
              <w:rPr>
                <w:rFonts w:asciiTheme="minorHAnsi" w:hAnsiTheme="minorHAnsi"/>
                <w:bCs/>
                <w:sz w:val="22"/>
              </w:rPr>
              <w:t xml:space="preserve">expenditure components. The SIGFE </w:t>
            </w:r>
            <w:r w:rsidR="00DE1FC5">
              <w:rPr>
                <w:rFonts w:asciiTheme="minorHAnsi" w:hAnsiTheme="minorHAnsi"/>
                <w:bCs/>
                <w:sz w:val="22"/>
              </w:rPr>
              <w:t xml:space="preserve">2.0 </w:t>
            </w:r>
            <w:r w:rsidR="00854778" w:rsidRPr="00854778">
              <w:rPr>
                <w:rFonts w:asciiTheme="minorHAnsi" w:hAnsiTheme="minorHAnsi"/>
                <w:bCs/>
                <w:sz w:val="22"/>
              </w:rPr>
              <w:t xml:space="preserve">aims at supporting the decision making process of those responsible for financial management, </w:t>
            </w:r>
            <w:r w:rsidR="00877F59">
              <w:rPr>
                <w:rFonts w:asciiTheme="minorHAnsi" w:hAnsiTheme="minorHAnsi"/>
                <w:bCs/>
                <w:sz w:val="22"/>
              </w:rPr>
              <w:t>and</w:t>
            </w:r>
            <w:r w:rsidR="00854778" w:rsidRPr="00854778">
              <w:rPr>
                <w:rFonts w:asciiTheme="minorHAnsi" w:hAnsiTheme="minorHAnsi"/>
                <w:bCs/>
                <w:sz w:val="22"/>
              </w:rPr>
              <w:t xml:space="preserve"> promoting the d</w:t>
            </w:r>
            <w:r w:rsidR="00877F59">
              <w:rPr>
                <w:rFonts w:asciiTheme="minorHAnsi" w:hAnsiTheme="minorHAnsi"/>
                <w:bCs/>
                <w:sz w:val="22"/>
              </w:rPr>
              <w:t>isclosure</w:t>
            </w:r>
            <w:r w:rsidR="00854778" w:rsidRPr="00854778">
              <w:rPr>
                <w:rFonts w:asciiTheme="minorHAnsi" w:hAnsiTheme="minorHAnsi"/>
                <w:bCs/>
                <w:sz w:val="22"/>
              </w:rPr>
              <w:t xml:space="preserve"> of timely, relevant and useful information</w:t>
            </w:r>
            <w:r w:rsidRPr="00854778">
              <w:rPr>
                <w:rFonts w:asciiTheme="minorHAnsi" w:hAnsiTheme="minorHAnsi"/>
                <w:sz w:val="22"/>
              </w:rPr>
              <w:t>.</w:t>
            </w:r>
          </w:p>
        </w:tc>
      </w:tr>
      <w:tr w:rsidR="00417BBE" w:rsidRPr="00793D86" w14:paraId="0348DBAA" w14:textId="77777777" w:rsidTr="00736ADC">
        <w:tc>
          <w:tcPr>
            <w:tcW w:w="9360" w:type="dxa"/>
          </w:tcPr>
          <w:p w14:paraId="73FE712E" w14:textId="1802202E" w:rsidR="00417BBE" w:rsidRPr="0092308F" w:rsidRDefault="00417BBE" w:rsidP="00171C81">
            <w:pPr>
              <w:pStyle w:val="ListParagraph"/>
              <w:numPr>
                <w:ilvl w:val="0"/>
                <w:numId w:val="26"/>
              </w:numPr>
              <w:spacing w:before="60" w:after="60" w:line="276" w:lineRule="auto"/>
              <w:contextualSpacing w:val="0"/>
              <w:jc w:val="both"/>
              <w:rPr>
                <w:rFonts w:asciiTheme="minorHAnsi" w:hAnsiTheme="minorHAnsi"/>
                <w:sz w:val="22"/>
              </w:rPr>
            </w:pPr>
            <w:r w:rsidRPr="0092308F">
              <w:rPr>
                <w:rFonts w:asciiTheme="minorHAnsi" w:hAnsiTheme="minorHAnsi"/>
                <w:b/>
                <w:bCs/>
                <w:sz w:val="22"/>
              </w:rPr>
              <w:t>What &gt;</w:t>
            </w:r>
            <w:r>
              <w:rPr>
                <w:rFonts w:asciiTheme="minorHAnsi" w:hAnsiTheme="minorHAnsi"/>
                <w:sz w:val="22"/>
              </w:rPr>
              <w:t xml:space="preserve"> </w:t>
            </w:r>
            <w:r w:rsidR="007D1028">
              <w:rPr>
                <w:rFonts w:asciiTheme="minorHAnsi" w:hAnsiTheme="minorHAnsi"/>
                <w:sz w:val="22"/>
              </w:rPr>
              <w:t>The SIGFE</w:t>
            </w:r>
            <w:r w:rsidR="005821B0">
              <w:rPr>
                <w:rFonts w:asciiTheme="minorHAnsi" w:hAnsiTheme="minorHAnsi"/>
                <w:sz w:val="22"/>
              </w:rPr>
              <w:t xml:space="preserve"> </w:t>
            </w:r>
            <w:r w:rsidR="00171C81">
              <w:rPr>
                <w:rFonts w:asciiTheme="minorHAnsi" w:hAnsiTheme="minorHAnsi"/>
                <w:sz w:val="22"/>
              </w:rPr>
              <w:t>2.0</w:t>
            </w:r>
            <w:r w:rsidR="007D1028">
              <w:rPr>
                <w:rFonts w:asciiTheme="minorHAnsi" w:hAnsiTheme="minorHAnsi"/>
                <w:sz w:val="22"/>
              </w:rPr>
              <w:t xml:space="preserve"> is developed to </w:t>
            </w:r>
            <w:r w:rsidR="007D1028" w:rsidRPr="007D1028">
              <w:rPr>
                <w:rFonts w:asciiTheme="minorHAnsi" w:hAnsiTheme="minorHAnsi"/>
                <w:sz w:val="22"/>
              </w:rPr>
              <w:t xml:space="preserve">generate reliable, relevant and timely information </w:t>
            </w:r>
            <w:r w:rsidR="005821B0">
              <w:rPr>
                <w:rFonts w:asciiTheme="minorHAnsi" w:hAnsiTheme="minorHAnsi"/>
                <w:sz w:val="22"/>
              </w:rPr>
              <w:t>for</w:t>
            </w:r>
            <w:r w:rsidR="007D1028" w:rsidRPr="007D1028">
              <w:rPr>
                <w:rFonts w:asciiTheme="minorHAnsi" w:hAnsiTheme="minorHAnsi"/>
                <w:sz w:val="22"/>
              </w:rPr>
              <w:t xml:space="preserve"> the Budget Offic</w:t>
            </w:r>
            <w:r w:rsidR="007D1028">
              <w:rPr>
                <w:rFonts w:asciiTheme="minorHAnsi" w:hAnsiTheme="minorHAnsi"/>
                <w:sz w:val="22"/>
              </w:rPr>
              <w:t xml:space="preserve">e to manage the fiscal policy, </w:t>
            </w:r>
            <w:r w:rsidR="007D1028" w:rsidRPr="007D1028">
              <w:rPr>
                <w:rFonts w:asciiTheme="minorHAnsi" w:hAnsiTheme="minorHAnsi"/>
                <w:sz w:val="22"/>
              </w:rPr>
              <w:t xml:space="preserve">financial information to the decision makers at </w:t>
            </w:r>
            <w:r w:rsidR="007D1028">
              <w:rPr>
                <w:rFonts w:asciiTheme="minorHAnsi" w:hAnsiTheme="minorHAnsi"/>
                <w:sz w:val="22"/>
              </w:rPr>
              <w:t>Sector Ministry levels, and support day-to-</w:t>
            </w:r>
            <w:r w:rsidR="005821B0">
              <w:rPr>
                <w:rFonts w:asciiTheme="minorHAnsi" w:hAnsiTheme="minorHAnsi"/>
                <w:sz w:val="22"/>
              </w:rPr>
              <w:t xml:space="preserve">day operations </w:t>
            </w:r>
            <w:r w:rsidR="007D1028" w:rsidRPr="007D1028">
              <w:rPr>
                <w:rFonts w:asciiTheme="minorHAnsi" w:hAnsiTheme="minorHAnsi"/>
                <w:sz w:val="22"/>
              </w:rPr>
              <w:t>in the institutions with a p</w:t>
            </w:r>
            <w:r w:rsidR="007D1028">
              <w:rPr>
                <w:rFonts w:asciiTheme="minorHAnsi" w:hAnsiTheme="minorHAnsi"/>
                <w:sz w:val="22"/>
              </w:rPr>
              <w:t>owerful and user friendly system</w:t>
            </w:r>
            <w:r>
              <w:rPr>
                <w:rFonts w:asciiTheme="minorHAnsi" w:hAnsiTheme="minorHAnsi"/>
                <w:sz w:val="22"/>
              </w:rPr>
              <w:t>.</w:t>
            </w:r>
            <w:r w:rsidRPr="0092308F">
              <w:rPr>
                <w:rFonts w:asciiTheme="minorHAnsi" w:hAnsiTheme="minorHAnsi"/>
                <w:sz w:val="22"/>
              </w:rPr>
              <w:t xml:space="preserve"> </w:t>
            </w:r>
          </w:p>
        </w:tc>
      </w:tr>
      <w:tr w:rsidR="00417BBE" w:rsidRPr="0092308F" w14:paraId="649F25D1" w14:textId="77777777" w:rsidTr="00736ADC">
        <w:tc>
          <w:tcPr>
            <w:tcW w:w="9360" w:type="dxa"/>
            <w:shd w:val="clear" w:color="auto" w:fill="0000CC"/>
          </w:tcPr>
          <w:p w14:paraId="1D1FB63E" w14:textId="77777777" w:rsidR="00417BBE" w:rsidRPr="0092308F" w:rsidRDefault="00417BBE" w:rsidP="007E3844">
            <w:pPr>
              <w:spacing w:before="60" w:after="60"/>
              <w:jc w:val="both"/>
              <w:rPr>
                <w:b/>
              </w:rPr>
            </w:pPr>
            <w:r w:rsidRPr="0092308F">
              <w:rPr>
                <w:b/>
              </w:rPr>
              <w:t xml:space="preserve">Change Management Strategy </w:t>
            </w:r>
          </w:p>
        </w:tc>
      </w:tr>
      <w:tr w:rsidR="00417BBE" w:rsidRPr="00793D86" w14:paraId="378965C0" w14:textId="77777777" w:rsidTr="00736ADC">
        <w:tc>
          <w:tcPr>
            <w:tcW w:w="9360" w:type="dxa"/>
          </w:tcPr>
          <w:p w14:paraId="487AA3BC" w14:textId="77777777" w:rsidR="00E8169A" w:rsidRPr="00E8169A" w:rsidRDefault="00417BBE" w:rsidP="009B3809">
            <w:pPr>
              <w:pStyle w:val="ListParagraph"/>
              <w:numPr>
                <w:ilvl w:val="0"/>
                <w:numId w:val="27"/>
              </w:numPr>
              <w:spacing w:before="60" w:after="60" w:line="276" w:lineRule="auto"/>
              <w:jc w:val="both"/>
              <w:rPr>
                <w:rFonts w:asciiTheme="minorHAnsi" w:hAnsiTheme="minorHAnsi"/>
                <w:bCs/>
                <w:sz w:val="22"/>
              </w:rPr>
            </w:pPr>
            <w:r w:rsidRPr="00F51E55">
              <w:rPr>
                <w:rFonts w:asciiTheme="minorHAnsi" w:hAnsiTheme="minorHAnsi"/>
                <w:b/>
                <w:bCs/>
                <w:sz w:val="22"/>
              </w:rPr>
              <w:t xml:space="preserve">How &gt; </w:t>
            </w:r>
            <w:r w:rsidR="00E8169A" w:rsidRPr="00E8169A">
              <w:rPr>
                <w:rFonts w:asciiTheme="minorHAnsi" w:hAnsiTheme="minorHAnsi"/>
                <w:bCs/>
                <w:sz w:val="22"/>
              </w:rPr>
              <w:t xml:space="preserve">After a </w:t>
            </w:r>
            <w:r w:rsidR="00E8169A">
              <w:rPr>
                <w:rFonts w:asciiTheme="minorHAnsi" w:hAnsiTheme="minorHAnsi"/>
                <w:bCs/>
                <w:sz w:val="22"/>
              </w:rPr>
              <w:t>“commercial product benchmarking”</w:t>
            </w:r>
            <w:r w:rsidR="00E8169A" w:rsidRPr="00E8169A">
              <w:rPr>
                <w:rFonts w:asciiTheme="minorHAnsi" w:hAnsiTheme="minorHAnsi"/>
                <w:bCs/>
                <w:sz w:val="22"/>
              </w:rPr>
              <w:t xml:space="preserve">, the decision was made to develop a </w:t>
            </w:r>
            <w:r w:rsidR="005821B0">
              <w:rPr>
                <w:rFonts w:asciiTheme="minorHAnsi" w:hAnsiTheme="minorHAnsi"/>
                <w:bCs/>
                <w:sz w:val="22"/>
              </w:rPr>
              <w:t>custom made solution, since no off-the-shelf</w:t>
            </w:r>
            <w:r w:rsidR="00E8169A" w:rsidRPr="00E8169A">
              <w:rPr>
                <w:rFonts w:asciiTheme="minorHAnsi" w:hAnsiTheme="minorHAnsi"/>
                <w:bCs/>
                <w:sz w:val="22"/>
              </w:rPr>
              <w:t xml:space="preserve"> product </w:t>
            </w:r>
            <w:r w:rsidR="005821B0">
              <w:rPr>
                <w:rFonts w:asciiTheme="minorHAnsi" w:hAnsiTheme="minorHAnsi"/>
                <w:bCs/>
                <w:sz w:val="22"/>
              </w:rPr>
              <w:t xml:space="preserve">fully </w:t>
            </w:r>
            <w:r w:rsidR="00E8169A" w:rsidRPr="00E8169A">
              <w:rPr>
                <w:rFonts w:asciiTheme="minorHAnsi" w:hAnsiTheme="minorHAnsi"/>
                <w:bCs/>
                <w:sz w:val="22"/>
              </w:rPr>
              <w:t>me</w:t>
            </w:r>
            <w:r w:rsidR="005821B0">
              <w:rPr>
                <w:rFonts w:asciiTheme="minorHAnsi" w:hAnsiTheme="minorHAnsi"/>
                <w:bCs/>
                <w:sz w:val="22"/>
              </w:rPr>
              <w:t xml:space="preserve">t the </w:t>
            </w:r>
            <w:r w:rsidR="00E8169A" w:rsidRPr="00E8169A">
              <w:rPr>
                <w:rFonts w:asciiTheme="minorHAnsi" w:hAnsiTheme="minorHAnsi"/>
                <w:bCs/>
                <w:sz w:val="22"/>
              </w:rPr>
              <w:t>requirements of the public financial management at budget execution stage. A lot of effort was put into selecting the technical architecture and middleware products on which the system would be built.</w:t>
            </w:r>
          </w:p>
          <w:p w14:paraId="23E830DA" w14:textId="439FDE0F" w:rsidR="00417BBE" w:rsidRDefault="00E8169A" w:rsidP="009B3809">
            <w:pPr>
              <w:pStyle w:val="ListParagraph"/>
              <w:spacing w:before="60" w:after="60" w:line="276" w:lineRule="auto"/>
              <w:ind w:left="360"/>
              <w:contextualSpacing w:val="0"/>
              <w:jc w:val="both"/>
              <w:rPr>
                <w:rFonts w:asciiTheme="minorHAnsi" w:hAnsiTheme="minorHAnsi"/>
                <w:sz w:val="22"/>
              </w:rPr>
            </w:pPr>
            <w:r w:rsidRPr="00E8169A">
              <w:rPr>
                <w:rFonts w:asciiTheme="minorHAnsi" w:hAnsiTheme="minorHAnsi"/>
                <w:bCs/>
                <w:sz w:val="22"/>
              </w:rPr>
              <w:t>The conceptual m</w:t>
            </w:r>
            <w:r w:rsidR="00FD692E">
              <w:rPr>
                <w:rFonts w:asciiTheme="minorHAnsi" w:hAnsiTheme="minorHAnsi"/>
                <w:bCs/>
                <w:sz w:val="22"/>
              </w:rPr>
              <w:t xml:space="preserve">odel that supports the SIGFE </w:t>
            </w:r>
            <w:r w:rsidR="00171C81">
              <w:rPr>
                <w:rFonts w:asciiTheme="minorHAnsi" w:hAnsiTheme="minorHAnsi"/>
                <w:bCs/>
                <w:sz w:val="22"/>
              </w:rPr>
              <w:t xml:space="preserve">2.0 </w:t>
            </w:r>
            <w:r w:rsidRPr="00E8169A">
              <w:rPr>
                <w:rFonts w:asciiTheme="minorHAnsi" w:hAnsiTheme="minorHAnsi"/>
                <w:bCs/>
                <w:sz w:val="22"/>
              </w:rPr>
              <w:t>was develop by Budget Office trough the Information Technology Division. A tender was l</w:t>
            </w:r>
            <w:r w:rsidR="005821B0">
              <w:rPr>
                <w:rFonts w:asciiTheme="minorHAnsi" w:hAnsiTheme="minorHAnsi"/>
                <w:bCs/>
                <w:sz w:val="22"/>
              </w:rPr>
              <w:t xml:space="preserve">aunch to develop the SIGFE </w:t>
            </w:r>
            <w:r w:rsidR="00171C81">
              <w:rPr>
                <w:rFonts w:asciiTheme="minorHAnsi" w:hAnsiTheme="minorHAnsi"/>
                <w:bCs/>
                <w:sz w:val="22"/>
              </w:rPr>
              <w:t>2.0</w:t>
            </w:r>
            <w:r w:rsidR="00417BBE" w:rsidRPr="00E8169A">
              <w:rPr>
                <w:rFonts w:asciiTheme="minorHAnsi" w:hAnsiTheme="minorHAnsi"/>
                <w:sz w:val="22"/>
              </w:rPr>
              <w:t>.</w:t>
            </w:r>
          </w:p>
          <w:p w14:paraId="1DA6CE99" w14:textId="77777777" w:rsidR="00E8169A" w:rsidRPr="00E8169A" w:rsidRDefault="00E8169A" w:rsidP="009B3809">
            <w:pPr>
              <w:pStyle w:val="ListParagraph"/>
              <w:spacing w:before="60" w:after="60" w:line="276" w:lineRule="auto"/>
              <w:ind w:left="360"/>
              <w:jc w:val="both"/>
              <w:rPr>
                <w:rFonts w:asciiTheme="minorHAnsi" w:hAnsiTheme="minorHAnsi"/>
                <w:sz w:val="22"/>
              </w:rPr>
            </w:pPr>
            <w:r w:rsidRPr="00E8169A">
              <w:rPr>
                <w:rFonts w:asciiTheme="minorHAnsi" w:hAnsiTheme="minorHAnsi"/>
                <w:sz w:val="22"/>
              </w:rPr>
              <w:t xml:space="preserve">Change management is a key aspect of the project, since more than 150 public agencies </w:t>
            </w:r>
            <w:r w:rsidR="00FD692E">
              <w:rPr>
                <w:rFonts w:asciiTheme="minorHAnsi" w:hAnsiTheme="minorHAnsi"/>
                <w:sz w:val="22"/>
              </w:rPr>
              <w:t xml:space="preserve">currently </w:t>
            </w:r>
            <w:r w:rsidRPr="00E8169A">
              <w:rPr>
                <w:rFonts w:asciiTheme="minorHAnsi" w:hAnsiTheme="minorHAnsi"/>
                <w:sz w:val="22"/>
              </w:rPr>
              <w:t>use the syste</w:t>
            </w:r>
            <w:r w:rsidR="00FD692E">
              <w:rPr>
                <w:rFonts w:asciiTheme="minorHAnsi" w:hAnsiTheme="minorHAnsi"/>
                <w:sz w:val="22"/>
              </w:rPr>
              <w:t>m. There has</w:t>
            </w:r>
            <w:r>
              <w:rPr>
                <w:rFonts w:asciiTheme="minorHAnsi" w:hAnsiTheme="minorHAnsi"/>
                <w:sz w:val="22"/>
              </w:rPr>
              <w:t xml:space="preserve"> been several  ini</w:t>
            </w:r>
            <w:r w:rsidRPr="00E8169A">
              <w:rPr>
                <w:rFonts w:asciiTheme="minorHAnsi" w:hAnsiTheme="minorHAnsi"/>
                <w:sz w:val="22"/>
              </w:rPr>
              <w:t>ti</w:t>
            </w:r>
            <w:r>
              <w:rPr>
                <w:rFonts w:asciiTheme="minorHAnsi" w:hAnsiTheme="minorHAnsi"/>
                <w:sz w:val="22"/>
              </w:rPr>
              <w:t>ati</w:t>
            </w:r>
            <w:r w:rsidRPr="00E8169A">
              <w:rPr>
                <w:rFonts w:asciiTheme="minorHAnsi" w:hAnsiTheme="minorHAnsi"/>
                <w:sz w:val="22"/>
              </w:rPr>
              <w:t xml:space="preserve">ves </w:t>
            </w:r>
            <w:r w:rsidR="00FD692E">
              <w:rPr>
                <w:rFonts w:asciiTheme="minorHAnsi" w:hAnsiTheme="minorHAnsi"/>
                <w:sz w:val="22"/>
              </w:rPr>
              <w:t>related to</w:t>
            </w:r>
            <w:r w:rsidRPr="00E8169A">
              <w:rPr>
                <w:rFonts w:asciiTheme="minorHAnsi" w:hAnsiTheme="minorHAnsi"/>
                <w:sz w:val="22"/>
              </w:rPr>
              <w:t xml:space="preserve"> change management:</w:t>
            </w:r>
          </w:p>
          <w:p w14:paraId="23508E4A" w14:textId="77777777" w:rsidR="00E8169A" w:rsidRPr="00E8169A" w:rsidRDefault="00E8169A" w:rsidP="009B3809">
            <w:pPr>
              <w:pStyle w:val="ListParagraph"/>
              <w:spacing w:before="60" w:after="60" w:line="276" w:lineRule="auto"/>
              <w:ind w:left="702" w:hanging="360"/>
              <w:jc w:val="both"/>
              <w:rPr>
                <w:rFonts w:asciiTheme="minorHAnsi" w:hAnsiTheme="minorHAnsi"/>
                <w:sz w:val="22"/>
              </w:rPr>
            </w:pPr>
            <w:r w:rsidRPr="00E8169A">
              <w:rPr>
                <w:rFonts w:asciiTheme="minorHAnsi" w:hAnsiTheme="minorHAnsi"/>
                <w:sz w:val="22"/>
              </w:rPr>
              <w:t>•</w:t>
            </w:r>
            <w:r w:rsidRPr="00E8169A">
              <w:rPr>
                <w:rFonts w:asciiTheme="minorHAnsi" w:hAnsiTheme="minorHAnsi"/>
                <w:sz w:val="22"/>
              </w:rPr>
              <w:tab/>
              <w:t>Communication plan, to define the approp</w:t>
            </w:r>
            <w:r w:rsidR="00B13870">
              <w:rPr>
                <w:rFonts w:asciiTheme="minorHAnsi" w:hAnsiTheme="minorHAnsi"/>
                <w:sz w:val="22"/>
              </w:rPr>
              <w:t>r</w:t>
            </w:r>
            <w:r w:rsidRPr="00E8169A">
              <w:rPr>
                <w:rFonts w:asciiTheme="minorHAnsi" w:hAnsiTheme="minorHAnsi"/>
                <w:sz w:val="22"/>
              </w:rPr>
              <w:t>iate messages, channels, sponsors and timeline.</w:t>
            </w:r>
          </w:p>
          <w:p w14:paraId="646F6407" w14:textId="77777777" w:rsidR="00E8169A" w:rsidRPr="00E8169A" w:rsidRDefault="00E8169A" w:rsidP="009B3809">
            <w:pPr>
              <w:pStyle w:val="ListParagraph"/>
              <w:spacing w:before="60" w:after="60" w:line="276" w:lineRule="auto"/>
              <w:ind w:left="702" w:hanging="360"/>
              <w:jc w:val="both"/>
              <w:rPr>
                <w:rFonts w:asciiTheme="minorHAnsi" w:hAnsiTheme="minorHAnsi"/>
                <w:sz w:val="22"/>
              </w:rPr>
            </w:pPr>
            <w:r w:rsidRPr="00E8169A">
              <w:rPr>
                <w:rFonts w:asciiTheme="minorHAnsi" w:hAnsiTheme="minorHAnsi"/>
                <w:sz w:val="22"/>
              </w:rPr>
              <w:t>•</w:t>
            </w:r>
            <w:r w:rsidRPr="00E8169A">
              <w:rPr>
                <w:rFonts w:asciiTheme="minorHAnsi" w:hAnsiTheme="minorHAnsi"/>
                <w:sz w:val="22"/>
              </w:rPr>
              <w:tab/>
            </w:r>
            <w:r w:rsidR="00FD692E">
              <w:rPr>
                <w:rFonts w:asciiTheme="minorHAnsi" w:hAnsiTheme="minorHAnsi"/>
                <w:sz w:val="22"/>
              </w:rPr>
              <w:t xml:space="preserve">Training, through </w:t>
            </w:r>
            <w:r w:rsidRPr="00E8169A">
              <w:rPr>
                <w:rFonts w:asciiTheme="minorHAnsi" w:hAnsiTheme="minorHAnsi"/>
                <w:sz w:val="22"/>
              </w:rPr>
              <w:t>train-the-trainers strategy.</w:t>
            </w:r>
          </w:p>
          <w:p w14:paraId="205D54C2" w14:textId="6716CE0C" w:rsidR="00E8169A" w:rsidRPr="00F51E55" w:rsidRDefault="00E8169A" w:rsidP="00171C81">
            <w:pPr>
              <w:pStyle w:val="ListParagraph"/>
              <w:spacing w:before="60" w:after="60" w:line="276" w:lineRule="auto"/>
              <w:ind w:left="702" w:hanging="360"/>
              <w:contextualSpacing w:val="0"/>
              <w:jc w:val="both"/>
              <w:rPr>
                <w:rFonts w:asciiTheme="minorHAnsi" w:hAnsiTheme="minorHAnsi"/>
                <w:sz w:val="22"/>
              </w:rPr>
            </w:pPr>
            <w:r w:rsidRPr="00E8169A">
              <w:rPr>
                <w:rFonts w:asciiTheme="minorHAnsi" w:hAnsiTheme="minorHAnsi"/>
                <w:sz w:val="22"/>
              </w:rPr>
              <w:t>•</w:t>
            </w:r>
            <w:r w:rsidRPr="00E8169A">
              <w:rPr>
                <w:rFonts w:asciiTheme="minorHAnsi" w:hAnsiTheme="minorHAnsi"/>
                <w:sz w:val="22"/>
              </w:rPr>
              <w:tab/>
              <w:t xml:space="preserve">User </w:t>
            </w:r>
            <w:r w:rsidR="00171C81">
              <w:rPr>
                <w:rFonts w:asciiTheme="minorHAnsi" w:hAnsiTheme="minorHAnsi"/>
                <w:sz w:val="22"/>
              </w:rPr>
              <w:t>committee</w:t>
            </w:r>
            <w:r w:rsidRPr="00E8169A">
              <w:rPr>
                <w:rFonts w:asciiTheme="minorHAnsi" w:hAnsiTheme="minorHAnsi"/>
                <w:sz w:val="22"/>
              </w:rPr>
              <w:t xml:space="preserve">, where representatives of several agencies participate in a ‘focus-group’, </w:t>
            </w:r>
            <w:r w:rsidR="00FD692E">
              <w:rPr>
                <w:rFonts w:asciiTheme="minorHAnsi" w:hAnsiTheme="minorHAnsi"/>
                <w:sz w:val="22"/>
              </w:rPr>
              <w:t xml:space="preserve">to </w:t>
            </w:r>
            <w:r w:rsidRPr="00E8169A">
              <w:rPr>
                <w:rFonts w:asciiTheme="minorHAnsi" w:hAnsiTheme="minorHAnsi"/>
                <w:sz w:val="22"/>
              </w:rPr>
              <w:t>obtain user feedba</w:t>
            </w:r>
            <w:r w:rsidR="00FD692E">
              <w:rPr>
                <w:rFonts w:asciiTheme="minorHAnsi" w:hAnsiTheme="minorHAnsi"/>
                <w:sz w:val="22"/>
              </w:rPr>
              <w:t>ck in key aspects of the system</w:t>
            </w:r>
            <w:r w:rsidRPr="00E8169A">
              <w:rPr>
                <w:rFonts w:asciiTheme="minorHAnsi" w:hAnsiTheme="minorHAnsi"/>
                <w:sz w:val="22"/>
              </w:rPr>
              <w:t xml:space="preserve"> </w:t>
            </w:r>
            <w:r w:rsidR="00FD692E">
              <w:rPr>
                <w:rFonts w:asciiTheme="minorHAnsi" w:hAnsiTheme="minorHAnsi"/>
                <w:sz w:val="22"/>
              </w:rPr>
              <w:t>(</w:t>
            </w:r>
            <w:r w:rsidRPr="00E8169A">
              <w:rPr>
                <w:rFonts w:asciiTheme="minorHAnsi" w:hAnsiTheme="minorHAnsi"/>
                <w:sz w:val="22"/>
              </w:rPr>
              <w:t>which provides valuable information and h</w:t>
            </w:r>
            <w:r w:rsidR="00B13870">
              <w:rPr>
                <w:rFonts w:asciiTheme="minorHAnsi" w:hAnsiTheme="minorHAnsi"/>
                <w:sz w:val="22"/>
              </w:rPr>
              <w:t>elps in setting the user expectations</w:t>
            </w:r>
            <w:r w:rsidR="00FD692E">
              <w:rPr>
                <w:rFonts w:asciiTheme="minorHAnsi" w:hAnsiTheme="minorHAnsi"/>
                <w:sz w:val="22"/>
              </w:rPr>
              <w:t>)</w:t>
            </w:r>
            <w:r w:rsidR="00B13870">
              <w:rPr>
                <w:rFonts w:asciiTheme="minorHAnsi" w:hAnsiTheme="minorHAnsi"/>
                <w:sz w:val="22"/>
              </w:rPr>
              <w:t>.</w:t>
            </w:r>
          </w:p>
        </w:tc>
      </w:tr>
      <w:tr w:rsidR="00417BBE" w:rsidRPr="00793D86" w14:paraId="0D5036E4" w14:textId="77777777" w:rsidTr="00736ADC">
        <w:tc>
          <w:tcPr>
            <w:tcW w:w="9360" w:type="dxa"/>
          </w:tcPr>
          <w:p w14:paraId="2D115756" w14:textId="14A5547A" w:rsidR="00417BBE" w:rsidRPr="00F51E55" w:rsidRDefault="00417BBE" w:rsidP="00455ED3">
            <w:pPr>
              <w:pStyle w:val="ListParagraph"/>
              <w:numPr>
                <w:ilvl w:val="0"/>
                <w:numId w:val="27"/>
              </w:numPr>
              <w:spacing w:before="60" w:after="60" w:line="276" w:lineRule="auto"/>
              <w:contextualSpacing w:val="0"/>
              <w:jc w:val="both"/>
              <w:rPr>
                <w:rFonts w:asciiTheme="minorHAnsi" w:hAnsiTheme="minorHAnsi"/>
                <w:sz w:val="22"/>
              </w:rPr>
            </w:pPr>
            <w:r w:rsidRPr="00F51E55">
              <w:rPr>
                <w:rFonts w:asciiTheme="minorHAnsi" w:hAnsiTheme="minorHAnsi"/>
                <w:b/>
                <w:bCs/>
                <w:sz w:val="22"/>
              </w:rPr>
              <w:t xml:space="preserve">Strategy &gt; </w:t>
            </w:r>
            <w:r w:rsidR="008877F3" w:rsidRPr="007D56D3">
              <w:rPr>
                <w:rFonts w:asciiTheme="minorHAnsi" w:hAnsiTheme="minorHAnsi"/>
                <w:sz w:val="22"/>
                <w:szCs w:val="22"/>
              </w:rPr>
              <w:t>The SIGFE</w:t>
            </w:r>
            <w:r w:rsidR="00171C81">
              <w:rPr>
                <w:rFonts w:asciiTheme="minorHAnsi" w:hAnsiTheme="minorHAnsi"/>
                <w:sz w:val="22"/>
                <w:szCs w:val="22"/>
              </w:rPr>
              <w:t xml:space="preserve"> 2.0</w:t>
            </w:r>
            <w:r w:rsidR="008877F3" w:rsidRPr="007D56D3">
              <w:rPr>
                <w:rFonts w:asciiTheme="minorHAnsi" w:hAnsiTheme="minorHAnsi"/>
                <w:sz w:val="22"/>
                <w:szCs w:val="22"/>
              </w:rPr>
              <w:t xml:space="preserve"> design took into account the Chilean financial management culture and practices, to ensure that the new practices supported by the system will be implemented not only with strong political support from the central budget, accounting and audit authorities, but also proactive acceptance at the ministerial levels. The high profile of the project and the public awareness on the project's name and objectives were extremely important to overcome resistance. The reform process was planned by taking into account the expectations of key stakeholders</w:t>
            </w:r>
            <w:r w:rsidR="009C516D">
              <w:rPr>
                <w:rFonts w:asciiTheme="minorHAnsi" w:hAnsiTheme="minorHAnsi"/>
                <w:sz w:val="22"/>
                <w:szCs w:val="22"/>
              </w:rPr>
              <w:t>,</w:t>
            </w:r>
            <w:r w:rsidR="008877F3" w:rsidRPr="007D56D3">
              <w:rPr>
                <w:rFonts w:asciiTheme="minorHAnsi" w:hAnsiTheme="minorHAnsi"/>
                <w:sz w:val="22"/>
                <w:szCs w:val="22"/>
              </w:rPr>
              <w:t xml:space="preserve"> and after a political economy analysis, to achieve expected outcome. The implementation process was accompanied by a strong training program strategy.</w:t>
            </w:r>
          </w:p>
        </w:tc>
      </w:tr>
      <w:tr w:rsidR="00417BBE" w:rsidRPr="00793D86" w14:paraId="67C2F8CC" w14:textId="77777777" w:rsidTr="00736ADC">
        <w:tc>
          <w:tcPr>
            <w:tcW w:w="9360" w:type="dxa"/>
          </w:tcPr>
          <w:p w14:paraId="59568897" w14:textId="77777777" w:rsidR="00417BBE" w:rsidRPr="00A669B4" w:rsidRDefault="00417BBE" w:rsidP="00171C81">
            <w:pPr>
              <w:pStyle w:val="ListParagraph"/>
              <w:numPr>
                <w:ilvl w:val="0"/>
                <w:numId w:val="27"/>
              </w:numPr>
              <w:spacing w:before="60" w:after="60" w:line="276" w:lineRule="auto"/>
              <w:contextualSpacing w:val="0"/>
              <w:jc w:val="both"/>
              <w:rPr>
                <w:rFonts w:asciiTheme="minorHAnsi" w:hAnsiTheme="minorHAnsi"/>
                <w:sz w:val="22"/>
              </w:rPr>
            </w:pPr>
            <w:r w:rsidRPr="00F51E55">
              <w:rPr>
                <w:rFonts w:asciiTheme="minorHAnsi" w:hAnsiTheme="minorHAnsi"/>
                <w:b/>
                <w:bCs/>
                <w:sz w:val="22"/>
              </w:rPr>
              <w:t xml:space="preserve">Methodology &gt; </w:t>
            </w:r>
            <w:r w:rsidR="00A669B4" w:rsidRPr="007D56D3">
              <w:rPr>
                <w:rFonts w:asciiTheme="minorHAnsi" w:hAnsiTheme="minorHAnsi" w:cs="Arial"/>
                <w:sz w:val="22"/>
                <w:szCs w:val="22"/>
              </w:rPr>
              <w:t>Training</w:t>
            </w:r>
            <w:r w:rsidR="00A669B4" w:rsidRPr="007D56D3">
              <w:rPr>
                <w:rFonts w:asciiTheme="minorHAnsi" w:hAnsiTheme="minorHAnsi"/>
                <w:sz w:val="22"/>
                <w:szCs w:val="22"/>
              </w:rPr>
              <w:t xml:space="preserve"> was </w:t>
            </w:r>
            <w:r w:rsidR="007573C7">
              <w:rPr>
                <w:rFonts w:asciiTheme="minorHAnsi" w:hAnsiTheme="minorHAnsi"/>
                <w:sz w:val="22"/>
                <w:szCs w:val="22"/>
              </w:rPr>
              <w:t>critical for the success of the project</w:t>
            </w:r>
            <w:r w:rsidR="00A669B4" w:rsidRPr="007D56D3">
              <w:rPr>
                <w:rFonts w:asciiTheme="minorHAnsi" w:hAnsiTheme="minorHAnsi"/>
                <w:sz w:val="22"/>
                <w:szCs w:val="22"/>
              </w:rPr>
              <w:t>. M</w:t>
            </w:r>
            <w:r w:rsidR="00A669B4" w:rsidRPr="007D56D3">
              <w:rPr>
                <w:rFonts w:asciiTheme="minorHAnsi" w:hAnsiTheme="minorHAnsi" w:cs="Arial"/>
                <w:sz w:val="22"/>
                <w:szCs w:val="22"/>
              </w:rPr>
              <w:t xml:space="preserve">embers of the Project's technical and IT teams have acted as trainers, and training </w:t>
            </w:r>
            <w:r w:rsidR="007573C7">
              <w:rPr>
                <w:rFonts w:asciiTheme="minorHAnsi" w:hAnsiTheme="minorHAnsi" w:cs="Arial"/>
                <w:sz w:val="22"/>
                <w:szCs w:val="22"/>
              </w:rPr>
              <w:t>w</w:t>
            </w:r>
            <w:r w:rsidR="00A669B4" w:rsidRPr="007D56D3">
              <w:rPr>
                <w:rFonts w:asciiTheme="minorHAnsi" w:hAnsiTheme="minorHAnsi" w:cs="Arial"/>
                <w:sz w:val="22"/>
                <w:szCs w:val="22"/>
              </w:rPr>
              <w:t xml:space="preserve">as oriented to the creation of a critical </w:t>
            </w:r>
            <w:r w:rsidR="00A669B4" w:rsidRPr="007D56D3">
              <w:rPr>
                <w:rFonts w:asciiTheme="minorHAnsi" w:hAnsiTheme="minorHAnsi" w:cs="Arial"/>
                <w:sz w:val="22"/>
                <w:szCs w:val="22"/>
              </w:rPr>
              <w:lastRenderedPageBreak/>
              <w:t>mass of SIGFE implementation leaders in ministries and institutions, since the beginning of the project.</w:t>
            </w:r>
            <w:r w:rsidR="00171C81">
              <w:rPr>
                <w:rFonts w:asciiTheme="minorHAnsi" w:hAnsiTheme="minorHAnsi" w:cs="Arial"/>
                <w:sz w:val="22"/>
                <w:szCs w:val="22"/>
              </w:rPr>
              <w:t xml:space="preserve"> Also the functioning of the user committee was an important tool to improve the participation of the users in the project. </w:t>
            </w:r>
          </w:p>
        </w:tc>
      </w:tr>
      <w:tr w:rsidR="00417BBE" w:rsidRPr="00793D86" w14:paraId="5F27FA60" w14:textId="77777777" w:rsidTr="00736ADC">
        <w:tc>
          <w:tcPr>
            <w:tcW w:w="9360" w:type="dxa"/>
          </w:tcPr>
          <w:p w14:paraId="3DCF922F" w14:textId="77777777" w:rsidR="00417BBE" w:rsidRPr="00F51E55" w:rsidRDefault="00417BBE" w:rsidP="00450C40">
            <w:pPr>
              <w:pStyle w:val="ListParagraph"/>
              <w:numPr>
                <w:ilvl w:val="0"/>
                <w:numId w:val="27"/>
              </w:numPr>
              <w:spacing w:before="60" w:after="60" w:line="276" w:lineRule="auto"/>
              <w:contextualSpacing w:val="0"/>
              <w:jc w:val="both"/>
              <w:rPr>
                <w:rFonts w:asciiTheme="minorHAnsi" w:hAnsiTheme="minorHAnsi"/>
                <w:sz w:val="22"/>
              </w:rPr>
            </w:pPr>
            <w:r w:rsidRPr="00F51E55">
              <w:rPr>
                <w:rFonts w:asciiTheme="minorHAnsi" w:hAnsiTheme="minorHAnsi"/>
                <w:b/>
                <w:bCs/>
                <w:sz w:val="22"/>
              </w:rPr>
              <w:lastRenderedPageBreak/>
              <w:t>Risks &gt;</w:t>
            </w:r>
            <w:r>
              <w:rPr>
                <w:rFonts w:asciiTheme="minorHAnsi" w:hAnsiTheme="minorHAnsi"/>
                <w:sz w:val="22"/>
              </w:rPr>
              <w:t xml:space="preserve">   </w:t>
            </w:r>
            <w:r w:rsidR="00A669B4" w:rsidRPr="00466F2C">
              <w:rPr>
                <w:rFonts w:asciiTheme="minorHAnsi" w:hAnsiTheme="minorHAnsi"/>
                <w:sz w:val="22"/>
                <w:szCs w:val="22"/>
              </w:rPr>
              <w:t xml:space="preserve">The complexities of the </w:t>
            </w:r>
            <w:r w:rsidR="007573C7">
              <w:rPr>
                <w:rFonts w:asciiTheme="minorHAnsi" w:hAnsiTheme="minorHAnsi"/>
                <w:sz w:val="22"/>
                <w:szCs w:val="22"/>
              </w:rPr>
              <w:t>g</w:t>
            </w:r>
            <w:r w:rsidR="00A669B4" w:rsidRPr="00466F2C">
              <w:rPr>
                <w:rFonts w:asciiTheme="minorHAnsi" w:hAnsiTheme="minorHAnsi"/>
                <w:sz w:val="22"/>
                <w:szCs w:val="22"/>
              </w:rPr>
              <w:t xml:space="preserve">o-live phase require a </w:t>
            </w:r>
            <w:r w:rsidR="00A669B4" w:rsidRPr="00450C40">
              <w:rPr>
                <w:rFonts w:asciiTheme="minorHAnsi" w:hAnsiTheme="minorHAnsi"/>
                <w:sz w:val="22"/>
                <w:szCs w:val="22"/>
              </w:rPr>
              <w:t xml:space="preserve">comprehensive </w:t>
            </w:r>
            <w:r w:rsidR="00A669B4" w:rsidRPr="00450C40">
              <w:rPr>
                <w:rFonts w:asciiTheme="minorHAnsi" w:hAnsiTheme="minorHAnsi"/>
                <w:bCs/>
                <w:sz w:val="22"/>
                <w:szCs w:val="22"/>
              </w:rPr>
              <w:t>roll-out strategy</w:t>
            </w:r>
            <w:r w:rsidR="00A669B4" w:rsidRPr="00450C40">
              <w:rPr>
                <w:rFonts w:asciiTheme="minorHAnsi" w:hAnsiTheme="minorHAnsi"/>
                <w:sz w:val="22"/>
                <w:szCs w:val="22"/>
              </w:rPr>
              <w:t>,</w:t>
            </w:r>
            <w:r w:rsidR="00450C40">
              <w:rPr>
                <w:rFonts w:asciiTheme="minorHAnsi" w:hAnsiTheme="minorHAnsi"/>
                <w:sz w:val="22"/>
                <w:szCs w:val="22"/>
              </w:rPr>
              <w:t xml:space="preserve"> which</w:t>
            </w:r>
            <w:r w:rsidR="00A669B4" w:rsidRPr="00466F2C">
              <w:rPr>
                <w:rFonts w:asciiTheme="minorHAnsi" w:hAnsiTheme="minorHAnsi"/>
                <w:sz w:val="22"/>
                <w:szCs w:val="22"/>
              </w:rPr>
              <w:t xml:space="preserve"> takes into account such diverse elements as infrastructure planning, pilot projects, agency selection, data migration, configuration, </w:t>
            </w:r>
            <w:r w:rsidR="00450C40">
              <w:rPr>
                <w:rFonts w:asciiTheme="minorHAnsi" w:hAnsiTheme="minorHAnsi"/>
                <w:sz w:val="22"/>
                <w:szCs w:val="22"/>
              </w:rPr>
              <w:t>and transition of systems</w:t>
            </w:r>
            <w:r w:rsidRPr="00F51E55">
              <w:rPr>
                <w:rFonts w:asciiTheme="minorHAnsi" w:hAnsiTheme="minorHAnsi"/>
                <w:sz w:val="22"/>
              </w:rPr>
              <w:t xml:space="preserve">. </w:t>
            </w:r>
          </w:p>
        </w:tc>
      </w:tr>
      <w:tr w:rsidR="00417BBE" w:rsidRPr="00F51E55" w14:paraId="423D2DDF" w14:textId="77777777" w:rsidTr="00736ADC">
        <w:tc>
          <w:tcPr>
            <w:tcW w:w="9360" w:type="dxa"/>
            <w:shd w:val="clear" w:color="auto" w:fill="0000CC"/>
          </w:tcPr>
          <w:p w14:paraId="1BBD24E5" w14:textId="77777777" w:rsidR="00417BBE" w:rsidRPr="00F51E55" w:rsidRDefault="00417BBE" w:rsidP="007E3844">
            <w:pPr>
              <w:spacing w:before="60" w:after="60"/>
              <w:jc w:val="both"/>
              <w:rPr>
                <w:b/>
              </w:rPr>
            </w:pPr>
            <w:r w:rsidRPr="00F51E55">
              <w:rPr>
                <w:b/>
              </w:rPr>
              <w:t>Adaptive Leadership</w:t>
            </w:r>
          </w:p>
        </w:tc>
      </w:tr>
      <w:tr w:rsidR="00417BBE" w:rsidRPr="00793D86" w14:paraId="196F3932" w14:textId="77777777" w:rsidTr="00736ADC">
        <w:tc>
          <w:tcPr>
            <w:tcW w:w="9360" w:type="dxa"/>
          </w:tcPr>
          <w:p w14:paraId="4015A532" w14:textId="77777777" w:rsidR="00417BBE" w:rsidRPr="00F561A1" w:rsidRDefault="002D765C" w:rsidP="00962CF0">
            <w:pPr>
              <w:pStyle w:val="ListParagraph"/>
              <w:numPr>
                <w:ilvl w:val="0"/>
                <w:numId w:val="28"/>
              </w:numPr>
              <w:spacing w:before="60" w:after="60" w:line="276" w:lineRule="auto"/>
              <w:contextualSpacing w:val="0"/>
              <w:jc w:val="both"/>
              <w:rPr>
                <w:rFonts w:asciiTheme="minorHAnsi" w:hAnsiTheme="minorHAnsi"/>
                <w:sz w:val="22"/>
              </w:rPr>
            </w:pPr>
            <w:r>
              <w:rPr>
                <w:rFonts w:asciiTheme="minorHAnsi" w:hAnsiTheme="minorHAnsi"/>
                <w:b/>
                <w:bCs/>
                <w:sz w:val="22"/>
              </w:rPr>
              <w:t>Who &gt;</w:t>
            </w:r>
            <w:r w:rsidR="00417BBE">
              <w:rPr>
                <w:rFonts w:asciiTheme="minorHAnsi" w:hAnsiTheme="minorHAnsi"/>
                <w:b/>
                <w:bCs/>
                <w:sz w:val="22"/>
              </w:rPr>
              <w:t xml:space="preserve"> </w:t>
            </w:r>
            <w:r w:rsidR="00A669B4" w:rsidRPr="00FB5195">
              <w:rPr>
                <w:rFonts w:asciiTheme="minorHAnsi" w:hAnsiTheme="minorHAnsi"/>
                <w:bCs/>
                <w:sz w:val="22"/>
                <w:szCs w:val="22"/>
              </w:rPr>
              <w:t>Support from political authorities was essential and the project was led by a Project Implementation</w:t>
            </w:r>
            <w:r w:rsidR="00962CF0" w:rsidRPr="00FB5195">
              <w:rPr>
                <w:rFonts w:asciiTheme="minorHAnsi" w:hAnsiTheme="minorHAnsi"/>
                <w:bCs/>
                <w:sz w:val="22"/>
                <w:szCs w:val="22"/>
              </w:rPr>
              <w:t xml:space="preserve"> Unit</w:t>
            </w:r>
            <w:r w:rsidR="00A669B4" w:rsidRPr="00FB5195">
              <w:rPr>
                <w:rFonts w:asciiTheme="minorHAnsi" w:hAnsiTheme="minorHAnsi"/>
                <w:bCs/>
                <w:sz w:val="22"/>
                <w:szCs w:val="22"/>
              </w:rPr>
              <w:t>, that articulated the work among</w:t>
            </w:r>
            <w:r w:rsidR="00A669B4" w:rsidRPr="003379F2">
              <w:rPr>
                <w:rFonts w:asciiTheme="minorHAnsi" w:hAnsiTheme="minorHAnsi"/>
                <w:b/>
                <w:bCs/>
                <w:sz w:val="22"/>
                <w:szCs w:val="22"/>
              </w:rPr>
              <w:t xml:space="preserve"> </w:t>
            </w:r>
            <w:r w:rsidR="00A669B4" w:rsidRPr="00FB5195">
              <w:rPr>
                <w:rFonts w:asciiTheme="minorHAnsi" w:hAnsiTheme="minorHAnsi"/>
                <w:bCs/>
                <w:sz w:val="22"/>
                <w:szCs w:val="22"/>
              </w:rPr>
              <w:t>the</w:t>
            </w:r>
            <w:r w:rsidR="00A669B4" w:rsidRPr="003379F2">
              <w:rPr>
                <w:rFonts w:asciiTheme="minorHAnsi" w:hAnsiTheme="minorHAnsi"/>
                <w:b/>
                <w:bCs/>
                <w:sz w:val="22"/>
                <w:szCs w:val="22"/>
              </w:rPr>
              <w:t xml:space="preserve"> </w:t>
            </w:r>
            <w:r w:rsidR="00A669B4" w:rsidRPr="003379F2">
              <w:rPr>
                <w:rFonts w:asciiTheme="minorHAnsi" w:hAnsiTheme="minorHAnsi"/>
                <w:sz w:val="22"/>
                <w:szCs w:val="22"/>
              </w:rPr>
              <w:t>Budget Offi</w:t>
            </w:r>
            <w:r w:rsidR="00962CF0">
              <w:rPr>
                <w:rFonts w:asciiTheme="minorHAnsi" w:hAnsiTheme="minorHAnsi"/>
                <w:sz w:val="22"/>
                <w:szCs w:val="22"/>
              </w:rPr>
              <w:t>ce,</w:t>
            </w:r>
            <w:r w:rsidR="00A669B4" w:rsidRPr="003379F2">
              <w:rPr>
                <w:rFonts w:asciiTheme="minorHAnsi" w:hAnsiTheme="minorHAnsi"/>
                <w:sz w:val="22"/>
                <w:szCs w:val="22"/>
              </w:rPr>
              <w:t xml:space="preserve"> Comptroller General Office, </w:t>
            </w:r>
            <w:r w:rsidR="00962CF0">
              <w:rPr>
                <w:rFonts w:asciiTheme="minorHAnsi" w:hAnsiTheme="minorHAnsi"/>
                <w:sz w:val="22"/>
                <w:szCs w:val="22"/>
              </w:rPr>
              <w:t>p</w:t>
            </w:r>
            <w:r w:rsidR="00A669B4" w:rsidRPr="003379F2">
              <w:rPr>
                <w:rFonts w:asciiTheme="minorHAnsi" w:hAnsiTheme="minorHAnsi"/>
                <w:sz w:val="22"/>
                <w:szCs w:val="22"/>
              </w:rPr>
              <w:t xml:space="preserve">ublic agencies, </w:t>
            </w:r>
            <w:r w:rsidR="00962CF0">
              <w:rPr>
                <w:rFonts w:asciiTheme="minorHAnsi" w:hAnsiTheme="minorHAnsi"/>
                <w:sz w:val="22"/>
                <w:szCs w:val="22"/>
              </w:rPr>
              <w:t>user p</w:t>
            </w:r>
            <w:r w:rsidR="00A669B4" w:rsidRPr="003379F2">
              <w:rPr>
                <w:rFonts w:asciiTheme="minorHAnsi" w:hAnsiTheme="minorHAnsi"/>
                <w:sz w:val="22"/>
                <w:szCs w:val="22"/>
              </w:rPr>
              <w:t>anel</w:t>
            </w:r>
            <w:r w:rsidR="00962CF0">
              <w:rPr>
                <w:rFonts w:asciiTheme="minorHAnsi" w:hAnsiTheme="minorHAnsi"/>
                <w:sz w:val="22"/>
                <w:szCs w:val="22"/>
              </w:rPr>
              <w:t>,</w:t>
            </w:r>
            <w:r w:rsidR="00A669B4" w:rsidRPr="003379F2">
              <w:rPr>
                <w:rFonts w:asciiTheme="minorHAnsi" w:hAnsiTheme="minorHAnsi"/>
                <w:sz w:val="22"/>
                <w:szCs w:val="22"/>
              </w:rPr>
              <w:t xml:space="preserve"> and </w:t>
            </w:r>
            <w:r w:rsidR="00962CF0">
              <w:rPr>
                <w:rFonts w:asciiTheme="minorHAnsi" w:hAnsiTheme="minorHAnsi"/>
                <w:sz w:val="22"/>
                <w:szCs w:val="22"/>
              </w:rPr>
              <w:t>s</w:t>
            </w:r>
            <w:r w:rsidR="00A669B4" w:rsidRPr="003379F2">
              <w:rPr>
                <w:rFonts w:asciiTheme="minorHAnsi" w:hAnsiTheme="minorHAnsi"/>
                <w:sz w:val="22"/>
                <w:szCs w:val="22"/>
              </w:rPr>
              <w:t>uppliers</w:t>
            </w:r>
            <w:r w:rsidR="00417BBE">
              <w:rPr>
                <w:rFonts w:asciiTheme="minorHAnsi" w:hAnsiTheme="minorHAnsi"/>
                <w:sz w:val="22"/>
              </w:rPr>
              <w:t>.</w:t>
            </w:r>
          </w:p>
        </w:tc>
      </w:tr>
      <w:tr w:rsidR="00417BBE" w:rsidRPr="00793D86" w14:paraId="0FD054BB" w14:textId="77777777" w:rsidTr="00736ADC">
        <w:tc>
          <w:tcPr>
            <w:tcW w:w="9360" w:type="dxa"/>
          </w:tcPr>
          <w:p w14:paraId="5AF1F852" w14:textId="184FDC70" w:rsidR="00417BBE" w:rsidRPr="00612B6E" w:rsidRDefault="00417BBE" w:rsidP="00110B24">
            <w:pPr>
              <w:pStyle w:val="ListParagraph"/>
              <w:numPr>
                <w:ilvl w:val="0"/>
                <w:numId w:val="28"/>
              </w:numPr>
              <w:spacing w:before="60" w:after="60" w:line="276" w:lineRule="auto"/>
              <w:contextualSpacing w:val="0"/>
              <w:jc w:val="both"/>
              <w:rPr>
                <w:rFonts w:asciiTheme="minorHAnsi" w:hAnsiTheme="minorHAnsi"/>
                <w:sz w:val="22"/>
                <w:szCs w:val="22"/>
              </w:rPr>
            </w:pPr>
            <w:r w:rsidRPr="00612B6E">
              <w:rPr>
                <w:rFonts w:asciiTheme="minorHAnsi" w:hAnsiTheme="minorHAnsi"/>
                <w:b/>
                <w:bCs/>
                <w:sz w:val="22"/>
                <w:szCs w:val="22"/>
              </w:rPr>
              <w:t>Adaptive Leadership &gt;</w:t>
            </w:r>
            <w:r w:rsidR="002D765C">
              <w:rPr>
                <w:rFonts w:asciiTheme="minorHAnsi" w:hAnsiTheme="minorHAnsi"/>
                <w:b/>
                <w:bCs/>
                <w:sz w:val="22"/>
                <w:szCs w:val="22"/>
              </w:rPr>
              <w:t xml:space="preserve"> </w:t>
            </w:r>
            <w:r w:rsidR="00A669B4" w:rsidRPr="007D56D3">
              <w:rPr>
                <w:rFonts w:asciiTheme="minorHAnsi" w:hAnsiTheme="minorHAnsi"/>
                <w:sz w:val="22"/>
                <w:szCs w:val="22"/>
              </w:rPr>
              <w:t xml:space="preserve">Since </w:t>
            </w:r>
            <w:r w:rsidR="002D765C">
              <w:rPr>
                <w:rFonts w:asciiTheme="minorHAnsi" w:hAnsiTheme="minorHAnsi"/>
                <w:sz w:val="22"/>
                <w:szCs w:val="22"/>
              </w:rPr>
              <w:t xml:space="preserve">the </w:t>
            </w:r>
            <w:r w:rsidR="00A669B4" w:rsidRPr="007D56D3">
              <w:rPr>
                <w:rFonts w:asciiTheme="minorHAnsi" w:hAnsiTheme="minorHAnsi"/>
                <w:sz w:val="22"/>
                <w:szCs w:val="22"/>
              </w:rPr>
              <w:t xml:space="preserve">early </w:t>
            </w:r>
            <w:r w:rsidR="002D765C">
              <w:rPr>
                <w:rFonts w:asciiTheme="minorHAnsi" w:hAnsiTheme="minorHAnsi"/>
                <w:sz w:val="22"/>
                <w:szCs w:val="22"/>
              </w:rPr>
              <w:t>stages</w:t>
            </w:r>
            <w:r w:rsidR="00A669B4" w:rsidRPr="007D56D3">
              <w:rPr>
                <w:rFonts w:asciiTheme="minorHAnsi" w:hAnsiTheme="minorHAnsi"/>
                <w:sz w:val="22"/>
                <w:szCs w:val="22"/>
              </w:rPr>
              <w:t>, t</w:t>
            </w:r>
            <w:r w:rsidR="002D765C">
              <w:rPr>
                <w:rFonts w:asciiTheme="minorHAnsi" w:hAnsiTheme="minorHAnsi" w:cs="Arial"/>
                <w:sz w:val="22"/>
                <w:szCs w:val="22"/>
              </w:rPr>
              <w:t>he p</w:t>
            </w:r>
            <w:r w:rsidR="00A669B4" w:rsidRPr="007D56D3">
              <w:rPr>
                <w:rFonts w:asciiTheme="minorHAnsi" w:hAnsiTheme="minorHAnsi" w:cs="Arial"/>
                <w:sz w:val="22"/>
                <w:szCs w:val="22"/>
              </w:rPr>
              <w:t xml:space="preserve">roject </w:t>
            </w:r>
            <w:r w:rsidR="002D765C">
              <w:rPr>
                <w:rFonts w:asciiTheme="minorHAnsi" w:hAnsiTheme="minorHAnsi" w:cs="Arial"/>
                <w:sz w:val="22"/>
                <w:szCs w:val="22"/>
              </w:rPr>
              <w:t>benefited from the</w:t>
            </w:r>
            <w:r w:rsidR="00A669B4" w:rsidRPr="007D56D3">
              <w:rPr>
                <w:rFonts w:asciiTheme="minorHAnsi" w:hAnsiTheme="minorHAnsi" w:cs="Arial"/>
                <w:sz w:val="22"/>
                <w:szCs w:val="22"/>
              </w:rPr>
              <w:t xml:space="preserve"> </w:t>
            </w:r>
            <w:r w:rsidR="002D765C">
              <w:rPr>
                <w:rFonts w:asciiTheme="minorHAnsi" w:hAnsiTheme="minorHAnsi" w:cs="Arial"/>
                <w:sz w:val="22"/>
                <w:szCs w:val="22"/>
              </w:rPr>
              <w:t xml:space="preserve">high level </w:t>
            </w:r>
            <w:r w:rsidR="00A669B4" w:rsidRPr="007D56D3">
              <w:rPr>
                <w:rFonts w:asciiTheme="minorHAnsi" w:hAnsiTheme="minorHAnsi" w:cs="Arial"/>
                <w:sz w:val="22"/>
                <w:szCs w:val="22"/>
              </w:rPr>
              <w:t xml:space="preserve">political support </w:t>
            </w:r>
            <w:r w:rsidR="002D765C">
              <w:rPr>
                <w:rFonts w:asciiTheme="minorHAnsi" w:hAnsiTheme="minorHAnsi" w:cs="Arial"/>
                <w:sz w:val="22"/>
                <w:szCs w:val="22"/>
              </w:rPr>
              <w:t>of</w:t>
            </w:r>
            <w:r w:rsidR="00A669B4" w:rsidRPr="007D56D3">
              <w:rPr>
                <w:rFonts w:asciiTheme="minorHAnsi" w:hAnsiTheme="minorHAnsi" w:cs="Arial"/>
                <w:sz w:val="22"/>
                <w:szCs w:val="22"/>
              </w:rPr>
              <w:t xml:space="preserve"> the </w:t>
            </w:r>
            <w:r w:rsidR="00A669B4" w:rsidRPr="007D56D3">
              <w:rPr>
                <w:rFonts w:asciiTheme="minorHAnsi" w:hAnsiTheme="minorHAnsi"/>
                <w:sz w:val="22"/>
                <w:szCs w:val="22"/>
              </w:rPr>
              <w:t>budget</w:t>
            </w:r>
            <w:r w:rsidR="00171C81">
              <w:rPr>
                <w:rFonts w:asciiTheme="minorHAnsi" w:hAnsiTheme="minorHAnsi"/>
                <w:sz w:val="22"/>
                <w:szCs w:val="22"/>
              </w:rPr>
              <w:t xml:space="preserve"> office</w:t>
            </w:r>
            <w:r w:rsidR="00A669B4" w:rsidRPr="007D56D3">
              <w:rPr>
                <w:rFonts w:asciiTheme="minorHAnsi" w:hAnsiTheme="minorHAnsi" w:cs="Arial"/>
                <w:sz w:val="22"/>
                <w:szCs w:val="22"/>
              </w:rPr>
              <w:t xml:space="preserve">, accounting and audit authorities, while also enjoying proactive acceptance at the ministerial levels. </w:t>
            </w:r>
            <w:r w:rsidR="002D765C">
              <w:rPr>
                <w:rFonts w:asciiTheme="minorHAnsi" w:hAnsiTheme="minorHAnsi"/>
                <w:sz w:val="22"/>
                <w:szCs w:val="22"/>
              </w:rPr>
              <w:t>The</w:t>
            </w:r>
            <w:r w:rsidR="00A669B4" w:rsidRPr="007D56D3">
              <w:rPr>
                <w:rFonts w:asciiTheme="minorHAnsi" w:hAnsiTheme="minorHAnsi" w:cs="Arial"/>
                <w:sz w:val="22"/>
                <w:szCs w:val="22"/>
              </w:rPr>
              <w:t xml:space="preserve"> implementation strategy </w:t>
            </w:r>
            <w:r w:rsidR="002D765C">
              <w:rPr>
                <w:rFonts w:asciiTheme="minorHAnsi" w:hAnsiTheme="minorHAnsi" w:cs="Arial"/>
                <w:sz w:val="22"/>
                <w:szCs w:val="22"/>
              </w:rPr>
              <w:t>was adopted</w:t>
            </w:r>
            <w:r w:rsidR="00A669B4" w:rsidRPr="007D56D3">
              <w:rPr>
                <w:rFonts w:asciiTheme="minorHAnsi" w:hAnsiTheme="minorHAnsi" w:cs="Arial"/>
                <w:sz w:val="22"/>
                <w:szCs w:val="22"/>
              </w:rPr>
              <w:t xml:space="preserve"> to political factors, in order to consolidate </w:t>
            </w:r>
            <w:r w:rsidR="002D765C">
              <w:rPr>
                <w:rFonts w:asciiTheme="minorHAnsi" w:hAnsiTheme="minorHAnsi" w:cs="Arial"/>
                <w:sz w:val="22"/>
                <w:szCs w:val="22"/>
              </w:rPr>
              <w:t xml:space="preserve">and sustain </w:t>
            </w:r>
            <w:r w:rsidR="00A669B4" w:rsidRPr="007D56D3">
              <w:rPr>
                <w:rFonts w:asciiTheme="minorHAnsi" w:hAnsiTheme="minorHAnsi" w:cs="Arial"/>
                <w:sz w:val="22"/>
                <w:szCs w:val="22"/>
              </w:rPr>
              <w:t>strong po</w:t>
            </w:r>
            <w:r w:rsidR="002D765C">
              <w:rPr>
                <w:rFonts w:asciiTheme="minorHAnsi" w:hAnsiTheme="minorHAnsi" w:cs="Arial"/>
                <w:sz w:val="22"/>
                <w:szCs w:val="22"/>
              </w:rPr>
              <w:t>litical support and address adaptive challenges</w:t>
            </w:r>
            <w:r w:rsidRPr="00612B6E">
              <w:rPr>
                <w:rFonts w:asciiTheme="minorHAnsi" w:hAnsiTheme="minorHAnsi"/>
                <w:sz w:val="22"/>
                <w:szCs w:val="22"/>
              </w:rPr>
              <w:t>.</w:t>
            </w:r>
          </w:p>
        </w:tc>
      </w:tr>
      <w:tr w:rsidR="00417BBE" w:rsidRPr="00F561A1" w14:paraId="6C9CCCA7" w14:textId="77777777" w:rsidTr="00736ADC">
        <w:tc>
          <w:tcPr>
            <w:tcW w:w="9360" w:type="dxa"/>
            <w:shd w:val="clear" w:color="auto" w:fill="0000CC"/>
          </w:tcPr>
          <w:p w14:paraId="464F55D6" w14:textId="77777777" w:rsidR="00417BBE" w:rsidRPr="00F561A1" w:rsidRDefault="00417BBE" w:rsidP="007E3844">
            <w:pPr>
              <w:spacing w:before="60" w:after="60"/>
              <w:jc w:val="both"/>
              <w:rPr>
                <w:b/>
              </w:rPr>
            </w:pPr>
            <w:r w:rsidRPr="00F561A1">
              <w:rPr>
                <w:b/>
              </w:rPr>
              <w:t xml:space="preserve">Results, Challenges and Lessons Learned </w:t>
            </w:r>
          </w:p>
        </w:tc>
      </w:tr>
      <w:tr w:rsidR="00417BBE" w:rsidRPr="00793D86" w14:paraId="132FD296" w14:textId="77777777" w:rsidTr="00736ADC">
        <w:tc>
          <w:tcPr>
            <w:tcW w:w="9360" w:type="dxa"/>
          </w:tcPr>
          <w:p w14:paraId="566421AC" w14:textId="77777777" w:rsidR="002F75EF" w:rsidRDefault="00417BBE" w:rsidP="002F75EF">
            <w:pPr>
              <w:pStyle w:val="ListParagraph"/>
              <w:numPr>
                <w:ilvl w:val="0"/>
                <w:numId w:val="29"/>
              </w:numPr>
              <w:spacing w:before="60" w:after="60" w:line="276" w:lineRule="auto"/>
              <w:contextualSpacing w:val="0"/>
              <w:rPr>
                <w:rFonts w:asciiTheme="minorHAnsi" w:hAnsiTheme="minorHAnsi"/>
                <w:sz w:val="22"/>
              </w:rPr>
            </w:pPr>
            <w:r w:rsidRPr="00F561A1">
              <w:rPr>
                <w:rFonts w:asciiTheme="minorHAnsi" w:hAnsiTheme="minorHAnsi"/>
                <w:b/>
                <w:bCs/>
                <w:sz w:val="22"/>
              </w:rPr>
              <w:t>Results &gt;</w:t>
            </w:r>
            <w:r w:rsidRPr="00F561A1">
              <w:rPr>
                <w:rFonts w:asciiTheme="minorHAnsi" w:hAnsiTheme="minorHAnsi"/>
                <w:sz w:val="22"/>
              </w:rPr>
              <w:t xml:space="preserve"> </w:t>
            </w:r>
            <w:r>
              <w:rPr>
                <w:rFonts w:asciiTheme="minorHAnsi" w:hAnsiTheme="minorHAnsi"/>
                <w:sz w:val="22"/>
              </w:rPr>
              <w:t xml:space="preserve"> </w:t>
            </w:r>
            <w:r w:rsidR="00A669B4" w:rsidRPr="002E3311">
              <w:rPr>
                <w:rFonts w:asciiTheme="minorHAnsi" w:hAnsiTheme="minorHAnsi"/>
                <w:sz w:val="22"/>
                <w:szCs w:val="22"/>
              </w:rPr>
              <w:t xml:space="preserve">Chile </w:t>
            </w:r>
            <w:r w:rsidR="002F75EF">
              <w:rPr>
                <w:rFonts w:asciiTheme="minorHAnsi" w:hAnsiTheme="minorHAnsi"/>
                <w:sz w:val="22"/>
                <w:szCs w:val="22"/>
              </w:rPr>
              <w:t>initiated the</w:t>
            </w:r>
            <w:r w:rsidR="00A669B4" w:rsidRPr="002E3311">
              <w:rPr>
                <w:rFonts w:asciiTheme="minorHAnsi" w:hAnsiTheme="minorHAnsi"/>
                <w:sz w:val="22"/>
                <w:szCs w:val="22"/>
              </w:rPr>
              <w:t xml:space="preserve"> strengthening</w:t>
            </w:r>
            <w:r w:rsidR="002F75EF">
              <w:rPr>
                <w:rFonts w:asciiTheme="minorHAnsi" w:hAnsiTheme="minorHAnsi"/>
                <w:sz w:val="22"/>
                <w:szCs w:val="22"/>
              </w:rPr>
              <w:t xml:space="preserve"> of public financial m</w:t>
            </w:r>
            <w:r w:rsidR="00A669B4" w:rsidRPr="002E3311">
              <w:rPr>
                <w:rFonts w:asciiTheme="minorHAnsi" w:hAnsiTheme="minorHAnsi"/>
                <w:sz w:val="22"/>
                <w:szCs w:val="22"/>
              </w:rPr>
              <w:t xml:space="preserve">anagement in 2001, </w:t>
            </w:r>
            <w:r w:rsidR="002F75EF">
              <w:rPr>
                <w:rFonts w:asciiTheme="minorHAnsi" w:hAnsiTheme="minorHAnsi"/>
                <w:sz w:val="22"/>
                <w:szCs w:val="22"/>
              </w:rPr>
              <w:t>with the implementation of the F</w:t>
            </w:r>
            <w:r w:rsidR="00A669B4" w:rsidRPr="002E3311">
              <w:rPr>
                <w:rFonts w:asciiTheme="minorHAnsi" w:hAnsiTheme="minorHAnsi"/>
                <w:sz w:val="22"/>
                <w:szCs w:val="22"/>
              </w:rPr>
              <w:t xml:space="preserve">irst Public Expenditure Management Project (2001-2007), </w:t>
            </w:r>
            <w:r w:rsidR="002F75EF">
              <w:rPr>
                <w:rFonts w:asciiTheme="minorHAnsi" w:hAnsiTheme="minorHAnsi"/>
                <w:sz w:val="22"/>
                <w:szCs w:val="22"/>
              </w:rPr>
              <w:t>through te</w:t>
            </w:r>
            <w:r w:rsidR="00A669B4" w:rsidRPr="002E3311">
              <w:rPr>
                <w:rFonts w:asciiTheme="minorHAnsi" w:hAnsiTheme="minorHAnsi"/>
                <w:sz w:val="22"/>
                <w:szCs w:val="22"/>
              </w:rPr>
              <w:t>chnical and finance assistance of the World Bank. As the main result</w:t>
            </w:r>
            <w:r w:rsidR="002F75EF">
              <w:rPr>
                <w:rFonts w:asciiTheme="minorHAnsi" w:hAnsiTheme="minorHAnsi"/>
                <w:sz w:val="22"/>
                <w:szCs w:val="22"/>
              </w:rPr>
              <w:t xml:space="preserve"> of the project, 164 out of </w:t>
            </w:r>
            <w:r w:rsidR="00A669B4" w:rsidRPr="002E3311">
              <w:rPr>
                <w:rFonts w:asciiTheme="minorHAnsi" w:hAnsiTheme="minorHAnsi"/>
                <w:sz w:val="22"/>
                <w:szCs w:val="22"/>
              </w:rPr>
              <w:t xml:space="preserve">196 public institutions </w:t>
            </w:r>
            <w:r w:rsidR="002F75EF">
              <w:rPr>
                <w:rFonts w:asciiTheme="minorHAnsi" w:hAnsiTheme="minorHAnsi"/>
                <w:sz w:val="22"/>
                <w:szCs w:val="22"/>
              </w:rPr>
              <w:t>at</w:t>
            </w:r>
            <w:r w:rsidR="00A669B4" w:rsidRPr="002E3311">
              <w:rPr>
                <w:rFonts w:asciiTheme="minorHAnsi" w:hAnsiTheme="minorHAnsi"/>
                <w:sz w:val="22"/>
                <w:szCs w:val="22"/>
              </w:rPr>
              <w:t xml:space="preserve"> the </w:t>
            </w:r>
            <w:r w:rsidR="002F75EF">
              <w:rPr>
                <w:rFonts w:asciiTheme="minorHAnsi" w:hAnsiTheme="minorHAnsi"/>
                <w:sz w:val="22"/>
                <w:szCs w:val="22"/>
              </w:rPr>
              <w:t>c</w:t>
            </w:r>
            <w:r w:rsidR="00A669B4" w:rsidRPr="002E3311">
              <w:rPr>
                <w:rFonts w:asciiTheme="minorHAnsi" w:hAnsiTheme="minorHAnsi"/>
                <w:sz w:val="22"/>
                <w:szCs w:val="22"/>
              </w:rPr>
              <w:t xml:space="preserve">entral </w:t>
            </w:r>
            <w:r w:rsidR="002F75EF">
              <w:rPr>
                <w:rFonts w:asciiTheme="minorHAnsi" w:hAnsiTheme="minorHAnsi"/>
                <w:sz w:val="22"/>
                <w:szCs w:val="22"/>
              </w:rPr>
              <w:t>g</w:t>
            </w:r>
            <w:r w:rsidR="00A669B4" w:rsidRPr="002E3311">
              <w:rPr>
                <w:rFonts w:asciiTheme="minorHAnsi" w:hAnsiTheme="minorHAnsi"/>
                <w:sz w:val="22"/>
                <w:szCs w:val="22"/>
              </w:rPr>
              <w:t>overnment use SIGFE</w:t>
            </w:r>
            <w:r w:rsidR="002F75EF">
              <w:rPr>
                <w:rFonts w:asciiTheme="minorHAnsi" w:hAnsiTheme="minorHAnsi"/>
                <w:sz w:val="22"/>
                <w:szCs w:val="22"/>
              </w:rPr>
              <w:t>,</w:t>
            </w:r>
            <w:r w:rsidR="00A669B4" w:rsidRPr="002E3311">
              <w:rPr>
                <w:rFonts w:asciiTheme="minorHAnsi" w:hAnsiTheme="minorHAnsi"/>
                <w:sz w:val="22"/>
                <w:szCs w:val="22"/>
              </w:rPr>
              <w:t xml:space="preserve"> and </w:t>
            </w:r>
            <w:r w:rsidR="002F75EF">
              <w:rPr>
                <w:rFonts w:asciiTheme="minorHAnsi" w:hAnsiTheme="minorHAnsi"/>
                <w:sz w:val="22"/>
                <w:szCs w:val="22"/>
              </w:rPr>
              <w:t xml:space="preserve">the remaining </w:t>
            </w:r>
            <w:r w:rsidR="00A669B4" w:rsidRPr="002E3311">
              <w:rPr>
                <w:rFonts w:asciiTheme="minorHAnsi" w:hAnsiTheme="minorHAnsi"/>
                <w:sz w:val="22"/>
                <w:szCs w:val="22"/>
              </w:rPr>
              <w:t xml:space="preserve">32 </w:t>
            </w:r>
            <w:r w:rsidR="002F75EF">
              <w:rPr>
                <w:rFonts w:asciiTheme="minorHAnsi" w:hAnsiTheme="minorHAnsi"/>
                <w:sz w:val="22"/>
                <w:szCs w:val="22"/>
              </w:rPr>
              <w:t xml:space="preserve">institutions use another </w:t>
            </w:r>
            <w:r w:rsidR="00A669B4" w:rsidRPr="002E3311">
              <w:rPr>
                <w:rFonts w:asciiTheme="minorHAnsi" w:hAnsiTheme="minorHAnsi"/>
                <w:sz w:val="22"/>
                <w:szCs w:val="22"/>
              </w:rPr>
              <w:t>system</w:t>
            </w:r>
            <w:r w:rsidR="002F75EF">
              <w:rPr>
                <w:rFonts w:asciiTheme="minorHAnsi" w:hAnsiTheme="minorHAnsi"/>
                <w:sz w:val="22"/>
                <w:szCs w:val="22"/>
              </w:rPr>
              <w:t xml:space="preserve"> called “H</w:t>
            </w:r>
            <w:r w:rsidR="00A669B4" w:rsidRPr="002E3311">
              <w:rPr>
                <w:rFonts w:asciiTheme="minorHAnsi" w:hAnsiTheme="minorHAnsi"/>
                <w:sz w:val="22"/>
                <w:szCs w:val="22"/>
              </w:rPr>
              <w:t>omologados”. Information from both sources is aggregated and</w:t>
            </w:r>
            <w:r w:rsidR="002F75EF">
              <w:rPr>
                <w:rFonts w:asciiTheme="minorHAnsi" w:hAnsiTheme="minorHAnsi"/>
                <w:sz w:val="22"/>
                <w:szCs w:val="22"/>
              </w:rPr>
              <w:t xml:space="preserve"> consolidated through</w:t>
            </w:r>
            <w:r w:rsidR="00A669B4" w:rsidRPr="002E3311">
              <w:rPr>
                <w:rFonts w:asciiTheme="minorHAnsi" w:hAnsiTheme="minorHAnsi"/>
                <w:sz w:val="22"/>
                <w:szCs w:val="22"/>
              </w:rPr>
              <w:t xml:space="preserve"> SIGFE Aggregation</w:t>
            </w:r>
            <w:r w:rsidR="002F75EF">
              <w:rPr>
                <w:rFonts w:asciiTheme="minorHAnsi" w:hAnsiTheme="minorHAnsi"/>
                <w:sz w:val="22"/>
                <w:szCs w:val="22"/>
              </w:rPr>
              <w:t xml:space="preserve"> module</w:t>
            </w:r>
            <w:r w:rsidR="00A669B4" w:rsidRPr="002E3311">
              <w:rPr>
                <w:rFonts w:asciiTheme="minorHAnsi" w:hAnsiTheme="minorHAnsi"/>
                <w:sz w:val="22"/>
                <w:szCs w:val="22"/>
              </w:rPr>
              <w:t>,</w:t>
            </w:r>
            <w:r w:rsidR="002F75EF">
              <w:rPr>
                <w:rFonts w:asciiTheme="minorHAnsi" w:hAnsiTheme="minorHAnsi"/>
                <w:sz w:val="22"/>
                <w:szCs w:val="22"/>
              </w:rPr>
              <w:t xml:space="preserve"> to cover</w:t>
            </w:r>
            <w:r w:rsidR="00A669B4" w:rsidRPr="002E3311">
              <w:rPr>
                <w:rFonts w:asciiTheme="minorHAnsi" w:hAnsiTheme="minorHAnsi"/>
                <w:sz w:val="22"/>
                <w:szCs w:val="22"/>
              </w:rPr>
              <w:t xml:space="preserve"> 100% of budget execution</w:t>
            </w:r>
            <w:r w:rsidR="002F75EF">
              <w:rPr>
                <w:rFonts w:asciiTheme="minorHAnsi" w:hAnsiTheme="minorHAnsi"/>
                <w:sz w:val="22"/>
                <w:szCs w:val="22"/>
              </w:rPr>
              <w:t xml:space="preserve"> results</w:t>
            </w:r>
            <w:r w:rsidR="00A669B4" w:rsidRPr="002E3311">
              <w:rPr>
                <w:rFonts w:asciiTheme="minorHAnsi" w:hAnsiTheme="minorHAnsi"/>
                <w:sz w:val="22"/>
                <w:szCs w:val="22"/>
              </w:rPr>
              <w:t xml:space="preserve"> on </w:t>
            </w:r>
            <w:r w:rsidR="002F75EF">
              <w:rPr>
                <w:rFonts w:asciiTheme="minorHAnsi" w:hAnsiTheme="minorHAnsi"/>
                <w:sz w:val="22"/>
                <w:szCs w:val="22"/>
              </w:rPr>
              <w:t xml:space="preserve">a </w:t>
            </w:r>
            <w:r w:rsidR="00A669B4" w:rsidRPr="002E3311">
              <w:rPr>
                <w:rFonts w:asciiTheme="minorHAnsi" w:hAnsiTheme="minorHAnsi"/>
                <w:sz w:val="22"/>
                <w:szCs w:val="22"/>
              </w:rPr>
              <w:t>monthly basis.</w:t>
            </w:r>
            <w:r w:rsidR="00171C81">
              <w:rPr>
                <w:rFonts w:asciiTheme="minorHAnsi" w:hAnsiTheme="minorHAnsi"/>
                <w:sz w:val="22"/>
                <w:szCs w:val="22"/>
              </w:rPr>
              <w:t xml:space="preserve"> The new </w:t>
            </w:r>
            <w:r w:rsidR="008A1765">
              <w:rPr>
                <w:rFonts w:asciiTheme="minorHAnsi" w:hAnsiTheme="minorHAnsi"/>
                <w:sz w:val="22"/>
                <w:szCs w:val="22"/>
              </w:rPr>
              <w:t>version of the IMFS (SIGFE 2.0) consolidated this achievement and improves</w:t>
            </w:r>
            <w:r w:rsidR="00570931">
              <w:rPr>
                <w:rFonts w:asciiTheme="minorHAnsi" w:hAnsiTheme="minorHAnsi"/>
                <w:sz w:val="22"/>
                <w:szCs w:val="22"/>
              </w:rPr>
              <w:t xml:space="preserve"> the opportunity of the budget information to a weekly frequency.  </w:t>
            </w:r>
          </w:p>
          <w:p w14:paraId="5A6C98D4" w14:textId="77777777" w:rsidR="00417BBE" w:rsidRPr="00F561A1" w:rsidRDefault="002F75EF" w:rsidP="002F75EF">
            <w:pPr>
              <w:pStyle w:val="ListParagraph"/>
              <w:spacing w:before="60" w:after="60" w:line="276" w:lineRule="auto"/>
              <w:ind w:left="360"/>
              <w:contextualSpacing w:val="0"/>
              <w:rPr>
                <w:rFonts w:asciiTheme="minorHAnsi" w:hAnsiTheme="minorHAnsi"/>
                <w:sz w:val="22"/>
              </w:rPr>
            </w:pPr>
            <w:r w:rsidRPr="002E3311">
              <w:rPr>
                <w:rFonts w:asciiTheme="minorHAnsi" w:hAnsiTheme="minorHAnsi"/>
                <w:sz w:val="22"/>
                <w:szCs w:val="22"/>
              </w:rPr>
              <w:t xml:space="preserve">The SIGFE </w:t>
            </w:r>
            <w:r>
              <w:rPr>
                <w:rFonts w:asciiTheme="minorHAnsi" w:hAnsiTheme="minorHAnsi"/>
                <w:sz w:val="22"/>
                <w:szCs w:val="22"/>
              </w:rPr>
              <w:t>platform:</w:t>
            </w:r>
            <w:r w:rsidRPr="002E3311">
              <w:rPr>
                <w:rFonts w:asciiTheme="minorHAnsi" w:hAnsiTheme="minorHAnsi"/>
                <w:sz w:val="22"/>
                <w:szCs w:val="22"/>
              </w:rPr>
              <w:t xml:space="preserve"> </w:t>
            </w:r>
            <w:r w:rsidRPr="002E3311">
              <w:rPr>
                <w:rFonts w:asciiTheme="minorHAnsi" w:hAnsiTheme="minorHAnsi"/>
                <w:color w:val="212121"/>
                <w:sz w:val="22"/>
                <w:szCs w:val="22"/>
              </w:rPr>
              <w:t xml:space="preserve">(i) </w:t>
            </w:r>
            <w:r>
              <w:rPr>
                <w:rFonts w:asciiTheme="minorHAnsi" w:hAnsiTheme="minorHAnsi"/>
                <w:color w:val="212121"/>
                <w:sz w:val="22"/>
                <w:szCs w:val="22"/>
              </w:rPr>
              <w:t xml:space="preserve">is a reliable </w:t>
            </w:r>
            <w:r w:rsidRPr="002E3311">
              <w:rPr>
                <w:rFonts w:asciiTheme="minorHAnsi" w:hAnsiTheme="minorHAnsi"/>
                <w:color w:val="212121"/>
                <w:sz w:val="22"/>
                <w:szCs w:val="22"/>
              </w:rPr>
              <w:t>source of</w:t>
            </w:r>
            <w:r>
              <w:rPr>
                <w:rFonts w:asciiTheme="minorHAnsi" w:hAnsiTheme="minorHAnsi"/>
                <w:color w:val="212121"/>
                <w:sz w:val="22"/>
                <w:szCs w:val="22"/>
              </w:rPr>
              <w:t xml:space="preserve"> public finance</w:t>
            </w:r>
            <w:r w:rsidRPr="002E3311">
              <w:rPr>
                <w:rFonts w:asciiTheme="minorHAnsi" w:hAnsiTheme="minorHAnsi"/>
                <w:color w:val="212121"/>
                <w:sz w:val="22"/>
                <w:szCs w:val="22"/>
              </w:rPr>
              <w:t xml:space="preserve"> information to support decision making process; </w:t>
            </w:r>
            <w:r>
              <w:rPr>
                <w:rFonts w:asciiTheme="minorHAnsi" w:hAnsiTheme="minorHAnsi"/>
                <w:color w:val="212121"/>
                <w:sz w:val="22"/>
                <w:szCs w:val="22"/>
              </w:rPr>
              <w:t>(</w:t>
            </w:r>
            <w:r w:rsidRPr="002E3311">
              <w:rPr>
                <w:rFonts w:asciiTheme="minorHAnsi" w:hAnsiTheme="minorHAnsi"/>
                <w:color w:val="212121"/>
                <w:sz w:val="22"/>
                <w:szCs w:val="22"/>
              </w:rPr>
              <w:t xml:space="preserve">ii) </w:t>
            </w:r>
            <w:r>
              <w:rPr>
                <w:rFonts w:asciiTheme="minorHAnsi" w:hAnsiTheme="minorHAnsi"/>
                <w:color w:val="212121"/>
                <w:sz w:val="22"/>
                <w:szCs w:val="22"/>
              </w:rPr>
              <w:t>supports</w:t>
            </w:r>
            <w:r w:rsidRPr="002E3311">
              <w:rPr>
                <w:rFonts w:asciiTheme="minorHAnsi" w:hAnsiTheme="minorHAnsi"/>
                <w:color w:val="212121"/>
                <w:sz w:val="22"/>
                <w:szCs w:val="22"/>
              </w:rPr>
              <w:t xml:space="preserve"> the decentralization of financial management process; (ii</w:t>
            </w:r>
            <w:r>
              <w:rPr>
                <w:rFonts w:asciiTheme="minorHAnsi" w:hAnsiTheme="minorHAnsi"/>
                <w:color w:val="212121"/>
                <w:sz w:val="22"/>
                <w:szCs w:val="22"/>
              </w:rPr>
              <w:t>i) f</w:t>
            </w:r>
            <w:r w:rsidRPr="002E3311">
              <w:rPr>
                <w:rFonts w:asciiTheme="minorHAnsi" w:hAnsiTheme="minorHAnsi"/>
                <w:color w:val="212121"/>
                <w:sz w:val="22"/>
                <w:szCs w:val="22"/>
              </w:rPr>
              <w:t>acilitates discussion</w:t>
            </w:r>
            <w:r>
              <w:rPr>
                <w:rFonts w:asciiTheme="minorHAnsi" w:hAnsiTheme="minorHAnsi"/>
                <w:color w:val="212121"/>
                <w:sz w:val="22"/>
                <w:szCs w:val="22"/>
              </w:rPr>
              <w:t>s on the effectiveness</w:t>
            </w:r>
            <w:r w:rsidRPr="002E3311">
              <w:rPr>
                <w:rFonts w:asciiTheme="minorHAnsi" w:hAnsiTheme="minorHAnsi"/>
                <w:color w:val="212121"/>
                <w:sz w:val="22"/>
                <w:szCs w:val="22"/>
              </w:rPr>
              <w:t xml:space="preserve"> of resource allocation, programs</w:t>
            </w:r>
            <w:r>
              <w:rPr>
                <w:rFonts w:asciiTheme="minorHAnsi" w:hAnsiTheme="minorHAnsi"/>
                <w:color w:val="212121"/>
                <w:sz w:val="22"/>
                <w:szCs w:val="22"/>
              </w:rPr>
              <w:t>, and</w:t>
            </w:r>
            <w:r w:rsidRPr="002E3311">
              <w:rPr>
                <w:rFonts w:asciiTheme="minorHAnsi" w:hAnsiTheme="minorHAnsi"/>
                <w:color w:val="212121"/>
                <w:sz w:val="22"/>
                <w:szCs w:val="22"/>
              </w:rPr>
              <w:t xml:space="preserve"> services; (iv) </w:t>
            </w:r>
            <w:r>
              <w:rPr>
                <w:rFonts w:asciiTheme="minorHAnsi" w:hAnsiTheme="minorHAnsi"/>
                <w:color w:val="212121"/>
                <w:sz w:val="22"/>
                <w:szCs w:val="22"/>
              </w:rPr>
              <w:t>e</w:t>
            </w:r>
            <w:r w:rsidRPr="002E3311">
              <w:rPr>
                <w:rFonts w:asciiTheme="minorHAnsi" w:hAnsiTheme="minorHAnsi"/>
                <w:color w:val="212121"/>
                <w:sz w:val="22"/>
                <w:szCs w:val="22"/>
              </w:rPr>
              <w:t>xercises</w:t>
            </w:r>
            <w:r>
              <w:rPr>
                <w:rFonts w:asciiTheme="minorHAnsi" w:hAnsiTheme="minorHAnsi"/>
                <w:color w:val="212121"/>
                <w:sz w:val="22"/>
                <w:szCs w:val="22"/>
              </w:rPr>
              <w:t xml:space="preserve"> control on budgetary commitments; (v) i</w:t>
            </w:r>
            <w:r w:rsidRPr="002E3311">
              <w:rPr>
                <w:rFonts w:asciiTheme="minorHAnsi" w:hAnsiTheme="minorHAnsi"/>
                <w:color w:val="212121"/>
                <w:sz w:val="22"/>
                <w:szCs w:val="22"/>
              </w:rPr>
              <w:t>ncorporates mechanisms to prov</w:t>
            </w:r>
            <w:r>
              <w:rPr>
                <w:rFonts w:asciiTheme="minorHAnsi" w:hAnsiTheme="minorHAnsi"/>
                <w:color w:val="212121"/>
                <w:sz w:val="22"/>
                <w:szCs w:val="22"/>
              </w:rPr>
              <w:t>ide incentives for the management of state assets</w:t>
            </w:r>
            <w:r w:rsidRPr="002E3311">
              <w:rPr>
                <w:rFonts w:asciiTheme="minorHAnsi" w:hAnsiTheme="minorHAnsi"/>
                <w:color w:val="212121"/>
                <w:sz w:val="22"/>
                <w:szCs w:val="22"/>
              </w:rPr>
              <w:t xml:space="preserve">; and </w:t>
            </w:r>
            <w:r>
              <w:rPr>
                <w:rFonts w:asciiTheme="minorHAnsi" w:hAnsiTheme="minorHAnsi"/>
                <w:color w:val="212121"/>
                <w:sz w:val="22"/>
                <w:szCs w:val="22"/>
              </w:rPr>
              <w:t>(vi) s</w:t>
            </w:r>
            <w:r w:rsidRPr="002E3311">
              <w:rPr>
                <w:rFonts w:asciiTheme="minorHAnsi" w:hAnsiTheme="minorHAnsi"/>
                <w:color w:val="212121"/>
                <w:sz w:val="22"/>
                <w:szCs w:val="22"/>
              </w:rPr>
              <w:t>upports the monitoring a</w:t>
            </w:r>
            <w:r>
              <w:rPr>
                <w:rFonts w:asciiTheme="minorHAnsi" w:hAnsiTheme="minorHAnsi"/>
                <w:color w:val="212121"/>
                <w:sz w:val="22"/>
                <w:szCs w:val="22"/>
              </w:rPr>
              <w:t>nd control of public resources</w:t>
            </w:r>
            <w:r w:rsidRPr="002E3311">
              <w:rPr>
                <w:rFonts w:asciiTheme="minorHAnsi" w:hAnsiTheme="minorHAnsi"/>
                <w:color w:val="212121"/>
                <w:sz w:val="22"/>
                <w:szCs w:val="22"/>
              </w:rPr>
              <w:t>.</w:t>
            </w:r>
          </w:p>
        </w:tc>
      </w:tr>
      <w:tr w:rsidR="00417BBE" w:rsidRPr="00F561A1" w14:paraId="3EBB5A0E" w14:textId="77777777" w:rsidTr="00736ADC">
        <w:tc>
          <w:tcPr>
            <w:tcW w:w="9360" w:type="dxa"/>
            <w:shd w:val="clear" w:color="auto" w:fill="auto"/>
          </w:tcPr>
          <w:p w14:paraId="2CAE889A" w14:textId="25A67E4D" w:rsidR="00417BBE" w:rsidRPr="00F561A1" w:rsidRDefault="00417BBE" w:rsidP="00570931">
            <w:pPr>
              <w:pStyle w:val="ListParagraph"/>
              <w:numPr>
                <w:ilvl w:val="0"/>
                <w:numId w:val="29"/>
              </w:numPr>
              <w:spacing w:before="60" w:after="60" w:line="276" w:lineRule="auto"/>
              <w:contextualSpacing w:val="0"/>
              <w:jc w:val="both"/>
              <w:rPr>
                <w:rFonts w:asciiTheme="minorHAnsi" w:hAnsiTheme="minorHAnsi"/>
                <w:sz w:val="22"/>
              </w:rPr>
            </w:pPr>
            <w:r>
              <w:rPr>
                <w:rFonts w:asciiTheme="minorHAnsi" w:hAnsiTheme="minorHAnsi"/>
                <w:b/>
                <w:bCs/>
                <w:sz w:val="22"/>
              </w:rPr>
              <w:t>Duration and cost</w:t>
            </w:r>
            <w:r w:rsidRPr="00F561A1">
              <w:rPr>
                <w:rFonts w:asciiTheme="minorHAnsi" w:hAnsiTheme="minorHAnsi"/>
                <w:b/>
                <w:bCs/>
                <w:sz w:val="22"/>
              </w:rPr>
              <w:t xml:space="preserve"> &gt;</w:t>
            </w:r>
            <w:r w:rsidRPr="006F3CD7">
              <w:rPr>
                <w:rFonts w:asciiTheme="minorHAnsi" w:hAnsiTheme="minorHAnsi"/>
                <w:bCs/>
                <w:sz w:val="22"/>
              </w:rPr>
              <w:t xml:space="preserve"> </w:t>
            </w:r>
            <w:r w:rsidR="002713F7" w:rsidRPr="002713F7">
              <w:rPr>
                <w:rFonts w:asciiTheme="minorHAnsi" w:hAnsiTheme="minorHAnsi"/>
                <w:bCs/>
                <w:sz w:val="22"/>
              </w:rPr>
              <w:t xml:space="preserve">The initial contract for </w:t>
            </w:r>
            <w:r w:rsidR="00570931">
              <w:rPr>
                <w:rFonts w:asciiTheme="minorHAnsi" w:hAnsiTheme="minorHAnsi"/>
                <w:bCs/>
                <w:sz w:val="22"/>
              </w:rPr>
              <w:t xml:space="preserve">developing </w:t>
            </w:r>
            <w:r w:rsidR="002713F7" w:rsidRPr="002713F7">
              <w:rPr>
                <w:rFonts w:asciiTheme="minorHAnsi" w:hAnsiTheme="minorHAnsi"/>
                <w:bCs/>
                <w:sz w:val="22"/>
              </w:rPr>
              <w:t xml:space="preserve">SIGFE </w:t>
            </w:r>
            <w:r w:rsidR="00570931">
              <w:rPr>
                <w:rFonts w:asciiTheme="minorHAnsi" w:hAnsiTheme="minorHAnsi"/>
                <w:bCs/>
                <w:sz w:val="22"/>
              </w:rPr>
              <w:t xml:space="preserve">2.0 </w:t>
            </w:r>
            <w:r w:rsidR="002713F7" w:rsidRPr="002713F7">
              <w:rPr>
                <w:rFonts w:asciiTheme="minorHAnsi" w:hAnsiTheme="minorHAnsi"/>
                <w:bCs/>
                <w:sz w:val="22"/>
              </w:rPr>
              <w:t xml:space="preserve"> was awarded </w:t>
            </w:r>
            <w:r w:rsidR="00934F69">
              <w:rPr>
                <w:rFonts w:asciiTheme="minorHAnsi" w:hAnsiTheme="minorHAnsi"/>
                <w:bCs/>
                <w:sz w:val="22"/>
              </w:rPr>
              <w:t xml:space="preserve">in 2009 </w:t>
            </w:r>
            <w:r w:rsidR="002713F7" w:rsidRPr="002713F7">
              <w:rPr>
                <w:rFonts w:asciiTheme="minorHAnsi" w:hAnsiTheme="minorHAnsi"/>
                <w:bCs/>
                <w:sz w:val="22"/>
              </w:rPr>
              <w:t xml:space="preserve">to a consortium of several companies that leveraged the expertise of each </w:t>
            </w:r>
            <w:r w:rsidR="00934F69">
              <w:rPr>
                <w:rFonts w:asciiTheme="minorHAnsi" w:hAnsiTheme="minorHAnsi"/>
                <w:bCs/>
                <w:sz w:val="22"/>
              </w:rPr>
              <w:t xml:space="preserve">other </w:t>
            </w:r>
            <w:r w:rsidR="002713F7" w:rsidRPr="002713F7">
              <w:rPr>
                <w:rFonts w:asciiTheme="minorHAnsi" w:hAnsiTheme="minorHAnsi"/>
                <w:bCs/>
                <w:sz w:val="22"/>
              </w:rPr>
              <w:t>on project manage</w:t>
            </w:r>
            <w:r w:rsidR="00934F69">
              <w:rPr>
                <w:rFonts w:asciiTheme="minorHAnsi" w:hAnsiTheme="minorHAnsi"/>
                <w:bCs/>
                <w:sz w:val="22"/>
              </w:rPr>
              <w:t>ment, business process reengineering, and ICT solutions</w:t>
            </w:r>
            <w:r w:rsidR="002713F7" w:rsidRPr="002713F7">
              <w:rPr>
                <w:rFonts w:asciiTheme="minorHAnsi" w:hAnsiTheme="minorHAnsi"/>
                <w:bCs/>
                <w:sz w:val="22"/>
              </w:rPr>
              <w:t xml:space="preserve">. The initial contract was for USD 17 million, for </w:t>
            </w:r>
            <w:r w:rsidR="00934F69">
              <w:rPr>
                <w:rFonts w:asciiTheme="minorHAnsi" w:hAnsiTheme="minorHAnsi"/>
                <w:bCs/>
                <w:sz w:val="22"/>
              </w:rPr>
              <w:t>a period of one</w:t>
            </w:r>
            <w:r w:rsidR="002713F7" w:rsidRPr="002713F7">
              <w:rPr>
                <w:rFonts w:asciiTheme="minorHAnsi" w:hAnsiTheme="minorHAnsi"/>
                <w:bCs/>
                <w:sz w:val="22"/>
              </w:rPr>
              <w:t xml:space="preserve"> year</w:t>
            </w:r>
            <w:r w:rsidR="00934F69">
              <w:rPr>
                <w:rFonts w:asciiTheme="minorHAnsi" w:hAnsiTheme="minorHAnsi"/>
                <w:bCs/>
                <w:sz w:val="22"/>
              </w:rPr>
              <w:t>,</w:t>
            </w:r>
            <w:r w:rsidR="002713F7" w:rsidRPr="002713F7">
              <w:rPr>
                <w:rFonts w:asciiTheme="minorHAnsi" w:hAnsiTheme="minorHAnsi"/>
                <w:bCs/>
                <w:sz w:val="22"/>
              </w:rPr>
              <w:t xml:space="preserve"> with the possibility to extend </w:t>
            </w:r>
            <w:r w:rsidR="00934F69">
              <w:rPr>
                <w:rFonts w:asciiTheme="minorHAnsi" w:hAnsiTheme="minorHAnsi"/>
                <w:bCs/>
                <w:sz w:val="22"/>
              </w:rPr>
              <w:t>three periods of four</w:t>
            </w:r>
            <w:r w:rsidR="002713F7" w:rsidRPr="002713F7">
              <w:rPr>
                <w:rFonts w:asciiTheme="minorHAnsi" w:hAnsiTheme="minorHAnsi"/>
                <w:bCs/>
                <w:sz w:val="22"/>
              </w:rPr>
              <w:t xml:space="preserve"> months. The World Bank provided financing for SIGFE I and II</w:t>
            </w:r>
            <w:r w:rsidR="002713F7">
              <w:rPr>
                <w:rFonts w:asciiTheme="minorHAnsi" w:hAnsiTheme="minorHAnsi"/>
                <w:bCs/>
                <w:sz w:val="22"/>
              </w:rPr>
              <w:t>.</w:t>
            </w:r>
            <w:r w:rsidR="00934F69">
              <w:rPr>
                <w:rFonts w:asciiTheme="minorHAnsi" w:hAnsiTheme="minorHAnsi"/>
                <w:bCs/>
                <w:sz w:val="22"/>
              </w:rPr>
              <w:t xml:space="preserve"> </w:t>
            </w:r>
            <w:r w:rsidR="00E5305B">
              <w:rPr>
                <w:rFonts w:asciiTheme="minorHAnsi" w:hAnsiTheme="minorHAnsi"/>
                <w:bCs/>
                <w:sz w:val="22"/>
              </w:rPr>
              <w:t>SIGFE II p</w:t>
            </w:r>
            <w:r w:rsidR="00934F69">
              <w:rPr>
                <w:rFonts w:asciiTheme="minorHAnsi" w:hAnsiTheme="minorHAnsi"/>
                <w:bCs/>
                <w:sz w:val="22"/>
              </w:rPr>
              <w:t xml:space="preserve">roject was </w:t>
            </w:r>
            <w:r w:rsidR="00E5305B">
              <w:rPr>
                <w:rFonts w:asciiTheme="minorHAnsi" w:hAnsiTheme="minorHAnsi"/>
                <w:bCs/>
                <w:sz w:val="22"/>
              </w:rPr>
              <w:t xml:space="preserve">successfully </w:t>
            </w:r>
            <w:r w:rsidR="00934F69">
              <w:rPr>
                <w:rFonts w:asciiTheme="minorHAnsi" w:hAnsiTheme="minorHAnsi"/>
                <w:bCs/>
                <w:sz w:val="22"/>
              </w:rPr>
              <w:t>completed in 201</w:t>
            </w:r>
            <w:r w:rsidR="00570931">
              <w:rPr>
                <w:rFonts w:asciiTheme="minorHAnsi" w:hAnsiTheme="minorHAnsi"/>
                <w:bCs/>
                <w:sz w:val="22"/>
              </w:rPr>
              <w:t>4</w:t>
            </w:r>
            <w:r w:rsidR="00934F69">
              <w:rPr>
                <w:rFonts w:asciiTheme="minorHAnsi" w:hAnsiTheme="minorHAnsi"/>
                <w:bCs/>
                <w:sz w:val="22"/>
              </w:rPr>
              <w:t>.</w:t>
            </w:r>
          </w:p>
        </w:tc>
      </w:tr>
      <w:tr w:rsidR="00417BBE" w:rsidRPr="00793D86" w14:paraId="60E4E075" w14:textId="77777777" w:rsidTr="00736ADC">
        <w:tc>
          <w:tcPr>
            <w:tcW w:w="9360" w:type="dxa"/>
            <w:shd w:val="clear" w:color="auto" w:fill="auto"/>
          </w:tcPr>
          <w:p w14:paraId="347AAA52" w14:textId="77777777" w:rsidR="00417BBE" w:rsidRPr="00F561A1" w:rsidRDefault="00417BBE" w:rsidP="00C65BC1">
            <w:pPr>
              <w:pStyle w:val="ListParagraph"/>
              <w:numPr>
                <w:ilvl w:val="0"/>
                <w:numId w:val="29"/>
              </w:numPr>
              <w:spacing w:before="60" w:after="60" w:line="276" w:lineRule="auto"/>
              <w:contextualSpacing w:val="0"/>
              <w:jc w:val="both"/>
              <w:rPr>
                <w:rFonts w:asciiTheme="minorHAnsi" w:hAnsiTheme="minorHAnsi"/>
                <w:sz w:val="22"/>
              </w:rPr>
            </w:pPr>
            <w:r w:rsidRPr="00F561A1">
              <w:rPr>
                <w:rFonts w:asciiTheme="minorHAnsi" w:hAnsiTheme="minorHAnsi"/>
                <w:b/>
                <w:bCs/>
                <w:sz w:val="22"/>
              </w:rPr>
              <w:t>Technical Challenges &gt;</w:t>
            </w:r>
            <w:r w:rsidRPr="00F561A1">
              <w:rPr>
                <w:rFonts w:asciiTheme="minorHAnsi" w:hAnsiTheme="minorHAnsi"/>
                <w:sz w:val="22"/>
              </w:rPr>
              <w:t xml:space="preserve"> </w:t>
            </w:r>
            <w:r w:rsidR="002713F7" w:rsidRPr="007D56D3">
              <w:rPr>
                <w:rFonts w:asciiTheme="minorHAnsi" w:hAnsiTheme="minorHAnsi"/>
                <w:sz w:val="22"/>
                <w:szCs w:val="22"/>
              </w:rPr>
              <w:t>The</w:t>
            </w:r>
            <w:r w:rsidR="00C65BC1">
              <w:rPr>
                <w:rFonts w:asciiTheme="minorHAnsi" w:hAnsiTheme="minorHAnsi"/>
                <w:sz w:val="22"/>
                <w:szCs w:val="22"/>
              </w:rPr>
              <w:t xml:space="preserve"> project team</w:t>
            </w:r>
            <w:r w:rsidR="002713F7" w:rsidRPr="007D56D3">
              <w:rPr>
                <w:rFonts w:asciiTheme="minorHAnsi" w:hAnsiTheme="minorHAnsi"/>
                <w:sz w:val="22"/>
                <w:szCs w:val="22"/>
              </w:rPr>
              <w:t xml:space="preserve"> initial</w:t>
            </w:r>
            <w:r w:rsidR="00C65BC1">
              <w:rPr>
                <w:rFonts w:asciiTheme="minorHAnsi" w:hAnsiTheme="minorHAnsi"/>
                <w:sz w:val="22"/>
                <w:szCs w:val="22"/>
              </w:rPr>
              <w:t>ly</w:t>
            </w:r>
            <w:r w:rsidR="002713F7" w:rsidRPr="007D56D3">
              <w:rPr>
                <w:rFonts w:asciiTheme="minorHAnsi" w:hAnsiTheme="minorHAnsi"/>
                <w:sz w:val="22"/>
                <w:szCs w:val="22"/>
              </w:rPr>
              <w:t xml:space="preserve"> focus</w:t>
            </w:r>
            <w:r w:rsidR="00C65BC1">
              <w:rPr>
                <w:rFonts w:asciiTheme="minorHAnsi" w:hAnsiTheme="minorHAnsi"/>
                <w:sz w:val="22"/>
                <w:szCs w:val="22"/>
              </w:rPr>
              <w:t>ed</w:t>
            </w:r>
            <w:r w:rsidR="002713F7" w:rsidRPr="007D56D3">
              <w:rPr>
                <w:rFonts w:asciiTheme="minorHAnsi" w:hAnsiTheme="minorHAnsi"/>
                <w:sz w:val="22"/>
                <w:szCs w:val="22"/>
              </w:rPr>
              <w:t xml:space="preserve"> on gaining insights and support from sector ministries </w:t>
            </w:r>
            <w:r w:rsidR="00C65BC1">
              <w:rPr>
                <w:rFonts w:asciiTheme="minorHAnsi" w:hAnsiTheme="minorHAnsi"/>
                <w:sz w:val="22"/>
                <w:szCs w:val="22"/>
              </w:rPr>
              <w:t>to identify their needs, and</w:t>
            </w:r>
            <w:r w:rsidR="002713F7" w:rsidRPr="007D56D3">
              <w:rPr>
                <w:rFonts w:asciiTheme="minorHAnsi" w:hAnsiTheme="minorHAnsi"/>
                <w:sz w:val="22"/>
                <w:szCs w:val="22"/>
              </w:rPr>
              <w:t xml:space="preserve"> </w:t>
            </w:r>
            <w:r w:rsidR="00C65BC1">
              <w:rPr>
                <w:rFonts w:asciiTheme="minorHAnsi" w:hAnsiTheme="minorHAnsi" w:cs="Arial"/>
                <w:sz w:val="22"/>
                <w:szCs w:val="22"/>
              </w:rPr>
              <w:t>integrate</w:t>
            </w:r>
            <w:r w:rsidR="002713F7" w:rsidRPr="007D56D3">
              <w:rPr>
                <w:rFonts w:asciiTheme="minorHAnsi" w:hAnsiTheme="minorHAnsi" w:cs="Arial"/>
                <w:sz w:val="22"/>
                <w:szCs w:val="22"/>
              </w:rPr>
              <w:t xml:space="preserve"> the</w:t>
            </w:r>
            <w:r w:rsidR="00C65BC1">
              <w:rPr>
                <w:rFonts w:asciiTheme="minorHAnsi" w:hAnsiTheme="minorHAnsi" w:cs="Arial"/>
                <w:sz w:val="22"/>
                <w:szCs w:val="22"/>
              </w:rPr>
              <w:t>se with</w:t>
            </w:r>
            <w:r w:rsidR="002713F7" w:rsidRPr="007D56D3">
              <w:rPr>
                <w:rFonts w:asciiTheme="minorHAnsi" w:hAnsiTheme="minorHAnsi" w:cs="Arial"/>
                <w:sz w:val="22"/>
                <w:szCs w:val="22"/>
              </w:rPr>
              <w:t xml:space="preserve"> central level functionalities related to DIPRES (budget) and OCG  (accounting) </w:t>
            </w:r>
            <w:r w:rsidR="00C65BC1">
              <w:rPr>
                <w:rFonts w:asciiTheme="minorHAnsi" w:hAnsiTheme="minorHAnsi" w:cs="Arial"/>
                <w:sz w:val="22"/>
                <w:szCs w:val="22"/>
              </w:rPr>
              <w:t>while developing FMIS</w:t>
            </w:r>
            <w:r w:rsidR="002713F7" w:rsidRPr="007D56D3">
              <w:rPr>
                <w:rFonts w:asciiTheme="minorHAnsi" w:hAnsiTheme="minorHAnsi" w:cs="Arial"/>
                <w:sz w:val="22"/>
                <w:szCs w:val="22"/>
              </w:rPr>
              <w:t xml:space="preserve"> application</w:t>
            </w:r>
            <w:r w:rsidR="00C65BC1">
              <w:rPr>
                <w:rFonts w:asciiTheme="minorHAnsi" w:hAnsiTheme="minorHAnsi" w:cs="Arial"/>
                <w:sz w:val="22"/>
                <w:szCs w:val="22"/>
              </w:rPr>
              <w:t xml:space="preserve"> software</w:t>
            </w:r>
            <w:r w:rsidR="002713F7" w:rsidRPr="007D56D3">
              <w:rPr>
                <w:rFonts w:asciiTheme="minorHAnsi" w:hAnsiTheme="minorHAnsi" w:cs="Arial"/>
                <w:sz w:val="22"/>
                <w:szCs w:val="22"/>
              </w:rPr>
              <w:t xml:space="preserve">. Central level authorities </w:t>
            </w:r>
            <w:r w:rsidR="00C65BC1">
              <w:rPr>
                <w:rFonts w:asciiTheme="minorHAnsi" w:hAnsiTheme="minorHAnsi" w:cs="Arial"/>
                <w:sz w:val="22"/>
                <w:szCs w:val="22"/>
              </w:rPr>
              <w:t>had adequate</w:t>
            </w:r>
            <w:r w:rsidR="002713F7" w:rsidRPr="007D56D3">
              <w:rPr>
                <w:rFonts w:asciiTheme="minorHAnsi" w:hAnsiTheme="minorHAnsi" w:cs="Arial"/>
                <w:sz w:val="22"/>
                <w:szCs w:val="22"/>
              </w:rPr>
              <w:t xml:space="preserve"> IT capabilities and </w:t>
            </w:r>
            <w:r w:rsidR="00C65BC1">
              <w:rPr>
                <w:rFonts w:asciiTheme="minorHAnsi" w:hAnsiTheme="minorHAnsi" w:cs="Arial"/>
                <w:sz w:val="22"/>
                <w:szCs w:val="22"/>
              </w:rPr>
              <w:t>their functional requirements were</w:t>
            </w:r>
            <w:r w:rsidR="002713F7" w:rsidRPr="007D56D3">
              <w:rPr>
                <w:rFonts w:asciiTheme="minorHAnsi" w:hAnsiTheme="minorHAnsi" w:cs="Arial"/>
                <w:sz w:val="22"/>
                <w:szCs w:val="22"/>
              </w:rPr>
              <w:t xml:space="preserve"> fully </w:t>
            </w:r>
            <w:r w:rsidR="00C65BC1">
              <w:rPr>
                <w:rFonts w:asciiTheme="minorHAnsi" w:hAnsiTheme="minorHAnsi" w:cs="Arial"/>
                <w:sz w:val="22"/>
                <w:szCs w:val="22"/>
              </w:rPr>
              <w:t xml:space="preserve">covered and </w:t>
            </w:r>
            <w:r w:rsidR="002713F7" w:rsidRPr="007D56D3">
              <w:rPr>
                <w:rFonts w:asciiTheme="minorHAnsi" w:hAnsiTheme="minorHAnsi" w:cs="Arial"/>
                <w:sz w:val="22"/>
                <w:szCs w:val="22"/>
              </w:rPr>
              <w:t>integrated</w:t>
            </w:r>
            <w:r w:rsidR="00C65BC1">
              <w:rPr>
                <w:rFonts w:asciiTheme="minorHAnsi" w:hAnsiTheme="minorHAnsi" w:cs="Arial"/>
                <w:sz w:val="22"/>
                <w:szCs w:val="22"/>
              </w:rPr>
              <w:t xml:space="preserve"> with sector functionalities later on</w:t>
            </w:r>
            <w:r>
              <w:rPr>
                <w:rFonts w:asciiTheme="minorHAnsi" w:hAnsiTheme="minorHAnsi"/>
                <w:sz w:val="22"/>
              </w:rPr>
              <w:t>.</w:t>
            </w:r>
            <w:r w:rsidR="00C65BC1">
              <w:rPr>
                <w:rFonts w:asciiTheme="minorHAnsi" w:hAnsiTheme="minorHAnsi"/>
                <w:sz w:val="22"/>
              </w:rPr>
              <w:t xml:space="preserve"> There were iterations and adaptive </w:t>
            </w:r>
            <w:r w:rsidR="00C65BC1">
              <w:rPr>
                <w:rFonts w:asciiTheme="minorHAnsi" w:hAnsiTheme="minorHAnsi"/>
                <w:sz w:val="22"/>
              </w:rPr>
              <w:lastRenderedPageBreak/>
              <w:t>problem solving during the development of SIGFE application software to try various options and select the best fit for the needs.</w:t>
            </w:r>
          </w:p>
        </w:tc>
      </w:tr>
      <w:tr w:rsidR="00417BBE" w:rsidRPr="00793D86" w14:paraId="26392AD5" w14:textId="77777777" w:rsidTr="00736ADC">
        <w:tc>
          <w:tcPr>
            <w:tcW w:w="9360" w:type="dxa"/>
          </w:tcPr>
          <w:p w14:paraId="4783CC15" w14:textId="77777777" w:rsidR="00417BBE" w:rsidRPr="00F561A1" w:rsidRDefault="00417BBE" w:rsidP="00091F6E">
            <w:pPr>
              <w:pStyle w:val="ListParagraph"/>
              <w:numPr>
                <w:ilvl w:val="0"/>
                <w:numId w:val="29"/>
              </w:numPr>
              <w:spacing w:before="60" w:after="60" w:line="276" w:lineRule="auto"/>
              <w:contextualSpacing w:val="0"/>
              <w:jc w:val="both"/>
              <w:rPr>
                <w:rFonts w:asciiTheme="minorHAnsi" w:hAnsiTheme="minorHAnsi"/>
                <w:sz w:val="22"/>
              </w:rPr>
            </w:pPr>
            <w:r w:rsidRPr="00F561A1">
              <w:rPr>
                <w:rFonts w:asciiTheme="minorHAnsi" w:hAnsiTheme="minorHAnsi"/>
                <w:b/>
                <w:bCs/>
                <w:sz w:val="22"/>
              </w:rPr>
              <w:lastRenderedPageBreak/>
              <w:t>Adaptive Challenges &gt;</w:t>
            </w:r>
            <w:r>
              <w:rPr>
                <w:rFonts w:asciiTheme="minorHAnsi" w:hAnsiTheme="minorHAnsi"/>
                <w:sz w:val="22"/>
              </w:rPr>
              <w:t xml:space="preserve"> </w:t>
            </w:r>
            <w:r w:rsidR="002713F7" w:rsidRPr="007D56D3">
              <w:rPr>
                <w:rFonts w:asciiTheme="minorHAnsi" w:hAnsiTheme="minorHAnsi"/>
                <w:sz w:val="22"/>
                <w:szCs w:val="22"/>
              </w:rPr>
              <w:t xml:space="preserve">For the SIGFE </w:t>
            </w:r>
            <w:r w:rsidR="00570931">
              <w:rPr>
                <w:rFonts w:asciiTheme="minorHAnsi" w:hAnsiTheme="minorHAnsi"/>
                <w:sz w:val="22"/>
                <w:szCs w:val="22"/>
              </w:rPr>
              <w:t xml:space="preserve">2.0 </w:t>
            </w:r>
            <w:r w:rsidR="002713F7" w:rsidRPr="007D56D3">
              <w:rPr>
                <w:rFonts w:asciiTheme="minorHAnsi" w:hAnsiTheme="minorHAnsi"/>
                <w:sz w:val="22"/>
                <w:szCs w:val="22"/>
              </w:rPr>
              <w:t xml:space="preserve">to succeed, </w:t>
            </w:r>
            <w:r w:rsidR="002713F7" w:rsidRPr="007D56D3">
              <w:rPr>
                <w:rFonts w:asciiTheme="minorHAnsi" w:hAnsiTheme="minorHAnsi" w:cs="Arial"/>
                <w:sz w:val="22"/>
                <w:szCs w:val="22"/>
              </w:rPr>
              <w:t>an in-depth internal reorganization, including redefining the fu</w:t>
            </w:r>
            <w:r w:rsidR="001F4123">
              <w:rPr>
                <w:rFonts w:asciiTheme="minorHAnsi" w:hAnsiTheme="minorHAnsi" w:cs="Arial"/>
                <w:sz w:val="22"/>
                <w:szCs w:val="22"/>
              </w:rPr>
              <w:t>nctional responsibilities of</w:t>
            </w:r>
            <w:r w:rsidR="002713F7" w:rsidRPr="007D56D3">
              <w:rPr>
                <w:rFonts w:asciiTheme="minorHAnsi" w:hAnsiTheme="minorHAnsi" w:cs="Arial"/>
                <w:sz w:val="22"/>
                <w:szCs w:val="22"/>
              </w:rPr>
              <w:t xml:space="preserve"> major work teams</w:t>
            </w:r>
            <w:r w:rsidR="001F4123">
              <w:rPr>
                <w:rFonts w:asciiTheme="minorHAnsi" w:hAnsiTheme="minorHAnsi" w:cs="Arial"/>
                <w:sz w:val="22"/>
                <w:szCs w:val="22"/>
              </w:rPr>
              <w:t>, was initiated</w:t>
            </w:r>
            <w:r w:rsidR="002713F7" w:rsidRPr="007D56D3">
              <w:rPr>
                <w:rFonts w:asciiTheme="minorHAnsi" w:hAnsiTheme="minorHAnsi"/>
                <w:iCs/>
                <w:sz w:val="22"/>
                <w:szCs w:val="22"/>
              </w:rPr>
              <w:t xml:space="preserve">. Initially, </w:t>
            </w:r>
            <w:r w:rsidR="001F4123">
              <w:rPr>
                <w:rFonts w:asciiTheme="minorHAnsi" w:hAnsiTheme="minorHAnsi" w:cs="Arial"/>
                <w:sz w:val="22"/>
                <w:szCs w:val="22"/>
              </w:rPr>
              <w:t xml:space="preserve">the </w:t>
            </w:r>
            <w:r w:rsidR="002713F7" w:rsidRPr="007D56D3">
              <w:rPr>
                <w:rFonts w:asciiTheme="minorHAnsi" w:hAnsiTheme="minorHAnsi" w:cs="Arial"/>
                <w:sz w:val="22"/>
                <w:szCs w:val="22"/>
              </w:rPr>
              <w:t xml:space="preserve">internal resources </w:t>
            </w:r>
            <w:r w:rsidR="001F4123">
              <w:rPr>
                <w:rFonts w:asciiTheme="minorHAnsi" w:hAnsiTheme="minorHAnsi" w:cs="Arial"/>
                <w:sz w:val="22"/>
                <w:szCs w:val="22"/>
              </w:rPr>
              <w:t xml:space="preserve">of the project </w:t>
            </w:r>
            <w:r w:rsidR="002713F7" w:rsidRPr="007D56D3">
              <w:rPr>
                <w:rFonts w:asciiTheme="minorHAnsi" w:hAnsiTheme="minorHAnsi" w:cs="Arial"/>
                <w:sz w:val="22"/>
                <w:szCs w:val="22"/>
              </w:rPr>
              <w:t xml:space="preserve">were found to be stretched beyond </w:t>
            </w:r>
            <w:r w:rsidR="002713F7" w:rsidRPr="007D56D3">
              <w:rPr>
                <w:rFonts w:asciiTheme="minorHAnsi" w:hAnsiTheme="minorHAnsi"/>
                <w:sz w:val="22"/>
                <w:szCs w:val="22"/>
              </w:rPr>
              <w:t xml:space="preserve">a </w:t>
            </w:r>
            <w:r w:rsidR="002713F7" w:rsidRPr="007D56D3">
              <w:rPr>
                <w:rFonts w:asciiTheme="minorHAnsi" w:hAnsiTheme="minorHAnsi" w:cs="Arial"/>
                <w:sz w:val="22"/>
                <w:szCs w:val="22"/>
              </w:rPr>
              <w:t>sustainable limit in relation to both actual and expected workloads</w:t>
            </w:r>
            <w:r w:rsidR="001F4123">
              <w:rPr>
                <w:rFonts w:asciiTheme="minorHAnsi" w:hAnsiTheme="minorHAnsi" w:cs="Arial"/>
                <w:sz w:val="22"/>
                <w:szCs w:val="22"/>
              </w:rPr>
              <w:t>,</w:t>
            </w:r>
            <w:r w:rsidR="002713F7" w:rsidRPr="007D56D3">
              <w:rPr>
                <w:rFonts w:asciiTheme="minorHAnsi" w:hAnsiTheme="minorHAnsi" w:cs="Arial"/>
                <w:sz w:val="22"/>
                <w:szCs w:val="22"/>
              </w:rPr>
              <w:t xml:space="preserve"> and project management was </w:t>
            </w:r>
            <w:r w:rsidR="001F4123">
              <w:rPr>
                <w:rFonts w:asciiTheme="minorHAnsi" w:hAnsiTheme="minorHAnsi" w:cs="Arial"/>
                <w:sz w:val="22"/>
                <w:szCs w:val="22"/>
              </w:rPr>
              <w:t>f</w:t>
            </w:r>
            <w:r w:rsidR="002713F7" w:rsidRPr="007D56D3">
              <w:rPr>
                <w:rFonts w:asciiTheme="minorHAnsi" w:hAnsiTheme="minorHAnsi" w:cs="Arial"/>
                <w:sz w:val="22"/>
                <w:szCs w:val="22"/>
              </w:rPr>
              <w:t xml:space="preserve">ully aware of this situation. The measure </w:t>
            </w:r>
            <w:r w:rsidR="00091F6E">
              <w:rPr>
                <w:rFonts w:asciiTheme="minorHAnsi" w:hAnsiTheme="minorHAnsi" w:cs="Arial"/>
                <w:sz w:val="22"/>
                <w:szCs w:val="22"/>
              </w:rPr>
              <w:t>taken was the acceleration of</w:t>
            </w:r>
            <w:r w:rsidR="002713F7" w:rsidRPr="007D56D3">
              <w:rPr>
                <w:rFonts w:asciiTheme="minorHAnsi" w:hAnsiTheme="minorHAnsi" w:cs="Arial"/>
                <w:sz w:val="22"/>
                <w:szCs w:val="22"/>
              </w:rPr>
              <w:t xml:space="preserve"> procurement </w:t>
            </w:r>
            <w:r w:rsidR="00091F6E">
              <w:rPr>
                <w:rFonts w:asciiTheme="minorHAnsi" w:hAnsiTheme="minorHAnsi" w:cs="Arial"/>
                <w:sz w:val="22"/>
                <w:szCs w:val="22"/>
              </w:rPr>
              <w:t>activities in order to build-up the project's operational</w:t>
            </w:r>
            <w:r w:rsidR="002713F7" w:rsidRPr="007D56D3">
              <w:rPr>
                <w:rFonts w:asciiTheme="minorHAnsi" w:hAnsiTheme="minorHAnsi" w:cs="Arial"/>
                <w:sz w:val="22"/>
                <w:szCs w:val="22"/>
              </w:rPr>
              <w:t xml:space="preserve"> capabilities with a mix of additional internal resources and external consulting services</w:t>
            </w:r>
            <w:r w:rsidR="00091F6E">
              <w:rPr>
                <w:rFonts w:asciiTheme="minorHAnsi" w:hAnsiTheme="minorHAnsi"/>
                <w:sz w:val="22"/>
              </w:rPr>
              <w:t>.</w:t>
            </w:r>
          </w:p>
        </w:tc>
      </w:tr>
      <w:tr w:rsidR="00417BBE" w:rsidRPr="00793D86" w14:paraId="2A66EAB4" w14:textId="77777777" w:rsidTr="00736ADC">
        <w:tc>
          <w:tcPr>
            <w:tcW w:w="9360" w:type="dxa"/>
          </w:tcPr>
          <w:p w14:paraId="7A2CE1C0" w14:textId="2337CA99" w:rsidR="002713F7" w:rsidRPr="002E3311" w:rsidRDefault="00D75DA0" w:rsidP="0022596E">
            <w:pPr>
              <w:pStyle w:val="ListParagraph"/>
              <w:numPr>
                <w:ilvl w:val="0"/>
                <w:numId w:val="29"/>
              </w:numPr>
              <w:spacing w:before="60" w:after="60" w:line="276" w:lineRule="auto"/>
              <w:contextualSpacing w:val="0"/>
              <w:jc w:val="both"/>
              <w:rPr>
                <w:rFonts w:asciiTheme="minorHAnsi" w:hAnsiTheme="minorHAnsi"/>
                <w:bCs/>
                <w:sz w:val="22"/>
                <w:szCs w:val="22"/>
              </w:rPr>
            </w:pPr>
            <w:r>
              <w:rPr>
                <w:rFonts w:asciiTheme="minorHAnsi" w:hAnsiTheme="minorHAnsi"/>
                <w:b/>
                <w:bCs/>
                <w:sz w:val="22"/>
              </w:rPr>
              <w:t>Lessons Learned &gt;</w:t>
            </w:r>
            <w:r w:rsidR="00417BBE">
              <w:rPr>
                <w:rFonts w:asciiTheme="minorHAnsi" w:hAnsiTheme="minorHAnsi"/>
                <w:sz w:val="22"/>
              </w:rPr>
              <w:t xml:space="preserve"> </w:t>
            </w:r>
          </w:p>
          <w:p w14:paraId="26DD81AE" w14:textId="2E641ABD" w:rsidR="002713F7" w:rsidRPr="002E3311" w:rsidRDefault="009E2D6B" w:rsidP="009E2D6B">
            <w:pPr>
              <w:pStyle w:val="ListParagraph"/>
              <w:spacing w:before="60" w:after="60" w:line="276" w:lineRule="auto"/>
              <w:ind w:left="360"/>
              <w:contextualSpacing w:val="0"/>
              <w:jc w:val="both"/>
              <w:rPr>
                <w:rFonts w:asciiTheme="minorHAnsi" w:hAnsiTheme="minorHAnsi"/>
                <w:bCs/>
                <w:sz w:val="22"/>
                <w:szCs w:val="22"/>
              </w:rPr>
            </w:pPr>
            <w:r>
              <w:rPr>
                <w:rFonts w:asciiTheme="minorHAnsi" w:hAnsiTheme="minorHAnsi"/>
                <w:bCs/>
                <w:sz w:val="22"/>
                <w:szCs w:val="22"/>
              </w:rPr>
              <w:t>The SIGFE II</w:t>
            </w:r>
            <w:r w:rsidR="002713F7" w:rsidRPr="002E3311">
              <w:rPr>
                <w:rFonts w:asciiTheme="minorHAnsi" w:hAnsiTheme="minorHAnsi"/>
                <w:bCs/>
                <w:sz w:val="22"/>
                <w:szCs w:val="22"/>
              </w:rPr>
              <w:t xml:space="preserve"> has a flexible</w:t>
            </w:r>
            <w:r>
              <w:rPr>
                <w:rFonts w:asciiTheme="minorHAnsi" w:hAnsiTheme="minorHAnsi"/>
                <w:bCs/>
                <w:sz w:val="22"/>
                <w:szCs w:val="22"/>
              </w:rPr>
              <w:t xml:space="preserve"> design that allows the incorporation of</w:t>
            </w:r>
            <w:r w:rsidR="002713F7" w:rsidRPr="002E3311">
              <w:rPr>
                <w:rFonts w:asciiTheme="minorHAnsi" w:hAnsiTheme="minorHAnsi"/>
                <w:bCs/>
                <w:sz w:val="22"/>
                <w:szCs w:val="22"/>
              </w:rPr>
              <w:t xml:space="preserve"> any</w:t>
            </w:r>
            <w:r>
              <w:rPr>
                <w:rFonts w:asciiTheme="minorHAnsi" w:hAnsiTheme="minorHAnsi"/>
                <w:bCs/>
                <w:sz w:val="22"/>
                <w:szCs w:val="22"/>
              </w:rPr>
              <w:t xml:space="preserve"> amendments to the budget cycle</w:t>
            </w:r>
            <w:r w:rsidR="002713F7" w:rsidRPr="002E3311">
              <w:rPr>
                <w:rFonts w:asciiTheme="minorHAnsi" w:hAnsiTheme="minorHAnsi"/>
                <w:bCs/>
                <w:sz w:val="22"/>
                <w:szCs w:val="22"/>
              </w:rPr>
              <w:t xml:space="preserve"> through its configuration </w:t>
            </w:r>
            <w:r>
              <w:rPr>
                <w:rFonts w:asciiTheme="minorHAnsi" w:hAnsiTheme="minorHAnsi"/>
                <w:bCs/>
                <w:sz w:val="22"/>
                <w:szCs w:val="22"/>
              </w:rPr>
              <w:t>and Business Intelligence</w:t>
            </w:r>
            <w:r w:rsidR="002713F7" w:rsidRPr="002E3311">
              <w:rPr>
                <w:rFonts w:asciiTheme="minorHAnsi" w:hAnsiTheme="minorHAnsi"/>
                <w:bCs/>
                <w:sz w:val="22"/>
                <w:szCs w:val="22"/>
              </w:rPr>
              <w:t xml:space="preserve"> </w:t>
            </w:r>
            <w:r>
              <w:rPr>
                <w:rFonts w:asciiTheme="minorHAnsi" w:hAnsiTheme="minorHAnsi"/>
                <w:bCs/>
                <w:sz w:val="22"/>
                <w:szCs w:val="22"/>
              </w:rPr>
              <w:t xml:space="preserve">(BI) </w:t>
            </w:r>
            <w:r w:rsidR="002713F7" w:rsidRPr="002E3311">
              <w:rPr>
                <w:rFonts w:asciiTheme="minorHAnsi" w:hAnsiTheme="minorHAnsi"/>
                <w:bCs/>
                <w:sz w:val="22"/>
                <w:szCs w:val="22"/>
              </w:rPr>
              <w:t>module</w:t>
            </w:r>
            <w:r>
              <w:rPr>
                <w:rFonts w:asciiTheme="minorHAnsi" w:hAnsiTheme="minorHAnsi"/>
                <w:bCs/>
                <w:sz w:val="22"/>
                <w:szCs w:val="22"/>
              </w:rPr>
              <w:t>s</w:t>
            </w:r>
            <w:r w:rsidR="002713F7">
              <w:rPr>
                <w:rFonts w:asciiTheme="minorHAnsi" w:hAnsiTheme="minorHAnsi"/>
                <w:bCs/>
                <w:sz w:val="22"/>
                <w:szCs w:val="22"/>
              </w:rPr>
              <w:t>.</w:t>
            </w:r>
            <w:r w:rsidR="002713F7" w:rsidRPr="002E3311">
              <w:rPr>
                <w:rFonts w:asciiTheme="minorHAnsi" w:eastAsia="MS PGothic" w:hAnsiTheme="minorHAnsi" w:cs="+mn-cs"/>
                <w:color w:val="000000"/>
                <w:kern w:val="24"/>
                <w:sz w:val="22"/>
                <w:szCs w:val="22"/>
                <w:lang w:eastAsia="es-AR"/>
              </w:rPr>
              <w:t xml:space="preserve"> </w:t>
            </w:r>
            <w:r w:rsidR="002713F7" w:rsidRPr="002E3311">
              <w:rPr>
                <w:rFonts w:asciiTheme="minorHAnsi" w:hAnsiTheme="minorHAnsi"/>
                <w:bCs/>
                <w:sz w:val="22"/>
                <w:szCs w:val="22"/>
              </w:rPr>
              <w:t xml:space="preserve">Strengthening public financial management is a process of several years. Chile </w:t>
            </w:r>
            <w:r>
              <w:rPr>
                <w:rFonts w:asciiTheme="minorHAnsi" w:hAnsiTheme="minorHAnsi"/>
                <w:bCs/>
                <w:sz w:val="22"/>
                <w:szCs w:val="22"/>
              </w:rPr>
              <w:t>initiated</w:t>
            </w:r>
            <w:r w:rsidR="002713F7" w:rsidRPr="002E3311">
              <w:rPr>
                <w:rFonts w:asciiTheme="minorHAnsi" w:hAnsiTheme="minorHAnsi"/>
                <w:bCs/>
                <w:sz w:val="22"/>
                <w:szCs w:val="22"/>
              </w:rPr>
              <w:t xml:space="preserve"> this process</w:t>
            </w:r>
            <w:r w:rsidR="002713F7">
              <w:rPr>
                <w:rFonts w:asciiTheme="minorHAnsi" w:hAnsiTheme="minorHAnsi"/>
                <w:bCs/>
                <w:sz w:val="22"/>
                <w:szCs w:val="22"/>
              </w:rPr>
              <w:t xml:space="preserve"> in</w:t>
            </w:r>
            <w:r w:rsidR="002713F7" w:rsidRPr="002E3311">
              <w:rPr>
                <w:rFonts w:asciiTheme="minorHAnsi" w:hAnsiTheme="minorHAnsi"/>
                <w:bCs/>
                <w:sz w:val="22"/>
                <w:szCs w:val="22"/>
              </w:rPr>
              <w:t xml:space="preserve"> 2001, and </w:t>
            </w:r>
            <w:r w:rsidR="002713F7">
              <w:rPr>
                <w:rFonts w:asciiTheme="minorHAnsi" w:hAnsiTheme="minorHAnsi"/>
                <w:bCs/>
                <w:sz w:val="22"/>
                <w:szCs w:val="22"/>
              </w:rPr>
              <w:t xml:space="preserve">has overcome </w:t>
            </w:r>
            <w:r>
              <w:rPr>
                <w:rFonts w:asciiTheme="minorHAnsi" w:hAnsiTheme="minorHAnsi"/>
                <w:bCs/>
                <w:sz w:val="22"/>
                <w:szCs w:val="22"/>
              </w:rPr>
              <w:t xml:space="preserve">a number of </w:t>
            </w:r>
            <w:r w:rsidR="002713F7" w:rsidRPr="002E3311">
              <w:rPr>
                <w:rFonts w:asciiTheme="minorHAnsi" w:hAnsiTheme="minorHAnsi"/>
                <w:bCs/>
                <w:sz w:val="22"/>
                <w:szCs w:val="22"/>
              </w:rPr>
              <w:t>challenges</w:t>
            </w:r>
            <w:r w:rsidR="002713F7">
              <w:rPr>
                <w:rFonts w:asciiTheme="minorHAnsi" w:hAnsiTheme="minorHAnsi"/>
                <w:bCs/>
                <w:sz w:val="22"/>
                <w:szCs w:val="22"/>
              </w:rPr>
              <w:t xml:space="preserve"> </w:t>
            </w:r>
            <w:r>
              <w:rPr>
                <w:rFonts w:asciiTheme="minorHAnsi" w:hAnsiTheme="minorHAnsi"/>
                <w:bCs/>
                <w:sz w:val="22"/>
                <w:szCs w:val="22"/>
              </w:rPr>
              <w:t xml:space="preserve">during SIGFE </w:t>
            </w:r>
            <w:r w:rsidR="00957365">
              <w:rPr>
                <w:rFonts w:asciiTheme="minorHAnsi" w:hAnsiTheme="minorHAnsi"/>
                <w:bCs/>
                <w:sz w:val="22"/>
                <w:szCs w:val="22"/>
              </w:rPr>
              <w:t>2.0</w:t>
            </w:r>
            <w:r w:rsidR="002713F7">
              <w:rPr>
                <w:rFonts w:asciiTheme="minorHAnsi" w:hAnsiTheme="minorHAnsi"/>
                <w:bCs/>
                <w:sz w:val="22"/>
                <w:szCs w:val="22"/>
              </w:rPr>
              <w:t xml:space="preserve"> deployment and institutionalization</w:t>
            </w:r>
            <w:r w:rsidR="002713F7" w:rsidRPr="002E3311">
              <w:rPr>
                <w:rFonts w:asciiTheme="minorHAnsi" w:hAnsiTheme="minorHAnsi"/>
                <w:bCs/>
                <w:sz w:val="22"/>
                <w:szCs w:val="22"/>
              </w:rPr>
              <w:t>.</w:t>
            </w:r>
          </w:p>
          <w:p w14:paraId="1AC4BEAA" w14:textId="51627F41" w:rsidR="002713F7" w:rsidRPr="002E3311" w:rsidRDefault="002713F7" w:rsidP="009E2D6B">
            <w:pPr>
              <w:pStyle w:val="ListParagraph"/>
              <w:spacing w:before="60" w:after="60" w:line="276" w:lineRule="auto"/>
              <w:ind w:left="360"/>
              <w:contextualSpacing w:val="0"/>
              <w:jc w:val="both"/>
              <w:rPr>
                <w:rFonts w:asciiTheme="minorHAnsi" w:hAnsiTheme="minorHAnsi"/>
                <w:bCs/>
                <w:sz w:val="22"/>
                <w:szCs w:val="22"/>
              </w:rPr>
            </w:pPr>
            <w:r w:rsidRPr="002E3311">
              <w:rPr>
                <w:rFonts w:asciiTheme="minorHAnsi" w:hAnsiTheme="minorHAnsi"/>
                <w:bCs/>
                <w:sz w:val="22"/>
                <w:szCs w:val="22"/>
              </w:rPr>
              <w:t xml:space="preserve">Support from the highest </w:t>
            </w:r>
            <w:r w:rsidR="009E2D6B">
              <w:rPr>
                <w:rFonts w:asciiTheme="minorHAnsi" w:hAnsiTheme="minorHAnsi"/>
                <w:bCs/>
                <w:sz w:val="22"/>
                <w:szCs w:val="22"/>
              </w:rPr>
              <w:t xml:space="preserve">level </w:t>
            </w:r>
            <w:r w:rsidRPr="002E3311">
              <w:rPr>
                <w:rFonts w:asciiTheme="minorHAnsi" w:hAnsiTheme="minorHAnsi"/>
                <w:bCs/>
                <w:sz w:val="22"/>
                <w:szCs w:val="22"/>
              </w:rPr>
              <w:t>authorities is a fundamental requirement for succe</w:t>
            </w:r>
            <w:r w:rsidR="009E2D6B">
              <w:rPr>
                <w:rFonts w:asciiTheme="minorHAnsi" w:hAnsiTheme="minorHAnsi"/>
                <w:bCs/>
                <w:sz w:val="22"/>
                <w:szCs w:val="22"/>
              </w:rPr>
              <w:t>ss in many FMIS projects. C</w:t>
            </w:r>
            <w:r w:rsidR="009E2D6B" w:rsidRPr="002E3311">
              <w:rPr>
                <w:rFonts w:asciiTheme="minorHAnsi" w:hAnsiTheme="minorHAnsi"/>
                <w:bCs/>
                <w:sz w:val="22"/>
                <w:szCs w:val="22"/>
              </w:rPr>
              <w:t xml:space="preserve">reation of </w:t>
            </w:r>
            <w:r w:rsidR="009E2D6B">
              <w:rPr>
                <w:rFonts w:asciiTheme="minorHAnsi" w:hAnsiTheme="minorHAnsi"/>
                <w:bCs/>
                <w:sz w:val="22"/>
                <w:szCs w:val="22"/>
              </w:rPr>
              <w:t xml:space="preserve">a strong </w:t>
            </w:r>
            <w:r w:rsidR="009E2D6B" w:rsidRPr="002E3311">
              <w:rPr>
                <w:rFonts w:asciiTheme="minorHAnsi" w:hAnsiTheme="minorHAnsi"/>
                <w:bCs/>
                <w:sz w:val="22"/>
                <w:szCs w:val="22"/>
              </w:rPr>
              <w:t xml:space="preserve">IT Division </w:t>
            </w:r>
            <w:r w:rsidR="009E2D6B">
              <w:rPr>
                <w:rFonts w:asciiTheme="minorHAnsi" w:hAnsiTheme="minorHAnsi"/>
                <w:bCs/>
                <w:sz w:val="22"/>
                <w:szCs w:val="22"/>
              </w:rPr>
              <w:t>with</w:t>
            </w:r>
            <w:r w:rsidR="009E2D6B" w:rsidRPr="002E3311">
              <w:rPr>
                <w:rFonts w:asciiTheme="minorHAnsi" w:hAnsiTheme="minorHAnsi"/>
                <w:bCs/>
                <w:sz w:val="22"/>
                <w:szCs w:val="22"/>
              </w:rPr>
              <w:t>in the Budget Office</w:t>
            </w:r>
            <w:r w:rsidR="009E2D6B">
              <w:rPr>
                <w:rFonts w:asciiTheme="minorHAnsi" w:hAnsiTheme="minorHAnsi"/>
                <w:bCs/>
                <w:sz w:val="22"/>
                <w:szCs w:val="22"/>
              </w:rPr>
              <w:t xml:space="preserve"> was one of the ley contributors to success in SIGFE </w:t>
            </w:r>
            <w:r w:rsidR="00957365">
              <w:rPr>
                <w:rFonts w:asciiTheme="minorHAnsi" w:hAnsiTheme="minorHAnsi"/>
                <w:bCs/>
                <w:sz w:val="22"/>
                <w:szCs w:val="22"/>
              </w:rPr>
              <w:t>2.0</w:t>
            </w:r>
            <w:r w:rsidR="009E2D6B">
              <w:rPr>
                <w:rFonts w:asciiTheme="minorHAnsi" w:hAnsiTheme="minorHAnsi"/>
                <w:bCs/>
                <w:sz w:val="22"/>
                <w:szCs w:val="22"/>
              </w:rPr>
              <w:t xml:space="preserve"> modernization project.</w:t>
            </w:r>
            <w:r w:rsidRPr="002E3311">
              <w:rPr>
                <w:rFonts w:asciiTheme="minorHAnsi" w:hAnsiTheme="minorHAnsi"/>
                <w:bCs/>
                <w:sz w:val="22"/>
                <w:szCs w:val="22"/>
              </w:rPr>
              <w:t xml:space="preserve"> </w:t>
            </w:r>
            <w:r w:rsidR="008A1765" w:rsidRPr="002E3311">
              <w:rPr>
                <w:rFonts w:asciiTheme="minorHAnsi" w:hAnsiTheme="minorHAnsi"/>
                <w:bCs/>
                <w:sz w:val="22"/>
                <w:szCs w:val="22"/>
              </w:rPr>
              <w:t xml:space="preserve">But it is still necessary to strengthen the system-level integration of information </w:t>
            </w:r>
            <w:r w:rsidR="008A1765">
              <w:rPr>
                <w:rFonts w:asciiTheme="minorHAnsi" w:hAnsiTheme="minorHAnsi"/>
                <w:bCs/>
                <w:sz w:val="22"/>
                <w:szCs w:val="22"/>
              </w:rPr>
              <w:t>systems throughout</w:t>
            </w:r>
            <w:r w:rsidR="008A1765" w:rsidRPr="002E3311">
              <w:rPr>
                <w:rFonts w:asciiTheme="minorHAnsi" w:hAnsiTheme="minorHAnsi"/>
                <w:bCs/>
                <w:sz w:val="22"/>
                <w:szCs w:val="22"/>
              </w:rPr>
              <w:t xml:space="preserve"> the budget cycle</w:t>
            </w:r>
            <w:r w:rsidR="008A1765">
              <w:rPr>
                <w:rFonts w:asciiTheme="minorHAnsi" w:hAnsiTheme="minorHAnsi"/>
                <w:bCs/>
                <w:sz w:val="22"/>
                <w:szCs w:val="22"/>
              </w:rPr>
              <w:t>,</w:t>
            </w:r>
            <w:r w:rsidR="008A1765" w:rsidRPr="002E3311">
              <w:rPr>
                <w:rFonts w:asciiTheme="minorHAnsi" w:hAnsiTheme="minorHAnsi"/>
                <w:bCs/>
                <w:sz w:val="22"/>
                <w:szCs w:val="22"/>
              </w:rPr>
              <w:t xml:space="preserve"> </w:t>
            </w:r>
            <w:r w:rsidR="008A1765">
              <w:rPr>
                <w:rFonts w:asciiTheme="minorHAnsi" w:hAnsiTheme="minorHAnsi"/>
                <w:bCs/>
                <w:sz w:val="22"/>
                <w:szCs w:val="22"/>
              </w:rPr>
              <w:t>as well as improve the commitment control system. The SIGFE II</w:t>
            </w:r>
            <w:r w:rsidR="008A1765" w:rsidRPr="002E3311">
              <w:rPr>
                <w:rFonts w:asciiTheme="minorHAnsi" w:hAnsiTheme="minorHAnsi"/>
                <w:bCs/>
                <w:sz w:val="22"/>
                <w:szCs w:val="22"/>
              </w:rPr>
              <w:t xml:space="preserve"> is </w:t>
            </w:r>
            <w:r w:rsidR="008A1765">
              <w:rPr>
                <w:rFonts w:asciiTheme="minorHAnsi" w:hAnsiTheme="minorHAnsi"/>
                <w:bCs/>
                <w:sz w:val="22"/>
                <w:szCs w:val="22"/>
              </w:rPr>
              <w:t xml:space="preserve">now </w:t>
            </w:r>
            <w:r w:rsidR="008A1765" w:rsidRPr="002E3311">
              <w:rPr>
                <w:rFonts w:asciiTheme="minorHAnsi" w:hAnsiTheme="minorHAnsi"/>
                <w:bCs/>
                <w:sz w:val="22"/>
                <w:szCs w:val="22"/>
              </w:rPr>
              <w:t>capable of linking financial allocations to performance indicators.</w:t>
            </w:r>
          </w:p>
          <w:p w14:paraId="08D33A0E" w14:textId="77777777" w:rsidR="00417BBE" w:rsidRPr="00F561A1" w:rsidRDefault="006F49AB" w:rsidP="006F49AB">
            <w:pPr>
              <w:pStyle w:val="ListParagraph"/>
              <w:spacing w:before="60" w:after="60" w:line="276" w:lineRule="auto"/>
              <w:ind w:left="360"/>
              <w:contextualSpacing w:val="0"/>
              <w:jc w:val="both"/>
              <w:rPr>
                <w:rFonts w:asciiTheme="minorHAnsi" w:hAnsiTheme="minorHAnsi"/>
                <w:sz w:val="22"/>
              </w:rPr>
            </w:pPr>
            <w:r>
              <w:rPr>
                <w:rFonts w:asciiTheme="minorHAnsi" w:hAnsiTheme="minorHAnsi"/>
                <w:bCs/>
                <w:sz w:val="22"/>
                <w:szCs w:val="22"/>
              </w:rPr>
              <w:t>Finally, t</w:t>
            </w:r>
            <w:r w:rsidR="002713F7" w:rsidRPr="002E3311">
              <w:rPr>
                <w:rFonts w:asciiTheme="minorHAnsi" w:hAnsiTheme="minorHAnsi"/>
                <w:bCs/>
                <w:sz w:val="22"/>
                <w:szCs w:val="22"/>
              </w:rPr>
              <w:t xml:space="preserve">he World Bank's support </w:t>
            </w:r>
            <w:r w:rsidR="002713F7">
              <w:rPr>
                <w:rFonts w:asciiTheme="minorHAnsi" w:hAnsiTheme="minorHAnsi"/>
                <w:bCs/>
                <w:sz w:val="22"/>
                <w:szCs w:val="22"/>
              </w:rPr>
              <w:t>has been</w:t>
            </w:r>
            <w:r w:rsidR="002713F7" w:rsidRPr="002E3311">
              <w:rPr>
                <w:rFonts w:asciiTheme="minorHAnsi" w:hAnsiTheme="minorHAnsi"/>
                <w:bCs/>
                <w:sz w:val="22"/>
                <w:szCs w:val="22"/>
              </w:rPr>
              <w:t xml:space="preserve"> very important for the sustainability of these projects, </w:t>
            </w:r>
            <w:r>
              <w:rPr>
                <w:rFonts w:asciiTheme="minorHAnsi" w:hAnsiTheme="minorHAnsi"/>
                <w:bCs/>
                <w:sz w:val="22"/>
                <w:szCs w:val="22"/>
              </w:rPr>
              <w:t xml:space="preserve">not only </w:t>
            </w:r>
            <w:r w:rsidR="002713F7" w:rsidRPr="002E3311">
              <w:rPr>
                <w:rFonts w:asciiTheme="minorHAnsi" w:hAnsiTheme="minorHAnsi"/>
                <w:bCs/>
                <w:sz w:val="22"/>
                <w:szCs w:val="22"/>
              </w:rPr>
              <w:t>financ</w:t>
            </w:r>
            <w:r>
              <w:rPr>
                <w:rFonts w:asciiTheme="minorHAnsi" w:hAnsiTheme="minorHAnsi"/>
                <w:bCs/>
                <w:sz w:val="22"/>
                <w:szCs w:val="22"/>
              </w:rPr>
              <w:t>ially,</w:t>
            </w:r>
            <w:r w:rsidR="002713F7" w:rsidRPr="002E3311">
              <w:rPr>
                <w:rFonts w:asciiTheme="minorHAnsi" w:hAnsiTheme="minorHAnsi"/>
                <w:bCs/>
                <w:sz w:val="22"/>
                <w:szCs w:val="22"/>
              </w:rPr>
              <w:t xml:space="preserve"> but also in </w:t>
            </w:r>
            <w:r>
              <w:rPr>
                <w:rFonts w:asciiTheme="minorHAnsi" w:hAnsiTheme="minorHAnsi"/>
                <w:bCs/>
                <w:sz w:val="22"/>
                <w:szCs w:val="22"/>
              </w:rPr>
              <w:t xml:space="preserve">terms of </w:t>
            </w:r>
            <w:r w:rsidR="002713F7" w:rsidRPr="002E3311">
              <w:rPr>
                <w:rFonts w:asciiTheme="minorHAnsi" w:hAnsiTheme="minorHAnsi"/>
                <w:bCs/>
                <w:sz w:val="22"/>
                <w:szCs w:val="22"/>
              </w:rPr>
              <w:t>technical assistance. The WB support</w:t>
            </w:r>
            <w:r>
              <w:rPr>
                <w:rFonts w:asciiTheme="minorHAnsi" w:hAnsiTheme="minorHAnsi"/>
                <w:bCs/>
                <w:sz w:val="22"/>
                <w:szCs w:val="22"/>
              </w:rPr>
              <w:t xml:space="preserve"> was related to </w:t>
            </w:r>
            <w:r w:rsidR="002713F7" w:rsidRPr="002E3311">
              <w:rPr>
                <w:rFonts w:asciiTheme="minorHAnsi" w:hAnsiTheme="minorHAnsi"/>
                <w:bCs/>
                <w:sz w:val="22"/>
                <w:szCs w:val="22"/>
              </w:rPr>
              <w:t>the design of the program, overseeing its implementation</w:t>
            </w:r>
            <w:r>
              <w:rPr>
                <w:rFonts w:asciiTheme="minorHAnsi" w:hAnsiTheme="minorHAnsi"/>
                <w:bCs/>
                <w:sz w:val="22"/>
                <w:szCs w:val="22"/>
              </w:rPr>
              <w:t>,</w:t>
            </w:r>
            <w:r w:rsidR="002713F7" w:rsidRPr="002E3311">
              <w:rPr>
                <w:rFonts w:asciiTheme="minorHAnsi" w:hAnsiTheme="minorHAnsi"/>
                <w:bCs/>
                <w:sz w:val="22"/>
                <w:szCs w:val="22"/>
              </w:rPr>
              <w:t xml:space="preserve"> and evaluat</w:t>
            </w:r>
            <w:r w:rsidR="002713F7">
              <w:rPr>
                <w:rFonts w:asciiTheme="minorHAnsi" w:hAnsiTheme="minorHAnsi"/>
                <w:bCs/>
                <w:sz w:val="22"/>
                <w:szCs w:val="22"/>
              </w:rPr>
              <w:t>ing</w:t>
            </w:r>
            <w:r w:rsidR="002713F7" w:rsidRPr="002E3311">
              <w:rPr>
                <w:rFonts w:asciiTheme="minorHAnsi" w:hAnsiTheme="minorHAnsi"/>
                <w:bCs/>
                <w:sz w:val="22"/>
                <w:szCs w:val="22"/>
              </w:rPr>
              <w:t xml:space="preserve"> its final result, giving an objective view of development and project results</w:t>
            </w:r>
            <w:r w:rsidR="00417BBE">
              <w:rPr>
                <w:rFonts w:asciiTheme="minorHAnsi" w:hAnsiTheme="minorHAnsi"/>
                <w:sz w:val="22"/>
              </w:rPr>
              <w:t>.</w:t>
            </w:r>
          </w:p>
        </w:tc>
      </w:tr>
    </w:tbl>
    <w:p w14:paraId="4946B709" w14:textId="77777777" w:rsidR="00417BBE" w:rsidRDefault="00417BBE" w:rsidP="009A2287">
      <w:pPr>
        <w:spacing w:after="0"/>
      </w:pPr>
    </w:p>
    <w:p w14:paraId="38E89E39" w14:textId="77777777" w:rsidR="00417BBE" w:rsidRDefault="00417BBE">
      <w:r>
        <w:br w:type="page"/>
      </w:r>
    </w:p>
    <w:p w14:paraId="4F0AD543" w14:textId="77777777" w:rsidR="0091790F" w:rsidRPr="00A44FEF" w:rsidRDefault="0091790F" w:rsidP="0091790F">
      <w:pPr>
        <w:pStyle w:val="Heading3"/>
      </w:pPr>
      <w:bookmarkStart w:id="57" w:name="_Toc419608261"/>
      <w:r w:rsidRPr="00A44FEF">
        <w:lastRenderedPageBreak/>
        <w:t>France</w:t>
      </w:r>
      <w:r>
        <w:t xml:space="preserve"> (CHORUS)</w:t>
      </w:r>
      <w:bookmarkEnd w:id="57"/>
    </w:p>
    <w:tbl>
      <w:tblPr>
        <w:tblStyle w:val="TableGrid"/>
        <w:tblW w:w="9648" w:type="dxa"/>
        <w:tblInd w:w="-95" w:type="dxa"/>
        <w:tblLook w:val="04A0" w:firstRow="1" w:lastRow="0" w:firstColumn="1" w:lastColumn="0" w:noHBand="0" w:noVBand="1"/>
      </w:tblPr>
      <w:tblGrid>
        <w:gridCol w:w="9648"/>
      </w:tblGrid>
      <w:tr w:rsidR="0091790F" w:rsidRPr="0092308F" w14:paraId="50A01729" w14:textId="77777777" w:rsidTr="00736ADC">
        <w:tc>
          <w:tcPr>
            <w:tcW w:w="9648" w:type="dxa"/>
            <w:shd w:val="clear" w:color="auto" w:fill="0000CC"/>
          </w:tcPr>
          <w:p w14:paraId="6DA43C09" w14:textId="77777777" w:rsidR="0091790F" w:rsidRPr="0092308F" w:rsidRDefault="0091790F" w:rsidP="00381D09">
            <w:pPr>
              <w:spacing w:before="60" w:after="60"/>
              <w:jc w:val="both"/>
              <w:rPr>
                <w:b/>
              </w:rPr>
            </w:pPr>
            <w:r w:rsidRPr="0092308F">
              <w:rPr>
                <w:b/>
              </w:rPr>
              <w:t xml:space="preserve">Rationale and Focus </w:t>
            </w:r>
          </w:p>
        </w:tc>
      </w:tr>
      <w:tr w:rsidR="0091790F" w:rsidRPr="00793D86" w14:paraId="6AFA4CC2" w14:textId="77777777" w:rsidTr="00736ADC">
        <w:tc>
          <w:tcPr>
            <w:tcW w:w="9648" w:type="dxa"/>
          </w:tcPr>
          <w:p w14:paraId="28A55D55" w14:textId="77777777" w:rsidR="0091790F" w:rsidRPr="0092308F" w:rsidRDefault="0091790F" w:rsidP="006379F0">
            <w:pPr>
              <w:pStyle w:val="ListParagraph"/>
              <w:numPr>
                <w:ilvl w:val="0"/>
                <w:numId w:val="26"/>
              </w:numPr>
              <w:spacing w:before="60" w:after="60" w:line="276" w:lineRule="auto"/>
              <w:contextualSpacing w:val="0"/>
              <w:jc w:val="both"/>
              <w:rPr>
                <w:rFonts w:asciiTheme="minorHAnsi" w:hAnsiTheme="minorHAnsi"/>
                <w:sz w:val="22"/>
              </w:rPr>
            </w:pPr>
            <w:r w:rsidRPr="0092308F">
              <w:rPr>
                <w:rFonts w:asciiTheme="minorHAnsi" w:hAnsiTheme="minorHAnsi"/>
                <w:b/>
                <w:bCs/>
                <w:sz w:val="22"/>
              </w:rPr>
              <w:t>Why &gt;</w:t>
            </w:r>
            <w:r>
              <w:rPr>
                <w:rFonts w:asciiTheme="minorHAnsi" w:hAnsiTheme="minorHAnsi"/>
                <w:b/>
                <w:bCs/>
                <w:sz w:val="22"/>
              </w:rPr>
              <w:t xml:space="preserve"> </w:t>
            </w:r>
            <w:r>
              <w:rPr>
                <w:rFonts w:asciiTheme="minorHAnsi" w:hAnsiTheme="minorHAnsi"/>
                <w:sz w:val="22"/>
              </w:rPr>
              <w:t>CHORUS</w:t>
            </w:r>
            <w:r w:rsidRPr="0092308F">
              <w:rPr>
                <w:rFonts w:asciiTheme="minorHAnsi" w:hAnsiTheme="minorHAnsi"/>
                <w:sz w:val="22"/>
              </w:rPr>
              <w:t xml:space="preserve"> is </w:t>
            </w:r>
            <w:r>
              <w:rPr>
                <w:rFonts w:asciiTheme="minorHAnsi" w:hAnsiTheme="minorHAnsi"/>
                <w:sz w:val="22"/>
              </w:rPr>
              <w:t xml:space="preserve">an integrated FMIS platform </w:t>
            </w:r>
            <w:r w:rsidRPr="0092308F">
              <w:rPr>
                <w:rFonts w:asciiTheme="minorHAnsi" w:hAnsiTheme="minorHAnsi"/>
                <w:sz w:val="22"/>
              </w:rPr>
              <w:t>designed to implement the LOLF (Organic Law on Finance Laws of August 1, 2001</w:t>
            </w:r>
            <w:r>
              <w:rPr>
                <w:rFonts w:asciiTheme="minorHAnsi" w:hAnsiTheme="minorHAnsi"/>
                <w:sz w:val="22"/>
              </w:rPr>
              <w:t>)</w:t>
            </w:r>
            <w:r w:rsidRPr="0092308F">
              <w:rPr>
                <w:rFonts w:asciiTheme="minorHAnsi" w:hAnsiTheme="minorHAnsi"/>
                <w:sz w:val="22"/>
              </w:rPr>
              <w:t xml:space="preserve"> that deeply reformed </w:t>
            </w:r>
            <w:r>
              <w:rPr>
                <w:rFonts w:asciiTheme="minorHAnsi" w:hAnsiTheme="minorHAnsi"/>
                <w:sz w:val="22"/>
              </w:rPr>
              <w:t xml:space="preserve">the </w:t>
            </w:r>
            <w:r w:rsidRPr="0092308F">
              <w:rPr>
                <w:rFonts w:asciiTheme="minorHAnsi" w:hAnsiTheme="minorHAnsi"/>
                <w:sz w:val="22"/>
              </w:rPr>
              <w:t>government management. It establishes a more democratic and efficient management, for the benefit all: citizens, public service users, taxpayers and government officials. The bill passed unanimously by two Houses of Parliament in Augus</w:t>
            </w:r>
            <w:r>
              <w:rPr>
                <w:rFonts w:asciiTheme="minorHAnsi" w:hAnsiTheme="minorHAnsi"/>
                <w:sz w:val="22"/>
              </w:rPr>
              <w:t>t 2001.</w:t>
            </w:r>
          </w:p>
        </w:tc>
      </w:tr>
      <w:tr w:rsidR="0091790F" w:rsidRPr="00793D86" w14:paraId="33C5E615" w14:textId="77777777" w:rsidTr="00736ADC">
        <w:tc>
          <w:tcPr>
            <w:tcW w:w="9648" w:type="dxa"/>
          </w:tcPr>
          <w:p w14:paraId="1F5FA83D" w14:textId="77777777" w:rsidR="0091790F" w:rsidRPr="0092308F" w:rsidRDefault="0091790F" w:rsidP="006379F0">
            <w:pPr>
              <w:pStyle w:val="ListParagraph"/>
              <w:numPr>
                <w:ilvl w:val="0"/>
                <w:numId w:val="26"/>
              </w:numPr>
              <w:spacing w:before="60" w:after="60" w:line="276" w:lineRule="auto"/>
              <w:contextualSpacing w:val="0"/>
              <w:jc w:val="both"/>
              <w:rPr>
                <w:rFonts w:asciiTheme="minorHAnsi" w:hAnsiTheme="minorHAnsi"/>
                <w:sz w:val="22"/>
              </w:rPr>
            </w:pPr>
            <w:r w:rsidRPr="0092308F">
              <w:rPr>
                <w:rFonts w:asciiTheme="minorHAnsi" w:hAnsiTheme="minorHAnsi"/>
                <w:b/>
                <w:bCs/>
                <w:sz w:val="22"/>
              </w:rPr>
              <w:t>What &gt;</w:t>
            </w:r>
            <w:r>
              <w:rPr>
                <w:rFonts w:asciiTheme="minorHAnsi" w:hAnsiTheme="minorHAnsi"/>
                <w:b/>
                <w:bCs/>
                <w:sz w:val="22"/>
              </w:rPr>
              <w:t xml:space="preserve"> </w:t>
            </w:r>
            <w:r w:rsidRPr="0092308F">
              <w:rPr>
                <w:rFonts w:asciiTheme="minorHAnsi" w:hAnsiTheme="minorHAnsi"/>
                <w:sz w:val="22"/>
              </w:rPr>
              <w:t>C</w:t>
            </w:r>
            <w:r>
              <w:rPr>
                <w:rFonts w:asciiTheme="minorHAnsi" w:hAnsiTheme="minorHAnsi"/>
                <w:sz w:val="22"/>
              </w:rPr>
              <w:t>HORUS</w:t>
            </w:r>
            <w:r w:rsidRPr="0092308F">
              <w:rPr>
                <w:rFonts w:asciiTheme="minorHAnsi" w:hAnsiTheme="minorHAnsi"/>
                <w:sz w:val="22"/>
              </w:rPr>
              <w:t xml:space="preserve"> is a system for the administration of central government, that included all ministries, both in their central organizations and decentralized</w:t>
            </w:r>
            <w:r>
              <w:rPr>
                <w:rFonts w:asciiTheme="minorHAnsi" w:hAnsiTheme="minorHAnsi"/>
                <w:sz w:val="22"/>
              </w:rPr>
              <w:t xml:space="preserve"> units.</w:t>
            </w:r>
            <w:r w:rsidRPr="0092308F">
              <w:rPr>
                <w:rFonts w:asciiTheme="minorHAnsi" w:hAnsiTheme="minorHAnsi"/>
                <w:sz w:val="22"/>
              </w:rPr>
              <w:t xml:space="preserve"> However</w:t>
            </w:r>
            <w:r>
              <w:rPr>
                <w:rFonts w:asciiTheme="minorHAnsi" w:hAnsiTheme="minorHAnsi"/>
                <w:sz w:val="22"/>
              </w:rPr>
              <w:t>,</w:t>
            </w:r>
            <w:r w:rsidRPr="0092308F">
              <w:rPr>
                <w:rFonts w:asciiTheme="minorHAnsi" w:hAnsiTheme="minorHAnsi"/>
                <w:sz w:val="22"/>
              </w:rPr>
              <w:t xml:space="preserve"> the rest of the administration (local and regional governments, some other public institutions</w:t>
            </w:r>
            <w:r>
              <w:rPr>
                <w:rFonts w:asciiTheme="minorHAnsi" w:hAnsiTheme="minorHAnsi"/>
                <w:sz w:val="22"/>
              </w:rPr>
              <w:t>, etc.</w:t>
            </w:r>
            <w:r w:rsidRPr="0092308F">
              <w:rPr>
                <w:rFonts w:asciiTheme="minorHAnsi" w:hAnsiTheme="minorHAnsi"/>
                <w:sz w:val="22"/>
              </w:rPr>
              <w:t>)</w:t>
            </w:r>
            <w:r>
              <w:rPr>
                <w:rFonts w:asciiTheme="minorHAnsi" w:hAnsiTheme="minorHAnsi"/>
                <w:sz w:val="22"/>
              </w:rPr>
              <w:t xml:space="preserve"> are not included in the scope of this system.</w:t>
            </w:r>
            <w:r w:rsidRPr="0092308F">
              <w:rPr>
                <w:rFonts w:asciiTheme="minorHAnsi" w:hAnsiTheme="minorHAnsi"/>
                <w:sz w:val="22"/>
              </w:rPr>
              <w:t xml:space="preserve"> </w:t>
            </w:r>
          </w:p>
        </w:tc>
      </w:tr>
      <w:tr w:rsidR="0091790F" w:rsidRPr="0092308F" w14:paraId="27910D74" w14:textId="77777777" w:rsidTr="00736ADC">
        <w:tc>
          <w:tcPr>
            <w:tcW w:w="9648" w:type="dxa"/>
            <w:shd w:val="clear" w:color="auto" w:fill="0000CC"/>
          </w:tcPr>
          <w:p w14:paraId="4A1876C4" w14:textId="77777777" w:rsidR="0091790F" w:rsidRPr="0092308F" w:rsidRDefault="0091790F" w:rsidP="00381D09">
            <w:pPr>
              <w:spacing w:before="60" w:after="60"/>
              <w:jc w:val="both"/>
              <w:rPr>
                <w:b/>
              </w:rPr>
            </w:pPr>
            <w:r w:rsidRPr="0092308F">
              <w:rPr>
                <w:b/>
              </w:rPr>
              <w:t xml:space="preserve">Change Management Strategy </w:t>
            </w:r>
          </w:p>
        </w:tc>
      </w:tr>
      <w:tr w:rsidR="0091790F" w:rsidRPr="00793D86" w14:paraId="49C2D181" w14:textId="77777777" w:rsidTr="00736ADC">
        <w:tc>
          <w:tcPr>
            <w:tcW w:w="9648" w:type="dxa"/>
          </w:tcPr>
          <w:p w14:paraId="02BDE33A" w14:textId="77777777" w:rsidR="0091790F" w:rsidRPr="00F51E55" w:rsidRDefault="0091790F" w:rsidP="006379F0">
            <w:pPr>
              <w:pStyle w:val="ListParagraph"/>
              <w:numPr>
                <w:ilvl w:val="0"/>
                <w:numId w:val="27"/>
              </w:numPr>
              <w:spacing w:before="60" w:after="60" w:line="276" w:lineRule="auto"/>
              <w:contextualSpacing w:val="0"/>
              <w:jc w:val="both"/>
              <w:rPr>
                <w:rFonts w:asciiTheme="minorHAnsi" w:hAnsiTheme="minorHAnsi"/>
                <w:sz w:val="22"/>
              </w:rPr>
            </w:pPr>
            <w:r w:rsidRPr="00F51E55">
              <w:rPr>
                <w:rFonts w:asciiTheme="minorHAnsi" w:hAnsiTheme="minorHAnsi"/>
                <w:b/>
                <w:bCs/>
                <w:sz w:val="22"/>
              </w:rPr>
              <w:t xml:space="preserve">How &gt; </w:t>
            </w:r>
            <w:r w:rsidRPr="00F51E55">
              <w:rPr>
                <w:rFonts w:asciiTheme="minorHAnsi" w:hAnsiTheme="minorHAnsi"/>
                <w:sz w:val="22"/>
              </w:rPr>
              <w:t>Change management must take into account all the components of the financial reform of the state. The objectives of change management for AIFE were to provide departments with a comprehensive framework, a methodological contribution, tools and guidance throughout the project, but did NOT include operationally managing change in each ministry, since it was each ministry’s responsibility to manage their context.</w:t>
            </w:r>
          </w:p>
        </w:tc>
      </w:tr>
      <w:tr w:rsidR="0091790F" w:rsidRPr="00793D86" w14:paraId="6C81F373" w14:textId="77777777" w:rsidTr="00736ADC">
        <w:tc>
          <w:tcPr>
            <w:tcW w:w="9648" w:type="dxa"/>
          </w:tcPr>
          <w:p w14:paraId="51EC2CDD" w14:textId="77777777" w:rsidR="0091790F" w:rsidRPr="00F51E55" w:rsidRDefault="0091790F" w:rsidP="006379F0">
            <w:pPr>
              <w:pStyle w:val="ListParagraph"/>
              <w:numPr>
                <w:ilvl w:val="0"/>
                <w:numId w:val="27"/>
              </w:numPr>
              <w:spacing w:before="60" w:after="60" w:line="276" w:lineRule="auto"/>
              <w:contextualSpacing w:val="0"/>
              <w:jc w:val="both"/>
              <w:rPr>
                <w:rFonts w:asciiTheme="minorHAnsi" w:hAnsiTheme="minorHAnsi"/>
                <w:sz w:val="22"/>
              </w:rPr>
            </w:pPr>
            <w:r w:rsidRPr="00F51E55">
              <w:rPr>
                <w:rFonts w:asciiTheme="minorHAnsi" w:hAnsiTheme="minorHAnsi"/>
                <w:b/>
                <w:bCs/>
                <w:sz w:val="22"/>
              </w:rPr>
              <w:t xml:space="preserve">Strategy &gt; </w:t>
            </w:r>
            <w:r w:rsidRPr="00F51E55">
              <w:rPr>
                <w:rFonts w:asciiTheme="minorHAnsi" w:hAnsiTheme="minorHAnsi"/>
                <w:sz w:val="22"/>
              </w:rPr>
              <w:t xml:space="preserve">The Organic Law on Finance Laws (LOLF) was promoted and steered by </w:t>
            </w:r>
            <w:r>
              <w:rPr>
                <w:rFonts w:asciiTheme="minorHAnsi" w:hAnsiTheme="minorHAnsi"/>
                <w:sz w:val="22"/>
              </w:rPr>
              <w:t xml:space="preserve">the </w:t>
            </w:r>
            <w:r w:rsidRPr="00F51E55">
              <w:rPr>
                <w:rFonts w:asciiTheme="minorHAnsi" w:hAnsiTheme="minorHAnsi"/>
                <w:sz w:val="22"/>
              </w:rPr>
              <w:t>Parliament with a political consensus. The decision to foster the country’s bu</w:t>
            </w:r>
            <w:r>
              <w:rPr>
                <w:rFonts w:asciiTheme="minorHAnsi" w:hAnsiTheme="minorHAnsi"/>
                <w:sz w:val="22"/>
              </w:rPr>
              <w:t>dget transition from a resource</w:t>
            </w:r>
            <w:r w:rsidRPr="00F51E55">
              <w:rPr>
                <w:rFonts w:asciiTheme="minorHAnsi" w:hAnsiTheme="minorHAnsi"/>
                <w:sz w:val="22"/>
              </w:rPr>
              <w:t xml:space="preserve">-based approach to a performance-based approach came from the higher political authorities. The Law actually increases Parliament’s powers, in that it has substantially extended the parliamentarians’ right of amendment, as regards </w:t>
            </w:r>
            <w:r>
              <w:rPr>
                <w:rFonts w:asciiTheme="minorHAnsi" w:hAnsiTheme="minorHAnsi"/>
                <w:sz w:val="22"/>
              </w:rPr>
              <w:t>to program</w:t>
            </w:r>
            <w:r w:rsidRPr="00F51E55">
              <w:rPr>
                <w:rFonts w:asciiTheme="minorHAnsi" w:hAnsiTheme="minorHAnsi"/>
                <w:sz w:val="22"/>
              </w:rPr>
              <w:t xml:space="preserve"> appropriations and taking into account performance indicators. The political challenge was clear and it represented a commitment for change. </w:t>
            </w:r>
          </w:p>
        </w:tc>
      </w:tr>
      <w:tr w:rsidR="0091790F" w:rsidRPr="00793D86" w14:paraId="103B04F3" w14:textId="77777777" w:rsidTr="00736ADC">
        <w:tc>
          <w:tcPr>
            <w:tcW w:w="9648" w:type="dxa"/>
          </w:tcPr>
          <w:p w14:paraId="50656276" w14:textId="77777777" w:rsidR="0091790F" w:rsidRDefault="0091790F" w:rsidP="006379F0">
            <w:pPr>
              <w:pStyle w:val="ListParagraph"/>
              <w:numPr>
                <w:ilvl w:val="0"/>
                <w:numId w:val="27"/>
              </w:numPr>
              <w:spacing w:before="60" w:after="60" w:line="276" w:lineRule="auto"/>
              <w:contextualSpacing w:val="0"/>
              <w:jc w:val="both"/>
              <w:rPr>
                <w:rFonts w:asciiTheme="minorHAnsi" w:hAnsiTheme="minorHAnsi"/>
                <w:sz w:val="22"/>
              </w:rPr>
            </w:pPr>
            <w:r w:rsidRPr="00F51E55">
              <w:rPr>
                <w:rFonts w:asciiTheme="minorHAnsi" w:hAnsiTheme="minorHAnsi"/>
                <w:b/>
                <w:bCs/>
                <w:sz w:val="22"/>
              </w:rPr>
              <w:t xml:space="preserve">Methodology &gt; </w:t>
            </w:r>
            <w:r w:rsidRPr="00F51E55">
              <w:rPr>
                <w:rFonts w:asciiTheme="minorHAnsi" w:hAnsiTheme="minorHAnsi"/>
                <w:sz w:val="22"/>
              </w:rPr>
              <w:t xml:space="preserve">The reform process included specific activities: </w:t>
            </w:r>
          </w:p>
          <w:p w14:paraId="5C7F210E" w14:textId="77777777" w:rsidR="0091790F" w:rsidRDefault="0091790F" w:rsidP="006379F0">
            <w:pPr>
              <w:pStyle w:val="ListParagraph"/>
              <w:spacing w:before="60" w:after="60" w:line="276" w:lineRule="auto"/>
              <w:ind w:left="360"/>
              <w:contextualSpacing w:val="0"/>
              <w:jc w:val="both"/>
              <w:rPr>
                <w:rFonts w:asciiTheme="minorHAnsi" w:hAnsiTheme="minorHAnsi"/>
                <w:sz w:val="22"/>
              </w:rPr>
            </w:pPr>
            <w:r>
              <w:rPr>
                <w:rFonts w:asciiTheme="minorHAnsi" w:hAnsiTheme="minorHAnsi"/>
                <w:sz w:val="22"/>
              </w:rPr>
              <w:t>1.</w:t>
            </w:r>
            <w:r w:rsidRPr="00F51E55">
              <w:rPr>
                <w:rFonts w:asciiTheme="minorHAnsi" w:hAnsiTheme="minorHAnsi"/>
                <w:sz w:val="22"/>
              </w:rPr>
              <w:t xml:space="preserve"> </w:t>
            </w:r>
            <w:r>
              <w:rPr>
                <w:rFonts w:asciiTheme="minorHAnsi" w:hAnsiTheme="minorHAnsi"/>
                <w:sz w:val="22"/>
              </w:rPr>
              <w:t xml:space="preserve"> </w:t>
            </w:r>
            <w:r w:rsidRPr="00F51E55">
              <w:rPr>
                <w:rFonts w:asciiTheme="minorHAnsi" w:hAnsiTheme="minorHAnsi"/>
                <w:sz w:val="22"/>
              </w:rPr>
              <w:t xml:space="preserve">Training of public managers; building the capacity of managers, both in central administration and on the ground to operate under the new budgeting framework; the promotion of a culture of accountability; </w:t>
            </w:r>
          </w:p>
          <w:p w14:paraId="14240E46" w14:textId="77777777" w:rsidR="0091790F" w:rsidRDefault="0091790F" w:rsidP="006379F0">
            <w:pPr>
              <w:pStyle w:val="ListParagraph"/>
              <w:spacing w:before="60" w:after="60" w:line="276" w:lineRule="auto"/>
              <w:ind w:left="360"/>
              <w:contextualSpacing w:val="0"/>
              <w:jc w:val="both"/>
              <w:rPr>
                <w:rFonts w:asciiTheme="minorHAnsi" w:hAnsiTheme="minorHAnsi"/>
                <w:sz w:val="22"/>
              </w:rPr>
            </w:pPr>
            <w:r>
              <w:rPr>
                <w:rFonts w:asciiTheme="minorHAnsi" w:hAnsiTheme="minorHAnsi"/>
                <w:sz w:val="22"/>
              </w:rPr>
              <w:t>2.</w:t>
            </w:r>
            <w:r w:rsidRPr="00F51E55">
              <w:rPr>
                <w:rFonts w:asciiTheme="minorHAnsi" w:hAnsiTheme="minorHAnsi"/>
                <w:sz w:val="22"/>
              </w:rPr>
              <w:t xml:space="preserve">  High-level support and widespread participation of teams, personne</w:t>
            </w:r>
            <w:r>
              <w:rPr>
                <w:rFonts w:asciiTheme="minorHAnsi" w:hAnsiTheme="minorHAnsi"/>
                <w:sz w:val="22"/>
              </w:rPr>
              <w:t>l and their representatives;</w:t>
            </w:r>
          </w:p>
          <w:p w14:paraId="46445464" w14:textId="77777777" w:rsidR="0091790F" w:rsidRDefault="0091790F" w:rsidP="006379F0">
            <w:pPr>
              <w:pStyle w:val="ListParagraph"/>
              <w:spacing w:before="60" w:after="60" w:line="276" w:lineRule="auto"/>
              <w:ind w:left="360"/>
              <w:contextualSpacing w:val="0"/>
              <w:jc w:val="both"/>
              <w:rPr>
                <w:rFonts w:asciiTheme="minorHAnsi" w:hAnsiTheme="minorHAnsi"/>
                <w:sz w:val="22"/>
              </w:rPr>
            </w:pPr>
            <w:r>
              <w:rPr>
                <w:rFonts w:asciiTheme="minorHAnsi" w:hAnsiTheme="minorHAnsi"/>
                <w:sz w:val="22"/>
              </w:rPr>
              <w:t xml:space="preserve">3.  </w:t>
            </w:r>
            <w:r w:rsidRPr="00F51E55">
              <w:rPr>
                <w:rFonts w:asciiTheme="minorHAnsi" w:hAnsiTheme="minorHAnsi"/>
                <w:sz w:val="22"/>
              </w:rPr>
              <w:t xml:space="preserve">Integration of program managers in the project management system; Increasing the awareness of the reforms among key managers and financial officers; </w:t>
            </w:r>
          </w:p>
          <w:p w14:paraId="46666CAD" w14:textId="77777777" w:rsidR="0091790F" w:rsidRDefault="0091790F" w:rsidP="006379F0">
            <w:pPr>
              <w:pStyle w:val="ListParagraph"/>
              <w:spacing w:before="60" w:after="60" w:line="276" w:lineRule="auto"/>
              <w:ind w:left="360"/>
              <w:contextualSpacing w:val="0"/>
              <w:jc w:val="both"/>
              <w:rPr>
                <w:rFonts w:asciiTheme="minorHAnsi" w:hAnsiTheme="minorHAnsi"/>
                <w:sz w:val="22"/>
              </w:rPr>
            </w:pPr>
            <w:r>
              <w:rPr>
                <w:rFonts w:asciiTheme="minorHAnsi" w:hAnsiTheme="minorHAnsi"/>
                <w:sz w:val="22"/>
              </w:rPr>
              <w:t>4.</w:t>
            </w:r>
            <w:r w:rsidRPr="00F51E55">
              <w:rPr>
                <w:rFonts w:asciiTheme="minorHAnsi" w:hAnsiTheme="minorHAnsi"/>
                <w:sz w:val="22"/>
              </w:rPr>
              <w:t xml:space="preserve"> Coherence between the perimeters of programs (132) and the competences of central administrations (~200 directorates); </w:t>
            </w:r>
          </w:p>
          <w:p w14:paraId="6263F559" w14:textId="77777777" w:rsidR="0091790F" w:rsidRDefault="0091790F" w:rsidP="006379F0">
            <w:pPr>
              <w:pStyle w:val="ListParagraph"/>
              <w:spacing w:before="60" w:after="60" w:line="276" w:lineRule="auto"/>
              <w:ind w:left="360"/>
              <w:contextualSpacing w:val="0"/>
              <w:jc w:val="both"/>
              <w:rPr>
                <w:rFonts w:asciiTheme="minorHAnsi" w:hAnsiTheme="minorHAnsi"/>
                <w:sz w:val="22"/>
              </w:rPr>
            </w:pPr>
            <w:r>
              <w:rPr>
                <w:rFonts w:asciiTheme="minorHAnsi" w:hAnsiTheme="minorHAnsi"/>
                <w:sz w:val="22"/>
              </w:rPr>
              <w:t>5.</w:t>
            </w:r>
            <w:r w:rsidRPr="00F51E55">
              <w:rPr>
                <w:rFonts w:asciiTheme="minorHAnsi" w:hAnsiTheme="minorHAnsi"/>
                <w:sz w:val="22"/>
              </w:rPr>
              <w:t xml:space="preserve"> Objectives and indicators broken down at operational level, to develop a new public management based on accountability; relations between central administrations</w:t>
            </w:r>
            <w:r>
              <w:rPr>
                <w:rFonts w:asciiTheme="minorHAnsi" w:hAnsiTheme="minorHAnsi"/>
                <w:sz w:val="22"/>
              </w:rPr>
              <w:t>,</w:t>
            </w:r>
            <w:r w:rsidRPr="00F51E55">
              <w:rPr>
                <w:rFonts w:asciiTheme="minorHAnsi" w:hAnsiTheme="minorHAnsi"/>
                <w:sz w:val="22"/>
              </w:rPr>
              <w:t xml:space="preserve"> and regional services of the State; </w:t>
            </w:r>
          </w:p>
          <w:p w14:paraId="2FC842A1" w14:textId="77777777" w:rsidR="0091790F" w:rsidRDefault="0091790F" w:rsidP="006379F0">
            <w:pPr>
              <w:pStyle w:val="ListParagraph"/>
              <w:spacing w:before="60" w:after="60" w:line="276" w:lineRule="auto"/>
              <w:ind w:left="360"/>
              <w:contextualSpacing w:val="0"/>
              <w:jc w:val="both"/>
              <w:rPr>
                <w:rFonts w:asciiTheme="minorHAnsi" w:hAnsiTheme="minorHAnsi"/>
                <w:sz w:val="22"/>
              </w:rPr>
            </w:pPr>
            <w:r>
              <w:rPr>
                <w:rFonts w:asciiTheme="minorHAnsi" w:hAnsiTheme="minorHAnsi"/>
                <w:sz w:val="22"/>
              </w:rPr>
              <w:t>6.</w:t>
            </w:r>
            <w:r w:rsidRPr="00F51E55">
              <w:rPr>
                <w:rFonts w:asciiTheme="minorHAnsi" w:hAnsiTheme="minorHAnsi"/>
                <w:sz w:val="22"/>
              </w:rPr>
              <w:t xml:space="preserve"> </w:t>
            </w:r>
            <w:r>
              <w:rPr>
                <w:rFonts w:asciiTheme="minorHAnsi" w:hAnsiTheme="minorHAnsi"/>
                <w:sz w:val="22"/>
              </w:rPr>
              <w:t xml:space="preserve"> </w:t>
            </w:r>
            <w:r w:rsidRPr="00F51E55">
              <w:rPr>
                <w:rFonts w:asciiTheme="minorHAnsi" w:hAnsiTheme="minorHAnsi"/>
                <w:sz w:val="22"/>
              </w:rPr>
              <w:t xml:space="preserve">Relations between actors (Ministry of Finance / line ministries: program managers / operational divisions (financial &amp; HR coordinators); budget managers / financial controllers; budget managers </w:t>
            </w:r>
            <w:r>
              <w:rPr>
                <w:rFonts w:asciiTheme="minorHAnsi" w:hAnsiTheme="minorHAnsi"/>
                <w:sz w:val="22"/>
              </w:rPr>
              <w:t>/ public accountants);</w:t>
            </w:r>
          </w:p>
          <w:p w14:paraId="30B0F886" w14:textId="77777777" w:rsidR="0091790F" w:rsidRPr="00F51E55" w:rsidRDefault="0091790F" w:rsidP="006379F0">
            <w:pPr>
              <w:pStyle w:val="ListParagraph"/>
              <w:spacing w:before="60" w:after="60" w:line="276" w:lineRule="auto"/>
              <w:ind w:left="360"/>
              <w:contextualSpacing w:val="0"/>
              <w:jc w:val="both"/>
              <w:rPr>
                <w:rFonts w:asciiTheme="minorHAnsi" w:hAnsiTheme="minorHAnsi"/>
                <w:sz w:val="22"/>
              </w:rPr>
            </w:pPr>
            <w:r>
              <w:rPr>
                <w:rFonts w:asciiTheme="minorHAnsi" w:hAnsiTheme="minorHAnsi"/>
                <w:sz w:val="22"/>
              </w:rPr>
              <w:lastRenderedPageBreak/>
              <w:t xml:space="preserve">7.  </w:t>
            </w:r>
            <w:r w:rsidRPr="00F51E55">
              <w:rPr>
                <w:rFonts w:asciiTheme="minorHAnsi" w:hAnsiTheme="minorHAnsi"/>
                <w:sz w:val="22"/>
              </w:rPr>
              <w:t>Incentives to achieve the results and manage programs’ HR dimension (career, wages, bonuses, etc.).</w:t>
            </w:r>
            <w:r w:rsidRPr="00F51E55">
              <w:rPr>
                <w:rStyle w:val="FootnoteReference"/>
                <w:rFonts w:asciiTheme="minorHAnsi" w:hAnsiTheme="minorHAnsi"/>
                <w:sz w:val="22"/>
              </w:rPr>
              <w:footnoteReference w:id="17"/>
            </w:r>
          </w:p>
        </w:tc>
      </w:tr>
      <w:tr w:rsidR="0091790F" w:rsidRPr="00793D86" w14:paraId="12712C99" w14:textId="77777777" w:rsidTr="00736ADC">
        <w:tc>
          <w:tcPr>
            <w:tcW w:w="9648" w:type="dxa"/>
          </w:tcPr>
          <w:p w14:paraId="433990B4" w14:textId="77777777" w:rsidR="0091790F" w:rsidRPr="00F51E55" w:rsidRDefault="0091790F" w:rsidP="006379F0">
            <w:pPr>
              <w:pStyle w:val="ListParagraph"/>
              <w:numPr>
                <w:ilvl w:val="0"/>
                <w:numId w:val="27"/>
              </w:numPr>
              <w:spacing w:before="60" w:after="60" w:line="276" w:lineRule="auto"/>
              <w:contextualSpacing w:val="0"/>
              <w:jc w:val="both"/>
              <w:rPr>
                <w:rFonts w:asciiTheme="minorHAnsi" w:hAnsiTheme="minorHAnsi"/>
                <w:sz w:val="22"/>
              </w:rPr>
            </w:pPr>
            <w:r w:rsidRPr="00F51E55">
              <w:rPr>
                <w:rFonts w:asciiTheme="minorHAnsi" w:hAnsiTheme="minorHAnsi"/>
                <w:b/>
                <w:bCs/>
                <w:sz w:val="22"/>
              </w:rPr>
              <w:lastRenderedPageBreak/>
              <w:t xml:space="preserve">Risks &gt; </w:t>
            </w:r>
            <w:r w:rsidR="00BF6887" w:rsidRPr="00BF6887">
              <w:rPr>
                <w:rFonts w:asciiTheme="minorHAnsi" w:hAnsiTheme="minorHAnsi"/>
                <w:sz w:val="22"/>
              </w:rPr>
              <w:t xml:space="preserve">Since the FMIS solution is based partly on SAP platform, the standard </w:t>
            </w:r>
            <w:r w:rsidR="00BF6887">
              <w:rPr>
                <w:rFonts w:asciiTheme="minorHAnsi" w:hAnsiTheme="minorHAnsi"/>
                <w:sz w:val="22"/>
              </w:rPr>
              <w:t xml:space="preserve">functionality </w:t>
            </w:r>
            <w:r w:rsidR="00BF6887" w:rsidRPr="00BF6887">
              <w:rPr>
                <w:rFonts w:asciiTheme="minorHAnsi" w:hAnsiTheme="minorHAnsi"/>
                <w:sz w:val="22"/>
              </w:rPr>
              <w:t>was resp</w:t>
            </w:r>
            <w:r w:rsidR="00BF6887">
              <w:rPr>
                <w:rFonts w:asciiTheme="minorHAnsi" w:hAnsiTheme="minorHAnsi"/>
                <w:sz w:val="22"/>
              </w:rPr>
              <w:t>ected without any major customiz</w:t>
            </w:r>
            <w:r w:rsidR="00BF6887" w:rsidRPr="00BF6887">
              <w:rPr>
                <w:rFonts w:asciiTheme="minorHAnsi" w:hAnsiTheme="minorHAnsi"/>
                <w:sz w:val="22"/>
              </w:rPr>
              <w:t xml:space="preserve">ation, in order to implement best practice processes </w:t>
            </w:r>
            <w:r w:rsidR="00BF6887">
              <w:rPr>
                <w:rFonts w:asciiTheme="minorHAnsi" w:hAnsiTheme="minorHAnsi"/>
                <w:sz w:val="22"/>
              </w:rPr>
              <w:t>through</w:t>
            </w:r>
            <w:r w:rsidR="00BF6887" w:rsidRPr="00BF6887">
              <w:rPr>
                <w:rFonts w:asciiTheme="minorHAnsi" w:hAnsiTheme="minorHAnsi"/>
                <w:sz w:val="22"/>
              </w:rPr>
              <w:t xml:space="preserve"> SAP</w:t>
            </w:r>
            <w:r w:rsidRPr="00F51E55">
              <w:rPr>
                <w:rFonts w:asciiTheme="minorHAnsi" w:hAnsiTheme="minorHAnsi"/>
                <w:sz w:val="22"/>
              </w:rPr>
              <w:t xml:space="preserve">. </w:t>
            </w:r>
          </w:p>
        </w:tc>
      </w:tr>
      <w:tr w:rsidR="0091790F" w:rsidRPr="00F51E55" w14:paraId="20127989" w14:textId="77777777" w:rsidTr="00736ADC">
        <w:tc>
          <w:tcPr>
            <w:tcW w:w="9648" w:type="dxa"/>
            <w:shd w:val="clear" w:color="auto" w:fill="0000CC"/>
          </w:tcPr>
          <w:p w14:paraId="1AC8AFF1" w14:textId="77777777" w:rsidR="0091790F" w:rsidRPr="00F51E55" w:rsidRDefault="0091790F" w:rsidP="00381D09">
            <w:pPr>
              <w:spacing w:before="60" w:after="60"/>
              <w:jc w:val="both"/>
              <w:rPr>
                <w:b/>
              </w:rPr>
            </w:pPr>
            <w:r w:rsidRPr="00F51E55">
              <w:rPr>
                <w:b/>
              </w:rPr>
              <w:t>Adaptive Leadership</w:t>
            </w:r>
          </w:p>
        </w:tc>
      </w:tr>
      <w:tr w:rsidR="0091790F" w:rsidRPr="00793D86" w14:paraId="7D47F7FD" w14:textId="77777777" w:rsidTr="00736ADC">
        <w:tc>
          <w:tcPr>
            <w:tcW w:w="9648" w:type="dxa"/>
          </w:tcPr>
          <w:p w14:paraId="7FCD2D18" w14:textId="77777777" w:rsidR="0091790F" w:rsidRPr="00F561A1" w:rsidRDefault="0091790F" w:rsidP="006379F0">
            <w:pPr>
              <w:pStyle w:val="ListParagraph"/>
              <w:numPr>
                <w:ilvl w:val="0"/>
                <w:numId w:val="28"/>
              </w:numPr>
              <w:spacing w:before="60" w:after="60" w:line="276" w:lineRule="auto"/>
              <w:contextualSpacing w:val="0"/>
              <w:jc w:val="both"/>
              <w:rPr>
                <w:rFonts w:asciiTheme="minorHAnsi" w:hAnsiTheme="minorHAnsi"/>
                <w:sz w:val="22"/>
              </w:rPr>
            </w:pPr>
            <w:r w:rsidRPr="00F561A1">
              <w:rPr>
                <w:rFonts w:asciiTheme="minorHAnsi" w:hAnsiTheme="minorHAnsi"/>
                <w:b/>
                <w:bCs/>
                <w:sz w:val="22"/>
              </w:rPr>
              <w:t xml:space="preserve">Who &gt; </w:t>
            </w:r>
            <w:r w:rsidRPr="00F561A1">
              <w:rPr>
                <w:rFonts w:asciiTheme="minorHAnsi" w:hAnsiTheme="minorHAnsi"/>
                <w:sz w:val="22"/>
              </w:rPr>
              <w:t>Players involved: all ministries up to general secretary of each ministry</w:t>
            </w:r>
            <w:r>
              <w:rPr>
                <w:rFonts w:asciiTheme="minorHAnsi" w:hAnsiTheme="minorHAnsi"/>
                <w:sz w:val="22"/>
              </w:rPr>
              <w:t>.</w:t>
            </w:r>
          </w:p>
        </w:tc>
      </w:tr>
      <w:tr w:rsidR="0091790F" w:rsidRPr="00793D86" w14:paraId="50483C64" w14:textId="77777777" w:rsidTr="00736ADC">
        <w:tc>
          <w:tcPr>
            <w:tcW w:w="9648" w:type="dxa"/>
          </w:tcPr>
          <w:p w14:paraId="4D0191EE" w14:textId="77777777" w:rsidR="0091790F" w:rsidRPr="00612B6E" w:rsidRDefault="0091790F" w:rsidP="006379F0">
            <w:pPr>
              <w:pStyle w:val="ListParagraph"/>
              <w:numPr>
                <w:ilvl w:val="0"/>
                <w:numId w:val="28"/>
              </w:numPr>
              <w:spacing w:before="60" w:after="60" w:line="276" w:lineRule="auto"/>
              <w:contextualSpacing w:val="0"/>
              <w:jc w:val="both"/>
              <w:rPr>
                <w:rFonts w:asciiTheme="minorHAnsi" w:hAnsiTheme="minorHAnsi"/>
                <w:sz w:val="22"/>
                <w:szCs w:val="22"/>
              </w:rPr>
            </w:pPr>
            <w:r w:rsidRPr="00612B6E">
              <w:rPr>
                <w:rFonts w:asciiTheme="minorHAnsi" w:hAnsiTheme="minorHAnsi"/>
                <w:b/>
                <w:bCs/>
                <w:sz w:val="22"/>
                <w:szCs w:val="22"/>
              </w:rPr>
              <w:t>Adaptive Leadership &gt;</w:t>
            </w:r>
            <w:r w:rsidRPr="00612B6E">
              <w:rPr>
                <w:rFonts w:asciiTheme="minorHAnsi" w:hAnsiTheme="minorHAnsi"/>
                <w:sz w:val="22"/>
                <w:szCs w:val="22"/>
              </w:rPr>
              <w:t xml:space="preserve"> It took a lot of time to improve the ownership of reform, since the implementation of CHORUS was a long term process. The preparation of the technical foundations for budget and accounting took four years, and a specific team “the Directorate of Budgetary Reform” consisting of 50 people was in charge of defining new rules, setting pre-figurations, coordinating the line ministries and training government officials with a lot of publications, tools and web site. This team reported progress to Parliament and actively participated in training on new concepts to members of Parliament and officials.</w:t>
            </w:r>
            <w:r w:rsidRPr="00612B6E">
              <w:rPr>
                <w:rFonts w:asciiTheme="minorHAnsi" w:hAnsiTheme="minorHAnsi"/>
                <w:sz w:val="22"/>
                <w:szCs w:val="22"/>
                <w:vertAlign w:val="superscript"/>
              </w:rPr>
              <w:t>16</w:t>
            </w:r>
          </w:p>
        </w:tc>
      </w:tr>
      <w:tr w:rsidR="0091790F" w:rsidRPr="00F561A1" w14:paraId="35115326" w14:textId="77777777" w:rsidTr="00736ADC">
        <w:tc>
          <w:tcPr>
            <w:tcW w:w="9648" w:type="dxa"/>
            <w:shd w:val="clear" w:color="auto" w:fill="0000CC"/>
          </w:tcPr>
          <w:p w14:paraId="7E419580" w14:textId="77777777" w:rsidR="0091790F" w:rsidRPr="00F561A1" w:rsidRDefault="0091790F" w:rsidP="00381D09">
            <w:pPr>
              <w:spacing w:before="60" w:after="60"/>
              <w:jc w:val="both"/>
              <w:rPr>
                <w:b/>
              </w:rPr>
            </w:pPr>
            <w:r w:rsidRPr="00F561A1">
              <w:rPr>
                <w:b/>
              </w:rPr>
              <w:t xml:space="preserve">Results, Challenges and Lessons Learned </w:t>
            </w:r>
          </w:p>
        </w:tc>
      </w:tr>
      <w:tr w:rsidR="0091790F" w:rsidRPr="00793D86" w14:paraId="1439EC0C" w14:textId="77777777" w:rsidTr="00736ADC">
        <w:tc>
          <w:tcPr>
            <w:tcW w:w="9648" w:type="dxa"/>
          </w:tcPr>
          <w:p w14:paraId="74AFB82F" w14:textId="77777777" w:rsidR="0091790F" w:rsidRPr="00F561A1" w:rsidRDefault="0091790F" w:rsidP="006379F0">
            <w:pPr>
              <w:pStyle w:val="ListParagraph"/>
              <w:numPr>
                <w:ilvl w:val="0"/>
                <w:numId w:val="29"/>
              </w:numPr>
              <w:spacing w:before="60" w:after="60" w:line="276" w:lineRule="auto"/>
              <w:contextualSpacing w:val="0"/>
              <w:jc w:val="both"/>
              <w:rPr>
                <w:rFonts w:asciiTheme="minorHAnsi" w:hAnsiTheme="minorHAnsi"/>
                <w:sz w:val="22"/>
              </w:rPr>
            </w:pPr>
            <w:r w:rsidRPr="00F561A1">
              <w:rPr>
                <w:rFonts w:asciiTheme="minorHAnsi" w:hAnsiTheme="minorHAnsi"/>
                <w:b/>
                <w:bCs/>
                <w:sz w:val="22"/>
              </w:rPr>
              <w:t>Results &gt;</w:t>
            </w:r>
            <w:r w:rsidRPr="00F561A1">
              <w:rPr>
                <w:rFonts w:asciiTheme="minorHAnsi" w:hAnsiTheme="minorHAnsi"/>
                <w:sz w:val="22"/>
              </w:rPr>
              <w:t xml:space="preserve"> </w:t>
            </w:r>
            <w:r>
              <w:rPr>
                <w:rFonts w:asciiTheme="minorHAnsi" w:hAnsiTheme="minorHAnsi"/>
                <w:sz w:val="22"/>
              </w:rPr>
              <w:t>All CHORUS users were t</w:t>
            </w:r>
            <w:r w:rsidRPr="00F561A1">
              <w:rPr>
                <w:rFonts w:asciiTheme="minorHAnsi" w:hAnsiTheme="minorHAnsi"/>
                <w:sz w:val="22"/>
              </w:rPr>
              <w:t xml:space="preserve">rained in </w:t>
            </w:r>
            <w:r w:rsidRPr="005B159C">
              <w:rPr>
                <w:rFonts w:asciiTheme="minorHAnsi" w:hAnsiTheme="minorHAnsi"/>
                <w:sz w:val="22"/>
              </w:rPr>
              <w:t>a relatively short time (2 deployment phases of 10,000 users each; both had new tools and new processes</w:t>
            </w:r>
            <w:r w:rsidRPr="005B159C">
              <w:rPr>
                <w:rFonts w:asciiTheme="minorHAnsi" w:hAnsiTheme="minorHAnsi"/>
                <w:iCs/>
                <w:sz w:val="22"/>
              </w:rPr>
              <w:t>).</w:t>
            </w:r>
          </w:p>
        </w:tc>
      </w:tr>
      <w:tr w:rsidR="00FC0A41" w:rsidRPr="00BF6887" w14:paraId="29EADAD6" w14:textId="77777777" w:rsidTr="00736ADC">
        <w:tc>
          <w:tcPr>
            <w:tcW w:w="9648" w:type="dxa"/>
            <w:shd w:val="clear" w:color="auto" w:fill="auto"/>
          </w:tcPr>
          <w:p w14:paraId="0D213D56" w14:textId="77777777" w:rsidR="00BF6887" w:rsidRPr="00BF6887" w:rsidRDefault="00FC0A41" w:rsidP="006379F0">
            <w:pPr>
              <w:pStyle w:val="ListParagraph"/>
              <w:numPr>
                <w:ilvl w:val="0"/>
                <w:numId w:val="29"/>
              </w:numPr>
              <w:spacing w:before="60" w:after="60" w:line="276" w:lineRule="auto"/>
              <w:jc w:val="both"/>
              <w:rPr>
                <w:rFonts w:asciiTheme="minorHAnsi" w:hAnsiTheme="minorHAnsi"/>
                <w:bCs/>
                <w:sz w:val="22"/>
              </w:rPr>
            </w:pPr>
            <w:r w:rsidRPr="00BF6887">
              <w:rPr>
                <w:rFonts w:asciiTheme="minorHAnsi" w:hAnsiTheme="minorHAnsi"/>
                <w:b/>
                <w:bCs/>
                <w:sz w:val="22"/>
              </w:rPr>
              <w:t>Duration and cost &gt;</w:t>
            </w:r>
            <w:r w:rsidRPr="00BF6887">
              <w:rPr>
                <w:rFonts w:asciiTheme="minorHAnsi" w:hAnsiTheme="minorHAnsi"/>
                <w:bCs/>
                <w:sz w:val="22"/>
              </w:rPr>
              <w:t xml:space="preserve"> </w:t>
            </w:r>
            <w:r w:rsidR="00BF6887">
              <w:rPr>
                <w:rFonts w:asciiTheme="minorHAnsi" w:hAnsiTheme="minorHAnsi"/>
                <w:bCs/>
                <w:sz w:val="22"/>
              </w:rPr>
              <w:t xml:space="preserve">The </w:t>
            </w:r>
            <w:r w:rsidR="00BF6887" w:rsidRPr="00BF6887">
              <w:rPr>
                <w:rFonts w:asciiTheme="minorHAnsi" w:hAnsiTheme="minorHAnsi"/>
                <w:bCs/>
                <w:sz w:val="22"/>
              </w:rPr>
              <w:t>CHORUS project was launched in 2006</w:t>
            </w:r>
            <w:r w:rsidR="00BF6887">
              <w:rPr>
                <w:rFonts w:asciiTheme="minorHAnsi" w:hAnsiTheme="minorHAnsi"/>
                <w:bCs/>
                <w:sz w:val="22"/>
              </w:rPr>
              <w:t>,</w:t>
            </w:r>
            <w:r w:rsidR="00BF6887" w:rsidRPr="00BF6887">
              <w:rPr>
                <w:rFonts w:asciiTheme="minorHAnsi" w:hAnsiTheme="minorHAnsi"/>
                <w:bCs/>
                <w:sz w:val="22"/>
              </w:rPr>
              <w:t xml:space="preserve"> and full deployment was completed in January 2012.</w:t>
            </w:r>
          </w:p>
          <w:p w14:paraId="4F3ACFD4" w14:textId="77777777" w:rsidR="00BF6887" w:rsidRPr="00BF6887" w:rsidRDefault="00BF6887" w:rsidP="006379F0">
            <w:pPr>
              <w:pStyle w:val="ListParagraph"/>
              <w:spacing w:before="60" w:after="60" w:line="276" w:lineRule="auto"/>
              <w:ind w:left="360"/>
              <w:jc w:val="both"/>
              <w:rPr>
                <w:rFonts w:asciiTheme="minorHAnsi" w:hAnsiTheme="minorHAnsi"/>
                <w:bCs/>
                <w:sz w:val="22"/>
              </w:rPr>
            </w:pPr>
            <w:r w:rsidRPr="00BF6887">
              <w:rPr>
                <w:rFonts w:asciiTheme="minorHAnsi" w:hAnsiTheme="minorHAnsi"/>
                <w:bCs/>
                <w:sz w:val="22"/>
              </w:rPr>
              <w:t>The</w:t>
            </w:r>
            <w:r>
              <w:rPr>
                <w:rFonts w:asciiTheme="minorHAnsi" w:hAnsiTheme="minorHAnsi"/>
                <w:bCs/>
                <w:sz w:val="22"/>
              </w:rPr>
              <w:t xml:space="preserve"> initial estimate for the</w:t>
            </w:r>
            <w:r w:rsidRPr="00BF6887">
              <w:rPr>
                <w:rFonts w:asciiTheme="minorHAnsi" w:hAnsiTheme="minorHAnsi"/>
                <w:bCs/>
                <w:sz w:val="22"/>
              </w:rPr>
              <w:t xml:space="preserve"> full cost of C</w:t>
            </w:r>
            <w:r>
              <w:rPr>
                <w:rFonts w:asciiTheme="minorHAnsi" w:hAnsiTheme="minorHAnsi"/>
                <w:bCs/>
                <w:sz w:val="22"/>
              </w:rPr>
              <w:t>HORUS was</w:t>
            </w:r>
            <w:r w:rsidRPr="00BF6887">
              <w:rPr>
                <w:rFonts w:asciiTheme="minorHAnsi" w:hAnsiTheme="minorHAnsi"/>
                <w:bCs/>
                <w:sz w:val="22"/>
              </w:rPr>
              <w:t xml:space="preserve"> around</w:t>
            </w:r>
            <w:r>
              <w:rPr>
                <w:rFonts w:asciiTheme="minorHAnsi" w:hAnsiTheme="minorHAnsi"/>
                <w:bCs/>
                <w:sz w:val="22"/>
              </w:rPr>
              <w:t xml:space="preserve"> € 1.1 b</w:t>
            </w:r>
            <w:r w:rsidRPr="00BF6887">
              <w:rPr>
                <w:rFonts w:asciiTheme="minorHAnsi" w:hAnsiTheme="minorHAnsi"/>
                <w:bCs/>
                <w:sz w:val="22"/>
              </w:rPr>
              <w:t>i</w:t>
            </w:r>
            <w:r>
              <w:rPr>
                <w:rFonts w:asciiTheme="minorHAnsi" w:hAnsiTheme="minorHAnsi"/>
                <w:bCs/>
                <w:sz w:val="22"/>
              </w:rPr>
              <w:t>llion over 10 years (2006-2015).</w:t>
            </w:r>
            <w:r w:rsidRPr="00BF6887">
              <w:rPr>
                <w:rFonts w:asciiTheme="minorHAnsi" w:hAnsiTheme="minorHAnsi"/>
                <w:bCs/>
                <w:sz w:val="22"/>
              </w:rPr>
              <w:t xml:space="preserve"> </w:t>
            </w:r>
            <w:r>
              <w:rPr>
                <w:rFonts w:asciiTheme="minorHAnsi" w:hAnsiTheme="minorHAnsi"/>
                <w:bCs/>
                <w:sz w:val="22"/>
              </w:rPr>
              <w:t>The total cost is now estimated as</w:t>
            </w:r>
            <w:r w:rsidRPr="00BF6887">
              <w:rPr>
                <w:rFonts w:asciiTheme="minorHAnsi" w:hAnsiTheme="minorHAnsi"/>
                <w:bCs/>
                <w:sz w:val="22"/>
              </w:rPr>
              <w:t xml:space="preserve"> € 995 million (figure for March 2014), or € 562 million </w:t>
            </w:r>
            <w:r>
              <w:rPr>
                <w:rFonts w:asciiTheme="minorHAnsi" w:hAnsiTheme="minorHAnsi"/>
                <w:bCs/>
                <w:sz w:val="22"/>
              </w:rPr>
              <w:t>for</w:t>
            </w:r>
            <w:r w:rsidRPr="00BF6887">
              <w:rPr>
                <w:rFonts w:asciiTheme="minorHAnsi" w:hAnsiTheme="minorHAnsi"/>
                <w:bCs/>
                <w:sz w:val="22"/>
              </w:rPr>
              <w:t xml:space="preserve"> investment and € 433 million </w:t>
            </w:r>
            <w:r>
              <w:rPr>
                <w:rFonts w:asciiTheme="minorHAnsi" w:hAnsiTheme="minorHAnsi"/>
                <w:bCs/>
                <w:sz w:val="22"/>
              </w:rPr>
              <w:t xml:space="preserve">for </w:t>
            </w:r>
            <w:r w:rsidRPr="00BF6887">
              <w:rPr>
                <w:rFonts w:asciiTheme="minorHAnsi" w:hAnsiTheme="minorHAnsi"/>
                <w:bCs/>
                <w:sz w:val="22"/>
              </w:rPr>
              <w:t xml:space="preserve">maintenance (figures from the Annual Performance Report: </w:t>
            </w:r>
            <w:hyperlink r:id="rId49" w:history="1">
              <w:r w:rsidRPr="00BF6887">
                <w:rPr>
                  <w:rStyle w:val="Hyperlink"/>
                  <w:rFonts w:asciiTheme="minorHAnsi" w:hAnsiTheme="minorHAnsi"/>
                  <w:bCs/>
                  <w:sz w:val="22"/>
                </w:rPr>
                <w:t>http://www.performance-publique.budget.gouv.fr/documents-budgetaires/</w:t>
              </w:r>
            </w:hyperlink>
            <w:r w:rsidRPr="00BF6887">
              <w:rPr>
                <w:rFonts w:asciiTheme="minorHAnsi" w:hAnsiTheme="minorHAnsi"/>
                <w:bCs/>
                <w:sz w:val="22"/>
              </w:rPr>
              <w:t xml:space="preserve"> )</w:t>
            </w:r>
            <w:r>
              <w:rPr>
                <w:rFonts w:asciiTheme="minorHAnsi" w:hAnsiTheme="minorHAnsi"/>
                <w:bCs/>
                <w:sz w:val="22"/>
              </w:rPr>
              <w:t>.</w:t>
            </w:r>
          </w:p>
          <w:p w14:paraId="1E43CBB7" w14:textId="77777777" w:rsidR="00FC0A41" w:rsidRPr="00BF6887" w:rsidRDefault="00BF6887" w:rsidP="006379F0">
            <w:pPr>
              <w:pStyle w:val="ListParagraph"/>
              <w:spacing w:before="60" w:after="60" w:line="276" w:lineRule="auto"/>
              <w:ind w:left="360"/>
              <w:contextualSpacing w:val="0"/>
              <w:jc w:val="both"/>
              <w:rPr>
                <w:rFonts w:asciiTheme="minorHAnsi" w:hAnsiTheme="minorHAnsi"/>
                <w:sz w:val="22"/>
              </w:rPr>
            </w:pPr>
            <w:r w:rsidRPr="00BF6887">
              <w:rPr>
                <w:rFonts w:asciiTheme="minorHAnsi" w:hAnsiTheme="minorHAnsi"/>
                <w:bCs/>
                <w:sz w:val="22"/>
              </w:rPr>
              <w:t>Ongoing operating costs, in particular, are much lower than expected, since they amounted to 70 million Euros per year instead of 100 million Euros per year (initial assessment of the General Inspectorate of Finance).</w:t>
            </w:r>
          </w:p>
        </w:tc>
      </w:tr>
      <w:tr w:rsidR="0091790F" w:rsidRPr="00793D86" w14:paraId="1682BC41" w14:textId="77777777" w:rsidTr="00736ADC">
        <w:tc>
          <w:tcPr>
            <w:tcW w:w="9648" w:type="dxa"/>
          </w:tcPr>
          <w:p w14:paraId="31DA15CA" w14:textId="77777777" w:rsidR="0091790F" w:rsidRPr="00F561A1" w:rsidRDefault="0091790F" w:rsidP="006379F0">
            <w:pPr>
              <w:pStyle w:val="ListParagraph"/>
              <w:numPr>
                <w:ilvl w:val="0"/>
                <w:numId w:val="29"/>
              </w:numPr>
              <w:spacing w:before="60" w:after="60" w:line="276" w:lineRule="auto"/>
              <w:contextualSpacing w:val="0"/>
              <w:jc w:val="both"/>
              <w:rPr>
                <w:rFonts w:asciiTheme="minorHAnsi" w:hAnsiTheme="minorHAnsi"/>
                <w:sz w:val="22"/>
              </w:rPr>
            </w:pPr>
            <w:r w:rsidRPr="00F561A1">
              <w:rPr>
                <w:rFonts w:asciiTheme="minorHAnsi" w:hAnsiTheme="minorHAnsi"/>
                <w:b/>
                <w:bCs/>
                <w:sz w:val="22"/>
              </w:rPr>
              <w:t>Technical Challenges &gt;</w:t>
            </w:r>
            <w:r w:rsidRPr="00F561A1">
              <w:rPr>
                <w:rFonts w:asciiTheme="minorHAnsi" w:hAnsiTheme="minorHAnsi"/>
                <w:sz w:val="22"/>
              </w:rPr>
              <w:t xml:space="preserve"> Parallel piloting the deployment of 55,000 users (including 23,000 of the SAP Core) in 16 different organizations (ministries) with different  organizational cultures (from Ministry of E</w:t>
            </w:r>
            <w:r>
              <w:rPr>
                <w:rFonts w:asciiTheme="minorHAnsi" w:hAnsiTheme="minorHAnsi"/>
                <w:sz w:val="22"/>
              </w:rPr>
              <w:t>ducation to Ministry of Defens</w:t>
            </w:r>
            <w:r w:rsidRPr="00F561A1">
              <w:rPr>
                <w:rFonts w:asciiTheme="minorHAnsi" w:hAnsiTheme="minorHAnsi"/>
                <w:sz w:val="22"/>
              </w:rPr>
              <w:t>e) across all French territory</w:t>
            </w:r>
            <w:r>
              <w:rPr>
                <w:rFonts w:asciiTheme="minorHAnsi" w:hAnsiTheme="minorHAnsi"/>
                <w:sz w:val="22"/>
              </w:rPr>
              <w:t>, and service delivery improvements resulted in substantial technical challenges, which were addressed.</w:t>
            </w:r>
            <w:r w:rsidRPr="00F561A1">
              <w:rPr>
                <w:rFonts w:asciiTheme="minorHAnsi" w:hAnsiTheme="minorHAnsi"/>
                <w:sz w:val="22"/>
              </w:rPr>
              <w:t xml:space="preserve"> </w:t>
            </w:r>
          </w:p>
        </w:tc>
      </w:tr>
      <w:tr w:rsidR="0091790F" w:rsidRPr="00793D86" w14:paraId="3D5AA26C" w14:textId="77777777" w:rsidTr="00736ADC">
        <w:tc>
          <w:tcPr>
            <w:tcW w:w="9648" w:type="dxa"/>
          </w:tcPr>
          <w:p w14:paraId="307CC33C" w14:textId="77777777" w:rsidR="0091790F" w:rsidRPr="00F561A1" w:rsidRDefault="0091790F" w:rsidP="006379F0">
            <w:pPr>
              <w:pStyle w:val="ListParagraph"/>
              <w:numPr>
                <w:ilvl w:val="0"/>
                <w:numId w:val="29"/>
              </w:numPr>
              <w:spacing w:before="60" w:after="60" w:line="276" w:lineRule="auto"/>
              <w:contextualSpacing w:val="0"/>
              <w:jc w:val="both"/>
              <w:rPr>
                <w:rFonts w:asciiTheme="minorHAnsi" w:hAnsiTheme="minorHAnsi"/>
                <w:sz w:val="22"/>
              </w:rPr>
            </w:pPr>
            <w:r w:rsidRPr="00F561A1">
              <w:rPr>
                <w:rFonts w:asciiTheme="minorHAnsi" w:hAnsiTheme="minorHAnsi"/>
                <w:b/>
                <w:bCs/>
                <w:sz w:val="22"/>
              </w:rPr>
              <w:t xml:space="preserve">Adaptive Challenges &gt; </w:t>
            </w:r>
            <w:r w:rsidRPr="00F561A1">
              <w:rPr>
                <w:rFonts w:asciiTheme="minorHAnsi" w:hAnsiTheme="minorHAnsi"/>
                <w:sz w:val="22"/>
              </w:rPr>
              <w:t>Change process and organization of the expenditure chain. Creation of shared service centers</w:t>
            </w:r>
            <w:r w:rsidRPr="0003168E">
              <w:rPr>
                <w:rFonts w:asciiTheme="minorHAnsi" w:hAnsiTheme="minorHAnsi"/>
                <w:iCs/>
                <w:sz w:val="22"/>
              </w:rPr>
              <w:t>.</w:t>
            </w:r>
          </w:p>
        </w:tc>
      </w:tr>
      <w:tr w:rsidR="0091790F" w:rsidRPr="00793D86" w14:paraId="38BD95AD" w14:textId="77777777" w:rsidTr="00736ADC">
        <w:tc>
          <w:tcPr>
            <w:tcW w:w="9648" w:type="dxa"/>
          </w:tcPr>
          <w:p w14:paraId="5915E9F7" w14:textId="77777777" w:rsidR="0091790F" w:rsidRPr="00F561A1" w:rsidRDefault="0091790F" w:rsidP="006379F0">
            <w:pPr>
              <w:pStyle w:val="ListParagraph"/>
              <w:numPr>
                <w:ilvl w:val="0"/>
                <w:numId w:val="29"/>
              </w:numPr>
              <w:spacing w:before="60" w:after="60" w:line="276" w:lineRule="auto"/>
              <w:contextualSpacing w:val="0"/>
              <w:jc w:val="both"/>
              <w:rPr>
                <w:rFonts w:asciiTheme="minorHAnsi" w:hAnsiTheme="minorHAnsi"/>
                <w:sz w:val="22"/>
              </w:rPr>
            </w:pPr>
            <w:r w:rsidRPr="00F561A1">
              <w:rPr>
                <w:rFonts w:asciiTheme="minorHAnsi" w:hAnsiTheme="minorHAnsi"/>
                <w:b/>
                <w:bCs/>
                <w:sz w:val="22"/>
              </w:rPr>
              <w:t xml:space="preserve">Lessons Learned &gt; </w:t>
            </w:r>
            <w:r>
              <w:rPr>
                <w:rFonts w:asciiTheme="minorHAnsi" w:hAnsiTheme="minorHAnsi"/>
                <w:sz w:val="22"/>
              </w:rPr>
              <w:t xml:space="preserve">Development of an integrated FMIS (based on SAP) </w:t>
            </w:r>
            <w:r w:rsidRPr="00F561A1">
              <w:rPr>
                <w:rFonts w:asciiTheme="minorHAnsi" w:hAnsiTheme="minorHAnsi"/>
                <w:sz w:val="22"/>
              </w:rPr>
              <w:t xml:space="preserve">is primarily an organizational </w:t>
            </w:r>
            <w:r>
              <w:rPr>
                <w:rFonts w:asciiTheme="minorHAnsi" w:hAnsiTheme="minorHAnsi"/>
                <w:sz w:val="22"/>
              </w:rPr>
              <w:t xml:space="preserve">reform and digital transformation </w:t>
            </w:r>
            <w:r w:rsidRPr="00F561A1">
              <w:rPr>
                <w:rFonts w:asciiTheme="minorHAnsi" w:hAnsiTheme="minorHAnsi"/>
                <w:sz w:val="22"/>
              </w:rPr>
              <w:t>project</w:t>
            </w:r>
            <w:r>
              <w:rPr>
                <w:rFonts w:asciiTheme="minorHAnsi" w:hAnsiTheme="minorHAnsi"/>
                <w:sz w:val="22"/>
              </w:rPr>
              <w:t xml:space="preserve">, </w:t>
            </w:r>
            <w:r w:rsidRPr="00F561A1">
              <w:rPr>
                <w:rFonts w:asciiTheme="minorHAnsi" w:hAnsiTheme="minorHAnsi"/>
                <w:sz w:val="22"/>
              </w:rPr>
              <w:t>before an IT</w:t>
            </w:r>
            <w:r>
              <w:rPr>
                <w:rFonts w:asciiTheme="minorHAnsi" w:hAnsiTheme="minorHAnsi"/>
                <w:sz w:val="22"/>
              </w:rPr>
              <w:t xml:space="preserve"> </w:t>
            </w:r>
            <w:r w:rsidRPr="00F561A1">
              <w:rPr>
                <w:rFonts w:asciiTheme="minorHAnsi" w:hAnsiTheme="minorHAnsi"/>
                <w:sz w:val="22"/>
              </w:rPr>
              <w:t>project. The number one challenge is not technology but people and how to manage change</w:t>
            </w:r>
            <w:r>
              <w:rPr>
                <w:rFonts w:asciiTheme="minorHAnsi" w:hAnsiTheme="minorHAnsi"/>
                <w:sz w:val="22"/>
              </w:rPr>
              <w:t xml:space="preserve"> in behavior.</w:t>
            </w:r>
            <w:r w:rsidRPr="00F561A1">
              <w:rPr>
                <w:rFonts w:asciiTheme="minorHAnsi" w:hAnsiTheme="minorHAnsi"/>
                <w:sz w:val="22"/>
              </w:rPr>
              <w:t xml:space="preserve"> </w:t>
            </w:r>
          </w:p>
        </w:tc>
      </w:tr>
    </w:tbl>
    <w:p w14:paraId="51ABFA2B" w14:textId="77777777" w:rsidR="002B0BE0" w:rsidRDefault="002B0BE0" w:rsidP="002B0BE0">
      <w:pPr>
        <w:pStyle w:val="Heading3"/>
      </w:pPr>
      <w:bookmarkStart w:id="58" w:name="_Toc419608262"/>
      <w:r>
        <w:lastRenderedPageBreak/>
        <w:t>Philippines (eTIS)</w:t>
      </w:r>
      <w:bookmarkEnd w:id="58"/>
    </w:p>
    <w:tbl>
      <w:tblPr>
        <w:tblStyle w:val="TableGrid"/>
        <w:tblW w:w="9648" w:type="dxa"/>
        <w:tblInd w:w="-95" w:type="dxa"/>
        <w:tblLook w:val="04A0" w:firstRow="1" w:lastRow="0" w:firstColumn="1" w:lastColumn="0" w:noHBand="0" w:noVBand="1"/>
      </w:tblPr>
      <w:tblGrid>
        <w:gridCol w:w="9648"/>
      </w:tblGrid>
      <w:tr w:rsidR="002B0BE0" w:rsidRPr="0092308F" w14:paraId="6B690EB6" w14:textId="77777777" w:rsidTr="00B37BEB">
        <w:tc>
          <w:tcPr>
            <w:tcW w:w="9648" w:type="dxa"/>
            <w:shd w:val="clear" w:color="auto" w:fill="0000CC"/>
          </w:tcPr>
          <w:p w14:paraId="4DA91A76" w14:textId="77777777" w:rsidR="002B0BE0" w:rsidRPr="00455ED3" w:rsidRDefault="002B0BE0" w:rsidP="00B37BEB">
            <w:pPr>
              <w:spacing w:before="60" w:after="60"/>
              <w:jc w:val="both"/>
              <w:rPr>
                <w:b/>
              </w:rPr>
            </w:pPr>
            <w:r w:rsidRPr="00BB324F">
              <w:rPr>
                <w:b/>
                <w:color w:val="FFFFFF" w:themeColor="background1"/>
              </w:rPr>
              <w:t xml:space="preserve">Rationale and Focus </w:t>
            </w:r>
          </w:p>
        </w:tc>
      </w:tr>
      <w:tr w:rsidR="002B0BE0" w:rsidRPr="00793D86" w14:paraId="45D476DE" w14:textId="77777777" w:rsidTr="00B37BEB">
        <w:tc>
          <w:tcPr>
            <w:tcW w:w="9648" w:type="dxa"/>
          </w:tcPr>
          <w:p w14:paraId="386640E6" w14:textId="77777777" w:rsidR="002B0BE0" w:rsidRPr="00455ED3" w:rsidRDefault="002B0BE0" w:rsidP="00B37BEB">
            <w:pPr>
              <w:pStyle w:val="ListParagraph"/>
              <w:numPr>
                <w:ilvl w:val="0"/>
                <w:numId w:val="26"/>
              </w:numPr>
              <w:spacing w:before="60" w:after="60" w:line="276" w:lineRule="auto"/>
              <w:contextualSpacing w:val="0"/>
              <w:jc w:val="both"/>
              <w:rPr>
                <w:rFonts w:asciiTheme="minorHAnsi" w:hAnsiTheme="minorHAnsi"/>
                <w:sz w:val="22"/>
                <w:szCs w:val="22"/>
              </w:rPr>
            </w:pPr>
            <w:r w:rsidRPr="00455ED3">
              <w:rPr>
                <w:rFonts w:asciiTheme="minorHAnsi" w:hAnsiTheme="minorHAnsi"/>
                <w:b/>
                <w:bCs/>
                <w:sz w:val="22"/>
                <w:szCs w:val="22"/>
              </w:rPr>
              <w:t>Why &gt;</w:t>
            </w:r>
            <w:r>
              <w:rPr>
                <w:rFonts w:asciiTheme="minorHAnsi" w:hAnsiTheme="minorHAnsi"/>
                <w:sz w:val="22"/>
                <w:szCs w:val="22"/>
              </w:rPr>
              <w:t xml:space="preserve"> </w:t>
            </w:r>
            <w:r w:rsidRPr="00455ED3">
              <w:rPr>
                <w:rFonts w:asciiTheme="minorHAnsi" w:hAnsiTheme="minorHAnsi"/>
                <w:sz w:val="22"/>
                <w:szCs w:val="22"/>
                <w:lang w:val="en-GB"/>
              </w:rPr>
              <w:t>The Bureau of Internal Revenue (BIR) collects 65-70% of the total revenue in the Philippines with the balance colle</w:t>
            </w:r>
            <w:r>
              <w:rPr>
                <w:rFonts w:asciiTheme="minorHAnsi" w:hAnsiTheme="minorHAnsi"/>
                <w:sz w:val="22"/>
                <w:szCs w:val="22"/>
                <w:lang w:val="en-GB"/>
              </w:rPr>
              <w:t xml:space="preserve">cted by the Bureau of Customs. </w:t>
            </w:r>
            <w:r w:rsidRPr="00455ED3">
              <w:rPr>
                <w:rFonts w:asciiTheme="minorHAnsi" w:hAnsiTheme="minorHAnsi"/>
                <w:sz w:val="22"/>
                <w:szCs w:val="22"/>
                <w:lang w:val="en-GB"/>
              </w:rPr>
              <w:t xml:space="preserve">The core tax administration system in BIR was </w:t>
            </w:r>
            <w:r>
              <w:rPr>
                <w:rFonts w:asciiTheme="minorHAnsi" w:hAnsiTheme="minorHAnsi"/>
                <w:sz w:val="22"/>
                <w:szCs w:val="22"/>
                <w:lang w:val="en-GB"/>
              </w:rPr>
              <w:t>the Integrated Tax System (ITS), which</w:t>
            </w:r>
            <w:r w:rsidRPr="00455ED3">
              <w:rPr>
                <w:rFonts w:asciiTheme="minorHAnsi" w:hAnsiTheme="minorHAnsi"/>
                <w:sz w:val="22"/>
                <w:szCs w:val="22"/>
                <w:lang w:val="en-GB"/>
              </w:rPr>
              <w:t xml:space="preserve"> was implemented in 1996 and was therefore in need of replacement. BIR approved the design and implementation of a new system - the electronic Tax Information System (eTIS) - as part of the continued modernization toward ever greater technology-based service delivery and web-based taxpayer transactions. The implementation of eTIS aimed to improve the trustworthiness of data, increase access to that data, and improve the actions and decisions based on that data by moving to a single taxpayer database. From a tax administration perspective these results can be described as improving compliance monitoring, reducing client contact and the concomitant opportunities for negotiated assessments, increasing the likelihood of the detection of misreporting, and improving the value of reports.  These are the components that aim to contribute to a sustainable program of tax administration with improved compliance, audit and enforcement tools</w:t>
            </w:r>
            <w:r>
              <w:rPr>
                <w:rFonts w:asciiTheme="minorHAnsi" w:hAnsiTheme="minorHAnsi"/>
                <w:sz w:val="22"/>
                <w:szCs w:val="22"/>
                <w:lang w:val="en-GB"/>
              </w:rPr>
              <w:t>.</w:t>
            </w:r>
          </w:p>
        </w:tc>
      </w:tr>
      <w:tr w:rsidR="002B0BE0" w:rsidRPr="00793D86" w14:paraId="0F0ED8E2" w14:textId="77777777" w:rsidTr="00B37BEB">
        <w:tc>
          <w:tcPr>
            <w:tcW w:w="9648" w:type="dxa"/>
          </w:tcPr>
          <w:p w14:paraId="02E10F26" w14:textId="77777777" w:rsidR="002B0BE0" w:rsidRPr="00455ED3" w:rsidRDefault="002B0BE0" w:rsidP="00B37BEB">
            <w:pPr>
              <w:pStyle w:val="ListParagraph"/>
              <w:numPr>
                <w:ilvl w:val="0"/>
                <w:numId w:val="26"/>
              </w:numPr>
              <w:spacing w:before="60" w:after="120" w:line="276" w:lineRule="auto"/>
              <w:contextualSpacing w:val="0"/>
              <w:jc w:val="both"/>
              <w:rPr>
                <w:rFonts w:asciiTheme="minorHAnsi" w:hAnsiTheme="minorHAnsi"/>
                <w:sz w:val="22"/>
                <w:szCs w:val="22"/>
              </w:rPr>
            </w:pPr>
            <w:r w:rsidRPr="00455ED3">
              <w:rPr>
                <w:rFonts w:asciiTheme="minorHAnsi" w:hAnsiTheme="minorHAnsi"/>
                <w:b/>
                <w:bCs/>
                <w:sz w:val="22"/>
                <w:szCs w:val="22"/>
              </w:rPr>
              <w:t>What &gt;</w:t>
            </w:r>
            <w:r w:rsidRPr="00455ED3">
              <w:rPr>
                <w:rFonts w:asciiTheme="minorHAnsi" w:hAnsiTheme="minorHAnsi"/>
                <w:sz w:val="22"/>
                <w:szCs w:val="22"/>
              </w:rPr>
              <w:t xml:space="preserve"> BIR pursued a portfolio of 44 reform projects of which eTIS was the priority and the most challenging.  eTIS is BIR’s new national internal tax administration system - taxpayers do not interact with eTIS - at least not at this stage.  It is deployed within BIR operations and not used directly by other departments of the Government though it is building in compatibility especially in comm</w:t>
            </w:r>
            <w:r>
              <w:rPr>
                <w:rFonts w:asciiTheme="minorHAnsi" w:hAnsiTheme="minorHAnsi"/>
                <w:sz w:val="22"/>
                <w:szCs w:val="22"/>
              </w:rPr>
              <w:t>on data standards and reporting</w:t>
            </w:r>
            <w:r w:rsidRPr="00455ED3">
              <w:rPr>
                <w:rFonts w:asciiTheme="minorHAnsi" w:hAnsiTheme="minorHAnsi"/>
                <w:sz w:val="22"/>
                <w:szCs w:val="22"/>
              </w:rPr>
              <w:t>.</w:t>
            </w:r>
          </w:p>
        </w:tc>
      </w:tr>
      <w:tr w:rsidR="002B0BE0" w:rsidRPr="0092308F" w14:paraId="5614EB88" w14:textId="77777777" w:rsidTr="00B37BEB">
        <w:tc>
          <w:tcPr>
            <w:tcW w:w="9648" w:type="dxa"/>
            <w:shd w:val="clear" w:color="auto" w:fill="0000CC"/>
          </w:tcPr>
          <w:p w14:paraId="47A312CC" w14:textId="77777777" w:rsidR="002B0BE0" w:rsidRPr="00455ED3" w:rsidRDefault="002B0BE0" w:rsidP="00B37BEB">
            <w:pPr>
              <w:spacing w:before="60" w:after="60"/>
              <w:jc w:val="both"/>
              <w:rPr>
                <w:b/>
              </w:rPr>
            </w:pPr>
            <w:r w:rsidRPr="00455ED3">
              <w:rPr>
                <w:b/>
              </w:rPr>
              <w:t xml:space="preserve">Change Management Strategy </w:t>
            </w:r>
          </w:p>
        </w:tc>
      </w:tr>
      <w:tr w:rsidR="002B0BE0" w:rsidRPr="00793D86" w14:paraId="05953A2B" w14:textId="77777777" w:rsidTr="00B37BEB">
        <w:tc>
          <w:tcPr>
            <w:tcW w:w="9648" w:type="dxa"/>
          </w:tcPr>
          <w:p w14:paraId="7B9CAEEC" w14:textId="77777777" w:rsidR="002B0BE0" w:rsidRPr="00455ED3" w:rsidRDefault="002B0BE0" w:rsidP="00B37BEB">
            <w:pPr>
              <w:pStyle w:val="ListParagraph"/>
              <w:numPr>
                <w:ilvl w:val="0"/>
                <w:numId w:val="27"/>
              </w:numPr>
              <w:spacing w:before="60" w:after="60" w:line="276" w:lineRule="auto"/>
              <w:contextualSpacing w:val="0"/>
              <w:jc w:val="both"/>
              <w:rPr>
                <w:rFonts w:asciiTheme="minorHAnsi" w:hAnsiTheme="minorHAnsi"/>
                <w:sz w:val="22"/>
                <w:szCs w:val="22"/>
                <w:lang w:val="en-GB"/>
              </w:rPr>
            </w:pPr>
            <w:r w:rsidRPr="00455ED3">
              <w:rPr>
                <w:rFonts w:asciiTheme="minorHAnsi" w:hAnsiTheme="minorHAnsi"/>
                <w:b/>
                <w:bCs/>
                <w:sz w:val="22"/>
                <w:szCs w:val="22"/>
              </w:rPr>
              <w:t>How &gt;</w:t>
            </w:r>
            <w:r w:rsidRPr="00455ED3">
              <w:rPr>
                <w:rFonts w:asciiTheme="minorHAnsi" w:hAnsiTheme="minorHAnsi"/>
                <w:sz w:val="22"/>
                <w:szCs w:val="22"/>
              </w:rPr>
              <w:t xml:space="preserve"> The vision of the eTIS change management (CM) program was to ensure a</w:t>
            </w:r>
            <w:r w:rsidRPr="00455ED3">
              <w:rPr>
                <w:rFonts w:asciiTheme="minorHAnsi" w:hAnsiTheme="minorHAnsi"/>
                <w:sz w:val="22"/>
                <w:szCs w:val="22"/>
                <w:lang w:val="en-GB"/>
              </w:rPr>
              <w:t xml:space="preserve"> smooth and successful implementation of eTIS-1 to contribute to a sustainable program of tax administration with improved compliance, audit and enforcement tools. </w:t>
            </w:r>
          </w:p>
          <w:p w14:paraId="44EF90DD" w14:textId="77777777" w:rsidR="002B0BE0" w:rsidRPr="00455ED3" w:rsidRDefault="002B0BE0" w:rsidP="00B37BEB">
            <w:pPr>
              <w:pStyle w:val="ListParagraph"/>
              <w:tabs>
                <w:tab w:val="num" w:pos="720"/>
              </w:tabs>
              <w:spacing w:before="60" w:after="60"/>
              <w:ind w:left="360"/>
              <w:contextualSpacing w:val="0"/>
              <w:jc w:val="both"/>
              <w:rPr>
                <w:rFonts w:asciiTheme="minorHAnsi" w:hAnsiTheme="minorHAnsi"/>
                <w:sz w:val="22"/>
                <w:szCs w:val="22"/>
                <w:lang w:val="en-GB"/>
              </w:rPr>
            </w:pPr>
            <w:r w:rsidRPr="00455ED3">
              <w:rPr>
                <w:rFonts w:asciiTheme="minorHAnsi" w:hAnsiTheme="minorHAnsi"/>
                <w:sz w:val="22"/>
                <w:szCs w:val="22"/>
                <w:lang w:val="en-GB"/>
              </w:rPr>
              <w:t>The overall CM program objective was to prepare and execute a Change Management Plan that will gain and maintain buy-in of all eTIS stakeholders leading to a smooth and successful implementation.  The supporting detailed objectives were to:</w:t>
            </w:r>
          </w:p>
          <w:p w14:paraId="35955550" w14:textId="77777777" w:rsidR="002B0BE0" w:rsidRPr="00455ED3" w:rsidRDefault="002B0BE0" w:rsidP="00B37BEB">
            <w:pPr>
              <w:pStyle w:val="ListParagraph"/>
              <w:numPr>
                <w:ilvl w:val="0"/>
                <w:numId w:val="35"/>
              </w:numPr>
              <w:spacing w:before="60" w:after="60"/>
              <w:ind w:left="720"/>
              <w:contextualSpacing w:val="0"/>
              <w:rPr>
                <w:rFonts w:asciiTheme="minorHAnsi" w:hAnsiTheme="minorHAnsi"/>
                <w:sz w:val="22"/>
                <w:szCs w:val="22"/>
                <w:lang w:val="en-GB"/>
              </w:rPr>
            </w:pPr>
            <w:r w:rsidRPr="00455ED3">
              <w:rPr>
                <w:rFonts w:asciiTheme="minorHAnsi" w:hAnsiTheme="minorHAnsi"/>
                <w:sz w:val="22"/>
                <w:szCs w:val="22"/>
                <w:lang w:val="en-GB"/>
              </w:rPr>
              <w:t>Address the concerns of eTIS-1 users with regards to the use and introduction of the eTIS system.</w:t>
            </w:r>
          </w:p>
          <w:p w14:paraId="3CF6AE89" w14:textId="77777777" w:rsidR="002B0BE0" w:rsidRPr="00455ED3" w:rsidRDefault="002B0BE0" w:rsidP="00B37BEB">
            <w:pPr>
              <w:pStyle w:val="ListParagraph"/>
              <w:numPr>
                <w:ilvl w:val="0"/>
                <w:numId w:val="35"/>
              </w:numPr>
              <w:spacing w:before="60" w:after="60"/>
              <w:ind w:left="720"/>
              <w:contextualSpacing w:val="0"/>
              <w:rPr>
                <w:rFonts w:asciiTheme="minorHAnsi" w:hAnsiTheme="minorHAnsi"/>
                <w:sz w:val="22"/>
                <w:szCs w:val="22"/>
                <w:lang w:val="en-GB"/>
              </w:rPr>
            </w:pPr>
            <w:r w:rsidRPr="00455ED3">
              <w:rPr>
                <w:rFonts w:asciiTheme="minorHAnsi" w:hAnsiTheme="minorHAnsi"/>
                <w:sz w:val="22"/>
                <w:szCs w:val="22"/>
                <w:lang w:val="en-GB"/>
              </w:rPr>
              <w:t>Facilitate the smooth organizational transition of the BIR to new technologies, IT systems, work methods, and the use of workflow-driven information systems.</w:t>
            </w:r>
          </w:p>
          <w:p w14:paraId="5E929AC1" w14:textId="77777777" w:rsidR="002B0BE0" w:rsidRPr="00455ED3" w:rsidRDefault="002B0BE0" w:rsidP="00B37BEB">
            <w:pPr>
              <w:pStyle w:val="ListParagraph"/>
              <w:numPr>
                <w:ilvl w:val="0"/>
                <w:numId w:val="35"/>
              </w:numPr>
              <w:spacing w:before="60" w:after="60"/>
              <w:ind w:left="720"/>
              <w:contextualSpacing w:val="0"/>
              <w:rPr>
                <w:rFonts w:asciiTheme="minorHAnsi" w:hAnsiTheme="minorHAnsi"/>
                <w:sz w:val="22"/>
                <w:szCs w:val="22"/>
                <w:lang w:val="en-GB"/>
              </w:rPr>
            </w:pPr>
            <w:r w:rsidRPr="00455ED3">
              <w:rPr>
                <w:rFonts w:asciiTheme="minorHAnsi" w:hAnsiTheme="minorHAnsi"/>
                <w:sz w:val="22"/>
                <w:szCs w:val="22"/>
                <w:lang w:val="en-GB"/>
              </w:rPr>
              <w:t>Support the design, development, coordination, monitoring and evaluation of training activities.</w:t>
            </w:r>
          </w:p>
          <w:p w14:paraId="3947C7EA" w14:textId="77777777" w:rsidR="002B0BE0" w:rsidRPr="00455ED3" w:rsidRDefault="002B0BE0" w:rsidP="00B37BEB">
            <w:pPr>
              <w:pStyle w:val="ListParagraph"/>
              <w:numPr>
                <w:ilvl w:val="0"/>
                <w:numId w:val="35"/>
              </w:numPr>
              <w:spacing w:before="60" w:after="60"/>
              <w:ind w:left="720"/>
              <w:contextualSpacing w:val="0"/>
              <w:rPr>
                <w:rFonts w:asciiTheme="minorHAnsi" w:hAnsiTheme="minorHAnsi"/>
                <w:sz w:val="22"/>
                <w:szCs w:val="22"/>
                <w:lang w:val="en-GB"/>
              </w:rPr>
            </w:pPr>
            <w:r w:rsidRPr="00455ED3">
              <w:rPr>
                <w:rFonts w:asciiTheme="minorHAnsi" w:hAnsiTheme="minorHAnsi"/>
                <w:sz w:val="22"/>
                <w:szCs w:val="22"/>
                <w:lang w:val="en-GB"/>
              </w:rPr>
              <w:t xml:space="preserve">Provide soft skills training as required, such as </w:t>
            </w:r>
            <w:r>
              <w:rPr>
                <w:rFonts w:asciiTheme="minorHAnsi" w:hAnsiTheme="minorHAnsi"/>
                <w:sz w:val="22"/>
                <w:szCs w:val="22"/>
                <w:lang w:val="en-GB"/>
              </w:rPr>
              <w:t>e</w:t>
            </w:r>
            <w:r w:rsidRPr="00455ED3">
              <w:rPr>
                <w:rFonts w:asciiTheme="minorHAnsi" w:hAnsiTheme="minorHAnsi"/>
                <w:sz w:val="22"/>
                <w:szCs w:val="22"/>
                <w:lang w:val="en-GB"/>
              </w:rPr>
              <w:t xml:space="preserve">ffective </w:t>
            </w:r>
            <w:r>
              <w:rPr>
                <w:rFonts w:asciiTheme="minorHAnsi" w:hAnsiTheme="minorHAnsi"/>
                <w:sz w:val="22"/>
                <w:szCs w:val="22"/>
                <w:lang w:val="en-GB"/>
              </w:rPr>
              <w:t>p</w:t>
            </w:r>
            <w:r w:rsidRPr="00455ED3">
              <w:rPr>
                <w:rFonts w:asciiTheme="minorHAnsi" w:hAnsiTheme="minorHAnsi"/>
                <w:sz w:val="22"/>
                <w:szCs w:val="22"/>
                <w:lang w:val="en-GB"/>
              </w:rPr>
              <w:t>resentation</w:t>
            </w:r>
            <w:r>
              <w:rPr>
                <w:rFonts w:asciiTheme="minorHAnsi" w:hAnsiTheme="minorHAnsi"/>
                <w:sz w:val="22"/>
                <w:szCs w:val="22"/>
                <w:lang w:val="en-GB"/>
              </w:rPr>
              <w:t xml:space="preserve"> skills, customer service, etc.</w:t>
            </w:r>
          </w:p>
          <w:p w14:paraId="11CD21C5" w14:textId="77777777" w:rsidR="002B0BE0" w:rsidRPr="00BB324F" w:rsidRDefault="002B0BE0" w:rsidP="00B37BEB">
            <w:pPr>
              <w:pStyle w:val="ListParagraph"/>
              <w:numPr>
                <w:ilvl w:val="0"/>
                <w:numId w:val="35"/>
              </w:numPr>
              <w:spacing w:before="60" w:after="60"/>
              <w:ind w:left="720"/>
              <w:contextualSpacing w:val="0"/>
              <w:rPr>
                <w:rFonts w:asciiTheme="minorHAnsi" w:hAnsiTheme="minorHAnsi"/>
                <w:sz w:val="22"/>
                <w:szCs w:val="22"/>
                <w:lang w:val="en-GB"/>
              </w:rPr>
            </w:pPr>
            <w:r w:rsidRPr="00455ED3">
              <w:rPr>
                <w:rFonts w:asciiTheme="minorHAnsi" w:hAnsiTheme="minorHAnsi"/>
                <w:sz w:val="22"/>
                <w:szCs w:val="22"/>
                <w:lang w:val="en-GB"/>
              </w:rPr>
              <w:t>Monitor progress of end-user training for eTIS-1.</w:t>
            </w:r>
          </w:p>
        </w:tc>
      </w:tr>
      <w:tr w:rsidR="002B0BE0" w:rsidRPr="00793D86" w14:paraId="3C7A87E4" w14:textId="77777777" w:rsidTr="00B37BEB">
        <w:tc>
          <w:tcPr>
            <w:tcW w:w="9648" w:type="dxa"/>
          </w:tcPr>
          <w:p w14:paraId="48E52E8E" w14:textId="77777777" w:rsidR="002B0BE0" w:rsidRPr="00455ED3" w:rsidRDefault="002B0BE0" w:rsidP="00B37BEB">
            <w:pPr>
              <w:pStyle w:val="ListParagraph"/>
              <w:numPr>
                <w:ilvl w:val="0"/>
                <w:numId w:val="27"/>
              </w:numPr>
              <w:spacing w:before="60" w:after="60" w:line="276" w:lineRule="auto"/>
              <w:contextualSpacing w:val="0"/>
              <w:jc w:val="both"/>
              <w:rPr>
                <w:rFonts w:asciiTheme="minorHAnsi" w:hAnsiTheme="minorHAnsi"/>
                <w:sz w:val="22"/>
                <w:szCs w:val="22"/>
                <w:lang w:val="en-GB"/>
              </w:rPr>
            </w:pPr>
            <w:r w:rsidRPr="00455ED3">
              <w:rPr>
                <w:rFonts w:asciiTheme="minorHAnsi" w:hAnsiTheme="minorHAnsi"/>
                <w:b/>
                <w:bCs/>
                <w:sz w:val="22"/>
                <w:szCs w:val="22"/>
              </w:rPr>
              <w:t>Strategy &gt;</w:t>
            </w:r>
            <w:r w:rsidRPr="00455ED3">
              <w:rPr>
                <w:rFonts w:asciiTheme="minorHAnsi" w:hAnsiTheme="minorHAnsi"/>
                <w:bCs/>
                <w:sz w:val="22"/>
                <w:szCs w:val="22"/>
              </w:rPr>
              <w:t xml:space="preserve"> </w:t>
            </w:r>
            <w:r w:rsidRPr="00455ED3">
              <w:rPr>
                <w:rFonts w:asciiTheme="minorHAnsi" w:hAnsiTheme="minorHAnsi"/>
                <w:sz w:val="22"/>
                <w:szCs w:val="22"/>
                <w:lang w:val="en-GB"/>
              </w:rPr>
              <w:t>The CM Program Vision and Objectives were implemented through four inter-related components:</w:t>
            </w:r>
          </w:p>
          <w:p w14:paraId="1B37DA80" w14:textId="77777777" w:rsidR="002B0BE0" w:rsidRPr="00455ED3" w:rsidRDefault="002B0BE0" w:rsidP="00B37BEB">
            <w:pPr>
              <w:pStyle w:val="ListParagraph"/>
              <w:numPr>
                <w:ilvl w:val="0"/>
                <w:numId w:val="35"/>
              </w:numPr>
              <w:spacing w:before="60" w:after="60"/>
              <w:ind w:left="720"/>
              <w:contextualSpacing w:val="0"/>
              <w:rPr>
                <w:rFonts w:asciiTheme="minorHAnsi" w:hAnsiTheme="minorHAnsi"/>
                <w:sz w:val="22"/>
                <w:szCs w:val="22"/>
                <w:lang w:val="en-GB"/>
              </w:rPr>
            </w:pPr>
            <w:r w:rsidRPr="00455ED3">
              <w:rPr>
                <w:rFonts w:asciiTheme="minorHAnsi" w:hAnsiTheme="minorHAnsi"/>
                <w:b/>
                <w:sz w:val="22"/>
                <w:szCs w:val="22"/>
                <w:lang w:val="en-GB"/>
              </w:rPr>
              <w:t>Component 1</w:t>
            </w:r>
            <w:r>
              <w:rPr>
                <w:rFonts w:asciiTheme="minorHAnsi" w:hAnsiTheme="minorHAnsi"/>
                <w:sz w:val="22"/>
                <w:szCs w:val="22"/>
                <w:lang w:val="en-GB"/>
              </w:rPr>
              <w:t>:</w:t>
            </w:r>
            <w:r w:rsidRPr="00455ED3">
              <w:rPr>
                <w:rFonts w:asciiTheme="minorHAnsi" w:hAnsiTheme="minorHAnsi"/>
                <w:sz w:val="22"/>
                <w:szCs w:val="22"/>
                <w:lang w:val="en-GB"/>
              </w:rPr>
              <w:t xml:space="preserve"> Communications and Engagement.  This component covered the preparation and implementation of a Communications and Engagement Plan to effectively disseminate information regarding the timing and impact of eTIS-1 activities in order to minimize resistance to and maximize acceptance of the implementation of eTIS-1.</w:t>
            </w:r>
          </w:p>
          <w:p w14:paraId="48C61CF8" w14:textId="77777777" w:rsidR="002B0BE0" w:rsidRPr="00455ED3" w:rsidRDefault="002B0BE0" w:rsidP="00B37BEB">
            <w:pPr>
              <w:pStyle w:val="ListParagraph"/>
              <w:numPr>
                <w:ilvl w:val="0"/>
                <w:numId w:val="35"/>
              </w:numPr>
              <w:spacing w:before="60" w:after="60"/>
              <w:ind w:left="720"/>
              <w:contextualSpacing w:val="0"/>
              <w:rPr>
                <w:rFonts w:asciiTheme="minorHAnsi" w:hAnsiTheme="minorHAnsi"/>
                <w:sz w:val="22"/>
                <w:szCs w:val="22"/>
                <w:lang w:val="en-GB"/>
              </w:rPr>
            </w:pPr>
            <w:r w:rsidRPr="00455ED3">
              <w:rPr>
                <w:rFonts w:asciiTheme="minorHAnsi" w:hAnsiTheme="minorHAnsi"/>
                <w:b/>
                <w:sz w:val="22"/>
                <w:szCs w:val="22"/>
                <w:lang w:val="en-GB"/>
              </w:rPr>
              <w:lastRenderedPageBreak/>
              <w:t>Component 2</w:t>
            </w:r>
            <w:r>
              <w:rPr>
                <w:rFonts w:asciiTheme="minorHAnsi" w:hAnsiTheme="minorHAnsi"/>
                <w:b/>
                <w:sz w:val="22"/>
                <w:szCs w:val="22"/>
                <w:lang w:val="en-GB"/>
              </w:rPr>
              <w:t>:</w:t>
            </w:r>
            <w:r w:rsidRPr="00455ED3">
              <w:rPr>
                <w:rFonts w:asciiTheme="minorHAnsi" w:hAnsiTheme="minorHAnsi"/>
                <w:sz w:val="22"/>
                <w:szCs w:val="22"/>
                <w:lang w:val="en-GB"/>
              </w:rPr>
              <w:t xml:space="preserve"> Change Readiness and Stabilization.  The focus of the CR Plan is on 1) the organizational readiness for the change and 2) the successful adoption of the change.  The readiness for the change will cover the period until eTIS-1 is deployed as a “live” system and the adoption of the change is the period afterwards until eTIS-1 is stable and handed over to normal operations.  </w:t>
            </w:r>
          </w:p>
          <w:p w14:paraId="73521FF8" w14:textId="77777777" w:rsidR="002B0BE0" w:rsidRPr="00455ED3" w:rsidRDefault="002B0BE0" w:rsidP="00B37BEB">
            <w:pPr>
              <w:pStyle w:val="ListParagraph"/>
              <w:numPr>
                <w:ilvl w:val="0"/>
                <w:numId w:val="35"/>
              </w:numPr>
              <w:spacing w:before="60" w:after="60"/>
              <w:ind w:left="720"/>
              <w:contextualSpacing w:val="0"/>
              <w:rPr>
                <w:rFonts w:asciiTheme="minorHAnsi" w:hAnsiTheme="minorHAnsi"/>
                <w:sz w:val="22"/>
                <w:szCs w:val="22"/>
                <w:lang w:val="en-GB"/>
              </w:rPr>
            </w:pPr>
            <w:r w:rsidRPr="00455ED3">
              <w:rPr>
                <w:rFonts w:asciiTheme="minorHAnsi" w:hAnsiTheme="minorHAnsi"/>
                <w:b/>
                <w:sz w:val="22"/>
                <w:szCs w:val="22"/>
                <w:lang w:val="en-GB"/>
              </w:rPr>
              <w:t>Component 3</w:t>
            </w:r>
            <w:r>
              <w:rPr>
                <w:rFonts w:asciiTheme="minorHAnsi" w:hAnsiTheme="minorHAnsi"/>
                <w:b/>
                <w:sz w:val="22"/>
                <w:szCs w:val="22"/>
                <w:lang w:val="en-GB"/>
              </w:rPr>
              <w:t>:</w:t>
            </w:r>
            <w:r w:rsidRPr="00455ED3">
              <w:rPr>
                <w:rFonts w:asciiTheme="minorHAnsi" w:hAnsiTheme="minorHAnsi"/>
                <w:sz w:val="22"/>
                <w:szCs w:val="22"/>
                <w:lang w:val="en-GB"/>
              </w:rPr>
              <w:t xml:space="preserve"> Training Delivery and Evaluation.  This component covers the extensive range of Training related activities required in the TORs to support the smooth and successful implementation of eTIS-1.  </w:t>
            </w:r>
          </w:p>
          <w:p w14:paraId="30A1710B" w14:textId="77777777" w:rsidR="002B0BE0" w:rsidRPr="00455ED3" w:rsidRDefault="002B0BE0" w:rsidP="00B37BEB">
            <w:pPr>
              <w:pStyle w:val="ListParagraph"/>
              <w:numPr>
                <w:ilvl w:val="0"/>
                <w:numId w:val="35"/>
              </w:numPr>
              <w:spacing w:before="60" w:after="60"/>
              <w:ind w:left="720"/>
              <w:contextualSpacing w:val="0"/>
              <w:rPr>
                <w:rFonts w:asciiTheme="minorHAnsi" w:hAnsiTheme="minorHAnsi"/>
                <w:sz w:val="22"/>
                <w:szCs w:val="22"/>
              </w:rPr>
            </w:pPr>
            <w:r w:rsidRPr="00455ED3">
              <w:rPr>
                <w:rFonts w:asciiTheme="minorHAnsi" w:hAnsiTheme="minorHAnsi"/>
                <w:b/>
                <w:sz w:val="22"/>
                <w:szCs w:val="22"/>
                <w:lang w:val="en-GB"/>
              </w:rPr>
              <w:t>Component 4</w:t>
            </w:r>
            <w:r>
              <w:rPr>
                <w:rFonts w:asciiTheme="minorHAnsi" w:hAnsiTheme="minorHAnsi"/>
                <w:b/>
                <w:sz w:val="22"/>
                <w:szCs w:val="22"/>
                <w:lang w:val="en-GB"/>
              </w:rPr>
              <w:t>:</w:t>
            </w:r>
            <w:r>
              <w:rPr>
                <w:rFonts w:asciiTheme="minorHAnsi" w:hAnsiTheme="minorHAnsi"/>
                <w:sz w:val="22"/>
                <w:szCs w:val="22"/>
                <w:lang w:val="en-GB"/>
              </w:rPr>
              <w:t xml:space="preserve"> IT Service Support. </w:t>
            </w:r>
            <w:r w:rsidRPr="00455ED3">
              <w:rPr>
                <w:rFonts w:asciiTheme="minorHAnsi" w:hAnsiTheme="minorHAnsi"/>
                <w:sz w:val="22"/>
                <w:szCs w:val="22"/>
                <w:lang w:val="en-GB"/>
              </w:rPr>
              <w:t>This component covers the preparation and implementation of an IT Service Support Plan to ensure the effective provision of support to eTIS-1 end users and the management and maintenance of the eTIS-1 solution</w:t>
            </w:r>
            <w:r>
              <w:rPr>
                <w:rFonts w:asciiTheme="minorHAnsi" w:hAnsiTheme="minorHAnsi"/>
                <w:sz w:val="22"/>
                <w:szCs w:val="22"/>
                <w:lang w:val="en-GB"/>
              </w:rPr>
              <w:t>.</w:t>
            </w:r>
          </w:p>
        </w:tc>
      </w:tr>
      <w:tr w:rsidR="002B0BE0" w:rsidRPr="00793D86" w14:paraId="1F89D21E" w14:textId="77777777" w:rsidTr="00B37BEB">
        <w:tc>
          <w:tcPr>
            <w:tcW w:w="9648" w:type="dxa"/>
          </w:tcPr>
          <w:p w14:paraId="43BC07F3" w14:textId="77777777" w:rsidR="002B0BE0" w:rsidRPr="00455ED3" w:rsidRDefault="002B0BE0" w:rsidP="00B37BEB">
            <w:pPr>
              <w:pStyle w:val="ListParagraph"/>
              <w:numPr>
                <w:ilvl w:val="0"/>
                <w:numId w:val="27"/>
              </w:numPr>
              <w:spacing w:before="60" w:after="60" w:line="276" w:lineRule="auto"/>
              <w:contextualSpacing w:val="0"/>
              <w:jc w:val="both"/>
              <w:rPr>
                <w:rFonts w:asciiTheme="minorHAnsi" w:hAnsiTheme="minorHAnsi"/>
                <w:sz w:val="22"/>
                <w:szCs w:val="22"/>
              </w:rPr>
            </w:pPr>
            <w:r w:rsidRPr="00455ED3">
              <w:rPr>
                <w:rFonts w:asciiTheme="minorHAnsi" w:hAnsiTheme="minorHAnsi"/>
                <w:b/>
                <w:bCs/>
                <w:sz w:val="22"/>
                <w:szCs w:val="22"/>
              </w:rPr>
              <w:lastRenderedPageBreak/>
              <w:t>Methodology &gt;</w:t>
            </w:r>
            <w:r w:rsidRPr="00455ED3">
              <w:rPr>
                <w:rFonts w:asciiTheme="minorHAnsi" w:hAnsiTheme="minorHAnsi"/>
                <w:bCs/>
                <w:sz w:val="22"/>
                <w:szCs w:val="22"/>
              </w:rPr>
              <w:t xml:space="preserve"> The implementation of eTIS was a deliberate initiative of BIR and was therefore a planned, top-down change project. The overall methodology was implemented through a “participative approach” where the CM consultant team worked in close partnership with BIR counterparts to promote ownership and build capacity</w:t>
            </w:r>
            <w:r w:rsidRPr="00455ED3">
              <w:rPr>
                <w:rFonts w:asciiTheme="minorHAnsi" w:hAnsiTheme="minorHAnsi"/>
                <w:sz w:val="22"/>
                <w:szCs w:val="22"/>
              </w:rPr>
              <w:t xml:space="preserve">. </w:t>
            </w:r>
          </w:p>
        </w:tc>
      </w:tr>
      <w:tr w:rsidR="002B0BE0" w:rsidRPr="00793D86" w14:paraId="7C6C1E26" w14:textId="77777777" w:rsidTr="00B37BEB">
        <w:tc>
          <w:tcPr>
            <w:tcW w:w="9648" w:type="dxa"/>
          </w:tcPr>
          <w:p w14:paraId="054E7E67" w14:textId="77777777" w:rsidR="002B0BE0" w:rsidRPr="00455ED3" w:rsidRDefault="002B0BE0" w:rsidP="00B37BEB">
            <w:pPr>
              <w:pStyle w:val="ListParagraph"/>
              <w:numPr>
                <w:ilvl w:val="0"/>
                <w:numId w:val="27"/>
              </w:numPr>
              <w:spacing w:before="60" w:after="60"/>
              <w:contextualSpacing w:val="0"/>
              <w:jc w:val="both"/>
              <w:rPr>
                <w:rFonts w:asciiTheme="minorHAnsi" w:hAnsiTheme="minorHAnsi"/>
                <w:sz w:val="22"/>
                <w:szCs w:val="22"/>
                <w:lang w:val="en-GB"/>
              </w:rPr>
            </w:pPr>
            <w:r w:rsidRPr="00455ED3">
              <w:rPr>
                <w:rFonts w:asciiTheme="minorHAnsi" w:hAnsiTheme="minorHAnsi"/>
                <w:b/>
                <w:bCs/>
                <w:sz w:val="22"/>
                <w:szCs w:val="22"/>
              </w:rPr>
              <w:t>Risks &gt;</w:t>
            </w:r>
          </w:p>
          <w:p w14:paraId="2F53DD0E" w14:textId="77777777" w:rsidR="002B0BE0" w:rsidRPr="00455ED3" w:rsidRDefault="002B0BE0" w:rsidP="00B37BEB">
            <w:pPr>
              <w:pStyle w:val="ListParagraph"/>
              <w:numPr>
                <w:ilvl w:val="0"/>
                <w:numId w:val="35"/>
              </w:numPr>
              <w:spacing w:before="60" w:after="60"/>
              <w:ind w:left="720"/>
              <w:contextualSpacing w:val="0"/>
              <w:rPr>
                <w:rFonts w:asciiTheme="minorHAnsi" w:hAnsiTheme="minorHAnsi"/>
                <w:sz w:val="22"/>
                <w:szCs w:val="22"/>
                <w:lang w:val="en-GB"/>
              </w:rPr>
            </w:pPr>
            <w:r w:rsidRPr="00455ED3">
              <w:rPr>
                <w:rFonts w:asciiTheme="minorHAnsi" w:hAnsiTheme="minorHAnsi"/>
                <w:sz w:val="22"/>
                <w:szCs w:val="22"/>
                <w:lang w:val="en-GB"/>
              </w:rPr>
              <w:t>The fundamental requirement for there to be a fully working system</w:t>
            </w:r>
            <w:r>
              <w:rPr>
                <w:rFonts w:asciiTheme="minorHAnsi" w:hAnsiTheme="minorHAnsi"/>
                <w:sz w:val="22"/>
                <w:szCs w:val="22"/>
                <w:lang w:val="en-GB"/>
              </w:rPr>
              <w:t>,</w:t>
            </w:r>
            <w:r w:rsidRPr="00455ED3">
              <w:rPr>
                <w:rFonts w:asciiTheme="minorHAnsi" w:hAnsiTheme="minorHAnsi"/>
                <w:sz w:val="22"/>
                <w:szCs w:val="22"/>
                <w:lang w:val="en-GB"/>
              </w:rPr>
              <w:t xml:space="preserve"> which met the defined business requirements of BIR;</w:t>
            </w:r>
          </w:p>
          <w:p w14:paraId="3F543F4C" w14:textId="77777777" w:rsidR="002B0BE0" w:rsidRPr="00455ED3" w:rsidRDefault="002B0BE0" w:rsidP="00B37BEB">
            <w:pPr>
              <w:pStyle w:val="ListParagraph"/>
              <w:numPr>
                <w:ilvl w:val="0"/>
                <w:numId w:val="35"/>
              </w:numPr>
              <w:spacing w:before="60" w:after="60"/>
              <w:ind w:left="720"/>
              <w:contextualSpacing w:val="0"/>
              <w:rPr>
                <w:rFonts w:asciiTheme="minorHAnsi" w:hAnsiTheme="minorHAnsi"/>
                <w:sz w:val="22"/>
                <w:szCs w:val="22"/>
                <w:lang w:val="en-GB"/>
              </w:rPr>
            </w:pPr>
            <w:r w:rsidRPr="00455ED3">
              <w:rPr>
                <w:rFonts w:asciiTheme="minorHAnsi" w:hAnsiTheme="minorHAnsi"/>
                <w:sz w:val="22"/>
                <w:szCs w:val="22"/>
                <w:lang w:val="en-GB"/>
              </w:rPr>
              <w:t>The ease with which staff could switch to and adopt a new application after 18 years of use of the legacy system;</w:t>
            </w:r>
          </w:p>
          <w:p w14:paraId="1E0D1EF4" w14:textId="77777777" w:rsidR="002B0BE0" w:rsidRPr="00455ED3" w:rsidRDefault="002B0BE0" w:rsidP="00B37BEB">
            <w:pPr>
              <w:pStyle w:val="ListParagraph"/>
              <w:numPr>
                <w:ilvl w:val="0"/>
                <w:numId w:val="35"/>
              </w:numPr>
              <w:spacing w:before="60" w:after="60"/>
              <w:ind w:left="720"/>
              <w:contextualSpacing w:val="0"/>
              <w:rPr>
                <w:rFonts w:asciiTheme="minorHAnsi" w:hAnsiTheme="minorHAnsi"/>
                <w:sz w:val="22"/>
                <w:szCs w:val="22"/>
                <w:lang w:val="en-GB"/>
              </w:rPr>
            </w:pPr>
            <w:r w:rsidRPr="00455ED3">
              <w:rPr>
                <w:rFonts w:asciiTheme="minorHAnsi" w:hAnsiTheme="minorHAnsi"/>
                <w:sz w:val="22"/>
                <w:szCs w:val="22"/>
                <w:lang w:val="en-GB"/>
              </w:rPr>
              <w:t>The need to upgrade the BIR IT network to handle the higher bandwidth requirements of a web-based application;</w:t>
            </w:r>
          </w:p>
          <w:p w14:paraId="78693008" w14:textId="77777777" w:rsidR="002B0BE0" w:rsidRPr="00455ED3" w:rsidRDefault="002B0BE0" w:rsidP="00B37BEB">
            <w:pPr>
              <w:pStyle w:val="ListParagraph"/>
              <w:numPr>
                <w:ilvl w:val="0"/>
                <w:numId w:val="35"/>
              </w:numPr>
              <w:spacing w:before="60" w:after="60"/>
              <w:ind w:left="720"/>
              <w:contextualSpacing w:val="0"/>
              <w:rPr>
                <w:rFonts w:asciiTheme="minorHAnsi" w:hAnsiTheme="minorHAnsi"/>
                <w:sz w:val="22"/>
                <w:szCs w:val="22"/>
                <w:lang w:val="en-GB"/>
              </w:rPr>
            </w:pPr>
            <w:r w:rsidRPr="00455ED3">
              <w:rPr>
                <w:rFonts w:asciiTheme="minorHAnsi" w:hAnsiTheme="minorHAnsi"/>
                <w:sz w:val="22"/>
                <w:szCs w:val="22"/>
                <w:lang w:val="en-GB"/>
              </w:rPr>
              <w:t>Sustaining the high level of leadership alignment as the engagement expanded to the operational management levels;</w:t>
            </w:r>
          </w:p>
          <w:p w14:paraId="7664A85A" w14:textId="77777777" w:rsidR="002B0BE0" w:rsidRPr="00455ED3" w:rsidRDefault="002B0BE0" w:rsidP="00B37BEB">
            <w:pPr>
              <w:pStyle w:val="ListParagraph"/>
              <w:numPr>
                <w:ilvl w:val="0"/>
                <w:numId w:val="35"/>
              </w:numPr>
              <w:spacing w:before="60" w:after="60"/>
              <w:ind w:left="720"/>
              <w:contextualSpacing w:val="0"/>
              <w:rPr>
                <w:rFonts w:asciiTheme="minorHAnsi" w:hAnsiTheme="minorHAnsi"/>
                <w:sz w:val="22"/>
                <w:szCs w:val="22"/>
                <w:lang w:val="en-GB"/>
              </w:rPr>
            </w:pPr>
            <w:r w:rsidRPr="00455ED3">
              <w:rPr>
                <w:rFonts w:asciiTheme="minorHAnsi" w:hAnsiTheme="minorHAnsi"/>
                <w:sz w:val="22"/>
                <w:szCs w:val="22"/>
                <w:lang w:val="en-GB"/>
              </w:rPr>
              <w:t>The concurrent implementation of the CM activities due to a very compressed implementation timescale with minimal contingency for delays;</w:t>
            </w:r>
          </w:p>
          <w:p w14:paraId="0E9B71DF" w14:textId="77777777" w:rsidR="002B0BE0" w:rsidRPr="00455ED3" w:rsidRDefault="002B0BE0" w:rsidP="00B37BEB">
            <w:pPr>
              <w:pStyle w:val="ListParagraph"/>
              <w:numPr>
                <w:ilvl w:val="0"/>
                <w:numId w:val="35"/>
              </w:numPr>
              <w:spacing w:before="60" w:after="120" w:line="276" w:lineRule="auto"/>
              <w:ind w:left="720"/>
              <w:contextualSpacing w:val="0"/>
              <w:rPr>
                <w:rFonts w:asciiTheme="minorHAnsi" w:hAnsiTheme="minorHAnsi"/>
                <w:sz w:val="22"/>
                <w:szCs w:val="22"/>
              </w:rPr>
            </w:pPr>
            <w:r w:rsidRPr="00455ED3">
              <w:rPr>
                <w:rFonts w:asciiTheme="minorHAnsi" w:hAnsiTheme="minorHAnsi"/>
                <w:sz w:val="22"/>
                <w:szCs w:val="22"/>
                <w:lang w:val="en-GB"/>
              </w:rPr>
              <w:t>The possibility of disrupting other priorities including operational revenue collection due to the high priority given to the project and concurrent activities</w:t>
            </w:r>
            <w:r w:rsidRPr="00455ED3">
              <w:rPr>
                <w:rFonts w:asciiTheme="minorHAnsi" w:hAnsiTheme="minorHAnsi"/>
                <w:bCs/>
                <w:sz w:val="22"/>
                <w:szCs w:val="22"/>
              </w:rPr>
              <w:t>.</w:t>
            </w:r>
          </w:p>
        </w:tc>
      </w:tr>
      <w:tr w:rsidR="002B0BE0" w:rsidRPr="00F51E55" w14:paraId="192B5A7C" w14:textId="77777777" w:rsidTr="00B37BEB">
        <w:tc>
          <w:tcPr>
            <w:tcW w:w="9648" w:type="dxa"/>
            <w:shd w:val="clear" w:color="auto" w:fill="0000CC"/>
          </w:tcPr>
          <w:p w14:paraId="5ACD831A" w14:textId="77777777" w:rsidR="002B0BE0" w:rsidRPr="00455ED3" w:rsidRDefault="002B0BE0" w:rsidP="00B37BEB">
            <w:pPr>
              <w:spacing w:before="60" w:after="60"/>
              <w:jc w:val="both"/>
              <w:rPr>
                <w:b/>
              </w:rPr>
            </w:pPr>
            <w:r w:rsidRPr="00455ED3">
              <w:rPr>
                <w:b/>
              </w:rPr>
              <w:t>Adaptive Leadership</w:t>
            </w:r>
          </w:p>
        </w:tc>
      </w:tr>
      <w:tr w:rsidR="002B0BE0" w:rsidRPr="00793D86" w14:paraId="795305FA" w14:textId="77777777" w:rsidTr="00B37BEB">
        <w:tc>
          <w:tcPr>
            <w:tcW w:w="9648" w:type="dxa"/>
          </w:tcPr>
          <w:p w14:paraId="2F3AF8F3" w14:textId="77777777" w:rsidR="002B0BE0" w:rsidRPr="00455ED3" w:rsidRDefault="002B0BE0" w:rsidP="00B37BEB">
            <w:pPr>
              <w:pStyle w:val="ListParagraph"/>
              <w:numPr>
                <w:ilvl w:val="0"/>
                <w:numId w:val="28"/>
              </w:numPr>
              <w:spacing w:before="60" w:after="60"/>
              <w:contextualSpacing w:val="0"/>
              <w:jc w:val="both"/>
              <w:rPr>
                <w:rFonts w:asciiTheme="minorHAnsi" w:hAnsiTheme="minorHAnsi"/>
                <w:sz w:val="22"/>
                <w:szCs w:val="22"/>
              </w:rPr>
            </w:pPr>
            <w:r w:rsidRPr="00455ED3">
              <w:rPr>
                <w:rFonts w:asciiTheme="minorHAnsi" w:hAnsiTheme="minorHAnsi"/>
                <w:b/>
                <w:bCs/>
                <w:sz w:val="22"/>
                <w:szCs w:val="22"/>
              </w:rPr>
              <w:t>Who &gt;</w:t>
            </w:r>
          </w:p>
          <w:p w14:paraId="046D5B12" w14:textId="77777777" w:rsidR="002B0BE0" w:rsidRPr="00455ED3" w:rsidRDefault="002B0BE0" w:rsidP="00B37BEB">
            <w:pPr>
              <w:pStyle w:val="ListParagraph"/>
              <w:numPr>
                <w:ilvl w:val="0"/>
                <w:numId w:val="35"/>
              </w:numPr>
              <w:spacing w:before="60" w:after="60"/>
              <w:ind w:left="720"/>
              <w:contextualSpacing w:val="0"/>
              <w:rPr>
                <w:rFonts w:asciiTheme="minorHAnsi" w:hAnsiTheme="minorHAnsi"/>
                <w:sz w:val="22"/>
                <w:szCs w:val="22"/>
              </w:rPr>
            </w:pPr>
            <w:r w:rsidRPr="00455ED3">
              <w:rPr>
                <w:rFonts w:asciiTheme="minorHAnsi" w:hAnsiTheme="minorHAnsi"/>
                <w:sz w:val="22"/>
                <w:szCs w:val="22"/>
              </w:rPr>
              <w:t>Senior leaders including the Commissioner of BIR and her senior colleagues in the Management Committee and the senior officials in the Operations Group, Information Systems Group a</w:t>
            </w:r>
            <w:r>
              <w:rPr>
                <w:rFonts w:asciiTheme="minorHAnsi" w:hAnsiTheme="minorHAnsi"/>
                <w:sz w:val="22"/>
                <w:szCs w:val="22"/>
              </w:rPr>
              <w:t>nd</w:t>
            </w:r>
            <w:r w:rsidRPr="00455ED3">
              <w:rPr>
                <w:rFonts w:asciiTheme="minorHAnsi" w:hAnsiTheme="minorHAnsi"/>
                <w:sz w:val="22"/>
                <w:szCs w:val="22"/>
              </w:rPr>
              <w:t xml:space="preserve"> Resource Management Group</w:t>
            </w:r>
            <w:r>
              <w:rPr>
                <w:rFonts w:asciiTheme="minorHAnsi" w:hAnsiTheme="minorHAnsi"/>
                <w:sz w:val="22"/>
                <w:szCs w:val="22"/>
              </w:rPr>
              <w:t>,</w:t>
            </w:r>
            <w:r w:rsidRPr="00455ED3">
              <w:rPr>
                <w:rFonts w:asciiTheme="minorHAnsi" w:hAnsiTheme="minorHAnsi"/>
                <w:sz w:val="22"/>
                <w:szCs w:val="22"/>
              </w:rPr>
              <w:t xml:space="preserve"> and their supporting staff in the Services and Divisions;</w:t>
            </w:r>
          </w:p>
          <w:p w14:paraId="724B7E61" w14:textId="77777777" w:rsidR="002B0BE0" w:rsidRPr="00455ED3" w:rsidRDefault="002B0BE0" w:rsidP="00B37BEB">
            <w:pPr>
              <w:pStyle w:val="ListParagraph"/>
              <w:numPr>
                <w:ilvl w:val="0"/>
                <w:numId w:val="35"/>
              </w:numPr>
              <w:spacing w:before="60" w:after="60"/>
              <w:ind w:left="720"/>
              <w:contextualSpacing w:val="0"/>
              <w:rPr>
                <w:rFonts w:asciiTheme="minorHAnsi" w:hAnsiTheme="minorHAnsi"/>
                <w:sz w:val="22"/>
                <w:szCs w:val="22"/>
              </w:rPr>
            </w:pPr>
            <w:r w:rsidRPr="00455ED3">
              <w:rPr>
                <w:rFonts w:asciiTheme="minorHAnsi" w:hAnsiTheme="minorHAnsi"/>
                <w:sz w:val="22"/>
                <w:szCs w:val="22"/>
              </w:rPr>
              <w:t xml:space="preserve">Operational leaders of the end users including the Regional and Assistant Regional Director and the senior staff in the Region including Division Chiefs and Revenue District and Assistant District Officers including Section Chiefs;  </w:t>
            </w:r>
          </w:p>
          <w:p w14:paraId="553C3BF5" w14:textId="77777777" w:rsidR="002B0BE0" w:rsidRPr="00455ED3" w:rsidRDefault="002B0BE0" w:rsidP="00B37BEB">
            <w:pPr>
              <w:pStyle w:val="ListParagraph"/>
              <w:numPr>
                <w:ilvl w:val="0"/>
                <w:numId w:val="35"/>
              </w:numPr>
              <w:spacing w:before="60" w:after="60"/>
              <w:ind w:left="720"/>
              <w:contextualSpacing w:val="0"/>
              <w:rPr>
                <w:rFonts w:asciiTheme="minorHAnsi" w:hAnsiTheme="minorHAnsi"/>
                <w:sz w:val="22"/>
                <w:szCs w:val="22"/>
              </w:rPr>
            </w:pPr>
            <w:r w:rsidRPr="00455ED3">
              <w:rPr>
                <w:rFonts w:asciiTheme="minorHAnsi" w:hAnsiTheme="minorHAnsi"/>
                <w:sz w:val="22"/>
                <w:szCs w:val="22"/>
              </w:rPr>
              <w:t>Project Team of BIR officials assigned to the task from their regular function plus the coopted Master Trainers assigned to train the end users on eTIS; and</w:t>
            </w:r>
          </w:p>
          <w:p w14:paraId="02D5156D" w14:textId="77777777" w:rsidR="002B0BE0" w:rsidRPr="00455ED3" w:rsidRDefault="002B0BE0" w:rsidP="00B37BEB">
            <w:pPr>
              <w:pStyle w:val="ListParagraph"/>
              <w:numPr>
                <w:ilvl w:val="0"/>
                <w:numId w:val="35"/>
              </w:numPr>
              <w:spacing w:before="60" w:after="60"/>
              <w:ind w:left="720"/>
              <w:contextualSpacing w:val="0"/>
              <w:rPr>
                <w:rFonts w:asciiTheme="minorHAnsi" w:hAnsiTheme="minorHAnsi"/>
                <w:sz w:val="22"/>
                <w:szCs w:val="22"/>
              </w:rPr>
            </w:pPr>
            <w:r w:rsidRPr="00455ED3">
              <w:rPr>
                <w:rFonts w:asciiTheme="minorHAnsi" w:hAnsiTheme="minorHAnsi"/>
                <w:sz w:val="22"/>
                <w:szCs w:val="22"/>
              </w:rPr>
              <w:t>The senior executives from the Millennium Challenge Account – Philippines and Millennium Challenge Corporation who sustained their commitment to project and resolved issues as they arose.</w:t>
            </w:r>
          </w:p>
          <w:p w14:paraId="43A3ADE5" w14:textId="77777777" w:rsidR="002B0BE0" w:rsidRPr="00455ED3" w:rsidRDefault="002B0BE0" w:rsidP="00B37BEB">
            <w:pPr>
              <w:pStyle w:val="ListParagraph"/>
              <w:spacing w:before="60" w:after="60"/>
              <w:contextualSpacing w:val="0"/>
              <w:rPr>
                <w:rFonts w:asciiTheme="minorHAnsi" w:hAnsiTheme="minorHAnsi"/>
                <w:sz w:val="22"/>
                <w:szCs w:val="22"/>
              </w:rPr>
            </w:pPr>
          </w:p>
        </w:tc>
      </w:tr>
      <w:tr w:rsidR="002B0BE0" w:rsidRPr="00793D86" w14:paraId="1C4C0E7D" w14:textId="77777777" w:rsidTr="00B37BEB">
        <w:tc>
          <w:tcPr>
            <w:tcW w:w="9648" w:type="dxa"/>
          </w:tcPr>
          <w:p w14:paraId="01194C39" w14:textId="77777777" w:rsidR="002B0BE0" w:rsidRPr="00455ED3" w:rsidRDefault="002B0BE0" w:rsidP="00B37BEB">
            <w:pPr>
              <w:pStyle w:val="ListParagraph"/>
              <w:numPr>
                <w:ilvl w:val="0"/>
                <w:numId w:val="41"/>
              </w:numPr>
              <w:tabs>
                <w:tab w:val="num" w:pos="720"/>
              </w:tabs>
              <w:spacing w:before="60" w:after="60"/>
              <w:contextualSpacing w:val="0"/>
              <w:jc w:val="both"/>
              <w:rPr>
                <w:rFonts w:asciiTheme="minorHAnsi" w:hAnsiTheme="minorHAnsi"/>
                <w:sz w:val="22"/>
                <w:szCs w:val="22"/>
                <w:lang w:val="en-GB"/>
              </w:rPr>
            </w:pPr>
            <w:r w:rsidRPr="00455ED3">
              <w:rPr>
                <w:rFonts w:asciiTheme="minorHAnsi" w:hAnsiTheme="minorHAnsi"/>
                <w:b/>
                <w:bCs/>
                <w:sz w:val="22"/>
                <w:szCs w:val="22"/>
              </w:rPr>
              <w:lastRenderedPageBreak/>
              <w:t xml:space="preserve">Adaptive Leadership &gt; </w:t>
            </w:r>
            <w:r w:rsidRPr="00455ED3">
              <w:rPr>
                <w:rFonts w:asciiTheme="minorHAnsi" w:hAnsiTheme="minorHAnsi"/>
                <w:sz w:val="22"/>
                <w:szCs w:val="22"/>
              </w:rPr>
              <w:t>Key contributions of the BIR stakeholders involved in supporting the CM program included:</w:t>
            </w:r>
          </w:p>
          <w:p w14:paraId="428DD8AF" w14:textId="77777777" w:rsidR="002B0BE0" w:rsidRPr="00455ED3" w:rsidRDefault="002B0BE0" w:rsidP="00B37BEB">
            <w:pPr>
              <w:pStyle w:val="ListParagraph"/>
              <w:numPr>
                <w:ilvl w:val="0"/>
                <w:numId w:val="35"/>
              </w:numPr>
              <w:spacing w:before="60" w:after="60"/>
              <w:ind w:left="720"/>
              <w:contextualSpacing w:val="0"/>
              <w:rPr>
                <w:rFonts w:asciiTheme="minorHAnsi" w:hAnsiTheme="minorHAnsi"/>
                <w:bCs/>
                <w:sz w:val="22"/>
                <w:szCs w:val="22"/>
              </w:rPr>
            </w:pPr>
            <w:r w:rsidRPr="00455ED3">
              <w:rPr>
                <w:rFonts w:asciiTheme="minorHAnsi" w:hAnsiTheme="minorHAnsi"/>
                <w:bCs/>
                <w:sz w:val="22"/>
                <w:szCs w:val="22"/>
              </w:rPr>
              <w:t>Setting the project as a priority and being active and visible change sponsors by providing clear and sustained leadership commitment and project direction;</w:t>
            </w:r>
          </w:p>
          <w:p w14:paraId="56BE9155" w14:textId="77777777" w:rsidR="002B0BE0" w:rsidRPr="00455ED3" w:rsidRDefault="002B0BE0" w:rsidP="00B37BEB">
            <w:pPr>
              <w:pStyle w:val="ListParagraph"/>
              <w:numPr>
                <w:ilvl w:val="0"/>
                <w:numId w:val="35"/>
              </w:numPr>
              <w:spacing w:before="60" w:after="60"/>
              <w:ind w:left="720"/>
              <w:contextualSpacing w:val="0"/>
              <w:rPr>
                <w:rFonts w:asciiTheme="minorHAnsi" w:hAnsiTheme="minorHAnsi"/>
                <w:bCs/>
                <w:sz w:val="22"/>
                <w:szCs w:val="22"/>
              </w:rPr>
            </w:pPr>
            <w:r w:rsidRPr="00455ED3">
              <w:rPr>
                <w:rFonts w:asciiTheme="minorHAnsi" w:hAnsiTheme="minorHAnsi"/>
                <w:bCs/>
                <w:sz w:val="22"/>
                <w:szCs w:val="22"/>
              </w:rPr>
              <w:t>Delivering key communications and engagement sessions including eTIS awareness briefings to key operational managers and end users;</w:t>
            </w:r>
          </w:p>
          <w:p w14:paraId="67DA546D" w14:textId="77777777" w:rsidR="002B0BE0" w:rsidRPr="00455ED3" w:rsidRDefault="002B0BE0" w:rsidP="00B37BEB">
            <w:pPr>
              <w:pStyle w:val="ListParagraph"/>
              <w:numPr>
                <w:ilvl w:val="0"/>
                <w:numId w:val="35"/>
              </w:numPr>
              <w:spacing w:before="60" w:after="60"/>
              <w:ind w:left="720"/>
              <w:contextualSpacing w:val="0"/>
              <w:rPr>
                <w:rFonts w:asciiTheme="minorHAnsi" w:hAnsiTheme="minorHAnsi"/>
                <w:bCs/>
                <w:sz w:val="22"/>
                <w:szCs w:val="22"/>
              </w:rPr>
            </w:pPr>
            <w:r w:rsidRPr="00455ED3">
              <w:rPr>
                <w:rFonts w:asciiTheme="minorHAnsi" w:hAnsiTheme="minorHAnsi"/>
                <w:bCs/>
                <w:sz w:val="22"/>
                <w:szCs w:val="22"/>
              </w:rPr>
              <w:t>Resolving challenges and escalated issues as they arose;</w:t>
            </w:r>
          </w:p>
          <w:p w14:paraId="3DE5BEAD" w14:textId="77777777" w:rsidR="002B0BE0" w:rsidRPr="00455ED3" w:rsidRDefault="002B0BE0" w:rsidP="00B37BEB">
            <w:pPr>
              <w:pStyle w:val="ListParagraph"/>
              <w:numPr>
                <w:ilvl w:val="0"/>
                <w:numId w:val="35"/>
              </w:numPr>
              <w:spacing w:before="60" w:after="60"/>
              <w:ind w:left="720"/>
              <w:contextualSpacing w:val="0"/>
              <w:rPr>
                <w:rFonts w:asciiTheme="minorHAnsi" w:hAnsiTheme="minorHAnsi"/>
                <w:bCs/>
                <w:sz w:val="22"/>
                <w:szCs w:val="22"/>
              </w:rPr>
            </w:pPr>
            <w:r w:rsidRPr="00455ED3">
              <w:rPr>
                <w:rFonts w:asciiTheme="minorHAnsi" w:hAnsiTheme="minorHAnsi"/>
                <w:bCs/>
                <w:sz w:val="22"/>
                <w:szCs w:val="22"/>
              </w:rPr>
              <w:t>Allocating resources including providing the authority to move staff to the pilot offices and sourcing additional contract staff based on a change impact assessment;</w:t>
            </w:r>
          </w:p>
          <w:p w14:paraId="31D0CDF6" w14:textId="77777777" w:rsidR="002B0BE0" w:rsidRDefault="002B0BE0" w:rsidP="00B37BEB">
            <w:pPr>
              <w:pStyle w:val="ListParagraph"/>
              <w:numPr>
                <w:ilvl w:val="0"/>
                <w:numId w:val="35"/>
              </w:numPr>
              <w:spacing w:before="60" w:after="60"/>
              <w:ind w:left="720"/>
              <w:contextualSpacing w:val="0"/>
              <w:rPr>
                <w:rFonts w:asciiTheme="minorHAnsi" w:hAnsiTheme="minorHAnsi"/>
                <w:bCs/>
                <w:sz w:val="22"/>
                <w:szCs w:val="22"/>
              </w:rPr>
            </w:pPr>
            <w:r w:rsidRPr="00455ED3">
              <w:rPr>
                <w:rFonts w:asciiTheme="minorHAnsi" w:hAnsiTheme="minorHAnsi"/>
                <w:bCs/>
                <w:sz w:val="22"/>
                <w:szCs w:val="22"/>
              </w:rPr>
              <w:t>Responding flexibly as the project plan changed due to challenges with the solution development.</w:t>
            </w:r>
          </w:p>
          <w:p w14:paraId="327A2B69" w14:textId="77777777" w:rsidR="002B0BE0" w:rsidRDefault="002B0BE0" w:rsidP="00B37BEB">
            <w:pPr>
              <w:pStyle w:val="ListParagraph"/>
              <w:spacing w:before="60" w:after="60"/>
              <w:contextualSpacing w:val="0"/>
              <w:rPr>
                <w:rFonts w:asciiTheme="minorHAnsi" w:hAnsiTheme="minorHAnsi"/>
                <w:bCs/>
                <w:sz w:val="22"/>
                <w:szCs w:val="22"/>
              </w:rPr>
            </w:pPr>
          </w:p>
          <w:p w14:paraId="13E03B35" w14:textId="77777777" w:rsidR="002B0BE0" w:rsidRPr="00BB324F" w:rsidRDefault="002B0BE0" w:rsidP="00B37BEB">
            <w:pPr>
              <w:pStyle w:val="ListParagraph"/>
              <w:spacing w:before="60" w:after="60"/>
              <w:contextualSpacing w:val="0"/>
              <w:rPr>
                <w:rFonts w:asciiTheme="minorHAnsi" w:hAnsiTheme="minorHAnsi"/>
                <w:bCs/>
                <w:sz w:val="22"/>
                <w:szCs w:val="22"/>
              </w:rPr>
            </w:pPr>
          </w:p>
        </w:tc>
      </w:tr>
      <w:tr w:rsidR="002B0BE0" w:rsidRPr="00F561A1" w14:paraId="70652559" w14:textId="77777777" w:rsidTr="00B37BEB">
        <w:tc>
          <w:tcPr>
            <w:tcW w:w="9648" w:type="dxa"/>
            <w:shd w:val="clear" w:color="auto" w:fill="0000CC"/>
          </w:tcPr>
          <w:p w14:paraId="2CD487A9" w14:textId="77777777" w:rsidR="002B0BE0" w:rsidRPr="00455ED3" w:rsidRDefault="002B0BE0" w:rsidP="00B37BEB">
            <w:pPr>
              <w:spacing w:before="60" w:after="60"/>
              <w:jc w:val="both"/>
              <w:rPr>
                <w:b/>
              </w:rPr>
            </w:pPr>
            <w:r w:rsidRPr="00455ED3">
              <w:rPr>
                <w:b/>
              </w:rPr>
              <w:t xml:space="preserve">Results, Challenges and Lessons Learned </w:t>
            </w:r>
          </w:p>
        </w:tc>
      </w:tr>
      <w:tr w:rsidR="002B0BE0" w:rsidRPr="00793D86" w14:paraId="0671017F" w14:textId="77777777" w:rsidTr="00B37BEB">
        <w:tc>
          <w:tcPr>
            <w:tcW w:w="9648" w:type="dxa"/>
          </w:tcPr>
          <w:p w14:paraId="7356C80E" w14:textId="77777777" w:rsidR="002B0BE0" w:rsidRDefault="002B0BE0" w:rsidP="00B37BEB">
            <w:pPr>
              <w:pStyle w:val="ListParagraph"/>
              <w:numPr>
                <w:ilvl w:val="0"/>
                <w:numId w:val="29"/>
              </w:numPr>
              <w:spacing w:before="60" w:after="60" w:line="276" w:lineRule="auto"/>
              <w:contextualSpacing w:val="0"/>
              <w:jc w:val="both"/>
              <w:rPr>
                <w:rFonts w:asciiTheme="minorHAnsi" w:hAnsiTheme="minorHAnsi"/>
                <w:sz w:val="22"/>
                <w:szCs w:val="22"/>
              </w:rPr>
            </w:pPr>
            <w:r w:rsidRPr="00455ED3">
              <w:rPr>
                <w:rFonts w:asciiTheme="minorHAnsi" w:hAnsiTheme="minorHAnsi"/>
                <w:b/>
                <w:bCs/>
                <w:sz w:val="22"/>
                <w:szCs w:val="22"/>
              </w:rPr>
              <w:t>Results &gt;</w:t>
            </w:r>
            <w:r w:rsidRPr="00455ED3">
              <w:rPr>
                <w:rFonts w:asciiTheme="minorHAnsi" w:hAnsiTheme="minorHAnsi"/>
                <w:sz w:val="22"/>
                <w:szCs w:val="22"/>
              </w:rPr>
              <w:t xml:space="preserve"> </w:t>
            </w:r>
            <w:r>
              <w:rPr>
                <w:rFonts w:asciiTheme="minorHAnsi" w:hAnsiTheme="minorHAnsi"/>
                <w:sz w:val="22"/>
                <w:szCs w:val="22"/>
              </w:rPr>
              <w:t>Project was initiated in 2014 and the initial results will be reported in 2015/2016.</w:t>
            </w:r>
          </w:p>
          <w:p w14:paraId="6345C3AF" w14:textId="77777777" w:rsidR="002B0BE0" w:rsidRPr="00BB324F" w:rsidRDefault="002B0BE0" w:rsidP="00B37BEB">
            <w:pPr>
              <w:pStyle w:val="ListParagraph"/>
              <w:spacing w:before="60" w:after="60" w:line="276" w:lineRule="auto"/>
              <w:ind w:left="360"/>
              <w:contextualSpacing w:val="0"/>
              <w:jc w:val="both"/>
              <w:rPr>
                <w:rFonts w:asciiTheme="minorHAnsi" w:hAnsiTheme="minorHAnsi"/>
                <w:sz w:val="22"/>
                <w:szCs w:val="22"/>
              </w:rPr>
            </w:pPr>
          </w:p>
        </w:tc>
      </w:tr>
      <w:tr w:rsidR="002B0BE0" w:rsidRPr="00F561A1" w14:paraId="191F5053" w14:textId="77777777" w:rsidTr="00B37BEB">
        <w:tc>
          <w:tcPr>
            <w:tcW w:w="9648" w:type="dxa"/>
          </w:tcPr>
          <w:p w14:paraId="38530E59" w14:textId="77777777" w:rsidR="002B0BE0" w:rsidRPr="00455ED3" w:rsidRDefault="002B0BE0" w:rsidP="00B37BEB">
            <w:pPr>
              <w:pStyle w:val="ListParagraph"/>
              <w:numPr>
                <w:ilvl w:val="0"/>
                <w:numId w:val="29"/>
              </w:numPr>
              <w:spacing w:before="60" w:after="60"/>
              <w:contextualSpacing w:val="0"/>
              <w:jc w:val="both"/>
              <w:rPr>
                <w:rFonts w:asciiTheme="minorHAnsi" w:hAnsiTheme="minorHAnsi"/>
                <w:sz w:val="22"/>
                <w:szCs w:val="22"/>
              </w:rPr>
            </w:pPr>
            <w:r w:rsidRPr="00455ED3">
              <w:rPr>
                <w:rFonts w:asciiTheme="minorHAnsi" w:hAnsiTheme="minorHAnsi"/>
                <w:b/>
                <w:bCs/>
                <w:sz w:val="22"/>
                <w:szCs w:val="22"/>
              </w:rPr>
              <w:t>Duration and cost &gt;</w:t>
            </w:r>
            <w:r w:rsidRPr="00455ED3">
              <w:rPr>
                <w:rFonts w:asciiTheme="minorHAnsi" w:hAnsiTheme="minorHAnsi"/>
                <w:bCs/>
                <w:sz w:val="22"/>
                <w:szCs w:val="22"/>
              </w:rPr>
              <w:t xml:space="preserve"> </w:t>
            </w:r>
          </w:p>
          <w:p w14:paraId="655A426C" w14:textId="77777777" w:rsidR="002B0BE0" w:rsidRPr="00455ED3" w:rsidRDefault="002B0BE0" w:rsidP="00B37BEB">
            <w:pPr>
              <w:pStyle w:val="ListParagraph"/>
              <w:numPr>
                <w:ilvl w:val="0"/>
                <w:numId w:val="36"/>
              </w:numPr>
              <w:spacing w:before="60" w:after="60"/>
              <w:contextualSpacing w:val="0"/>
              <w:jc w:val="both"/>
              <w:rPr>
                <w:rFonts w:asciiTheme="minorHAnsi" w:hAnsiTheme="minorHAnsi"/>
                <w:sz w:val="22"/>
                <w:szCs w:val="22"/>
              </w:rPr>
            </w:pPr>
            <w:r w:rsidRPr="00455ED3">
              <w:rPr>
                <w:rFonts w:asciiTheme="minorHAnsi" w:hAnsiTheme="minorHAnsi"/>
                <w:sz w:val="22"/>
                <w:szCs w:val="22"/>
              </w:rPr>
              <w:t>Design, testing and independent assuran</w:t>
            </w:r>
            <w:r>
              <w:rPr>
                <w:rFonts w:asciiTheme="minorHAnsi" w:hAnsiTheme="minorHAnsi"/>
                <w:sz w:val="22"/>
                <w:szCs w:val="22"/>
              </w:rPr>
              <w:t>ce – March 2013 to present - $8 million</w:t>
            </w:r>
          </w:p>
          <w:p w14:paraId="52B31E1F" w14:textId="77777777" w:rsidR="002B0BE0" w:rsidRDefault="002B0BE0" w:rsidP="00B37BEB">
            <w:pPr>
              <w:pStyle w:val="ListParagraph"/>
              <w:numPr>
                <w:ilvl w:val="0"/>
                <w:numId w:val="36"/>
              </w:numPr>
              <w:spacing w:before="60" w:after="60"/>
              <w:contextualSpacing w:val="0"/>
              <w:jc w:val="both"/>
              <w:rPr>
                <w:rFonts w:asciiTheme="minorHAnsi" w:hAnsiTheme="minorHAnsi"/>
                <w:sz w:val="22"/>
                <w:szCs w:val="22"/>
              </w:rPr>
            </w:pPr>
            <w:r w:rsidRPr="00455ED3">
              <w:rPr>
                <w:rFonts w:asciiTheme="minorHAnsi" w:hAnsiTheme="minorHAnsi"/>
                <w:sz w:val="22"/>
                <w:szCs w:val="22"/>
              </w:rPr>
              <w:t>Change Manageme</w:t>
            </w:r>
            <w:r>
              <w:rPr>
                <w:rFonts w:asciiTheme="minorHAnsi" w:hAnsiTheme="minorHAnsi"/>
                <w:sz w:val="22"/>
                <w:szCs w:val="22"/>
              </w:rPr>
              <w:t>nt – May 2014 to present - $1.6 million</w:t>
            </w:r>
          </w:p>
          <w:p w14:paraId="3C9772E3" w14:textId="77777777" w:rsidR="002B0BE0" w:rsidRPr="00BB324F" w:rsidRDefault="002B0BE0" w:rsidP="00B37BEB">
            <w:pPr>
              <w:pStyle w:val="ListParagraph"/>
              <w:spacing w:before="60" w:after="60"/>
              <w:contextualSpacing w:val="0"/>
              <w:jc w:val="both"/>
              <w:rPr>
                <w:rFonts w:asciiTheme="minorHAnsi" w:hAnsiTheme="minorHAnsi"/>
                <w:sz w:val="22"/>
                <w:szCs w:val="22"/>
              </w:rPr>
            </w:pPr>
          </w:p>
        </w:tc>
      </w:tr>
      <w:tr w:rsidR="002B0BE0" w:rsidRPr="00793D86" w14:paraId="51F183BD" w14:textId="77777777" w:rsidTr="00B37BEB">
        <w:tc>
          <w:tcPr>
            <w:tcW w:w="9648" w:type="dxa"/>
          </w:tcPr>
          <w:p w14:paraId="61593C2B" w14:textId="77777777" w:rsidR="002B0BE0" w:rsidRPr="00455ED3" w:rsidRDefault="002B0BE0" w:rsidP="00B37BEB">
            <w:pPr>
              <w:pStyle w:val="ListParagraph"/>
              <w:numPr>
                <w:ilvl w:val="0"/>
                <w:numId w:val="29"/>
              </w:numPr>
              <w:spacing w:before="60" w:after="60"/>
              <w:contextualSpacing w:val="0"/>
              <w:jc w:val="both"/>
              <w:rPr>
                <w:rFonts w:asciiTheme="minorHAnsi" w:hAnsiTheme="minorHAnsi"/>
                <w:bCs/>
                <w:sz w:val="22"/>
                <w:szCs w:val="22"/>
              </w:rPr>
            </w:pPr>
            <w:r w:rsidRPr="00455ED3">
              <w:rPr>
                <w:rFonts w:asciiTheme="minorHAnsi" w:hAnsiTheme="minorHAnsi"/>
                <w:b/>
                <w:bCs/>
                <w:sz w:val="22"/>
                <w:szCs w:val="22"/>
              </w:rPr>
              <w:t>Technical Challenges &gt;</w:t>
            </w:r>
          </w:p>
          <w:p w14:paraId="37662A6B" w14:textId="77777777" w:rsidR="002B0BE0" w:rsidRPr="00455ED3" w:rsidRDefault="002B0BE0" w:rsidP="00B37BEB">
            <w:pPr>
              <w:pStyle w:val="ListParagraph"/>
              <w:numPr>
                <w:ilvl w:val="0"/>
                <w:numId w:val="36"/>
              </w:numPr>
              <w:spacing w:before="60" w:after="60"/>
              <w:contextualSpacing w:val="0"/>
              <w:jc w:val="both"/>
              <w:rPr>
                <w:rFonts w:asciiTheme="minorHAnsi" w:hAnsiTheme="minorHAnsi"/>
                <w:sz w:val="22"/>
                <w:szCs w:val="22"/>
              </w:rPr>
            </w:pPr>
            <w:r w:rsidRPr="00455ED3">
              <w:rPr>
                <w:rFonts w:asciiTheme="minorHAnsi" w:hAnsiTheme="minorHAnsi"/>
                <w:sz w:val="22"/>
                <w:szCs w:val="22"/>
              </w:rPr>
              <w:t>Alignment of business requirements with standard features of the application and decisions to customize;</w:t>
            </w:r>
          </w:p>
          <w:p w14:paraId="65761AD1" w14:textId="77777777" w:rsidR="002B0BE0" w:rsidRPr="00455ED3" w:rsidRDefault="002B0BE0" w:rsidP="00B37BEB">
            <w:pPr>
              <w:pStyle w:val="ListParagraph"/>
              <w:numPr>
                <w:ilvl w:val="0"/>
                <w:numId w:val="36"/>
              </w:numPr>
              <w:spacing w:before="60" w:after="60"/>
              <w:contextualSpacing w:val="0"/>
              <w:jc w:val="both"/>
              <w:rPr>
                <w:rFonts w:asciiTheme="minorHAnsi" w:hAnsiTheme="minorHAnsi"/>
                <w:sz w:val="22"/>
                <w:szCs w:val="22"/>
              </w:rPr>
            </w:pPr>
            <w:r w:rsidRPr="00455ED3">
              <w:rPr>
                <w:rFonts w:asciiTheme="minorHAnsi" w:hAnsiTheme="minorHAnsi"/>
                <w:sz w:val="22"/>
                <w:szCs w:val="22"/>
              </w:rPr>
              <w:t>Integration with other systems most of which were bespoke developed;</w:t>
            </w:r>
          </w:p>
          <w:p w14:paraId="7EEFBCDB" w14:textId="77777777" w:rsidR="002B0BE0" w:rsidRPr="00455ED3" w:rsidRDefault="002B0BE0" w:rsidP="00B37BEB">
            <w:pPr>
              <w:pStyle w:val="ListParagraph"/>
              <w:numPr>
                <w:ilvl w:val="0"/>
                <w:numId w:val="36"/>
              </w:numPr>
              <w:spacing w:before="60" w:after="60"/>
              <w:contextualSpacing w:val="0"/>
              <w:jc w:val="both"/>
              <w:rPr>
                <w:rFonts w:asciiTheme="minorHAnsi" w:hAnsiTheme="minorHAnsi"/>
                <w:sz w:val="22"/>
                <w:szCs w:val="22"/>
              </w:rPr>
            </w:pPr>
            <w:r w:rsidRPr="00455ED3">
              <w:rPr>
                <w:rFonts w:asciiTheme="minorHAnsi" w:hAnsiTheme="minorHAnsi"/>
                <w:sz w:val="22"/>
                <w:szCs w:val="22"/>
              </w:rPr>
              <w:t>Data migration;</w:t>
            </w:r>
          </w:p>
          <w:p w14:paraId="4E2D2434" w14:textId="77777777" w:rsidR="002B0BE0" w:rsidRPr="00455ED3" w:rsidRDefault="002B0BE0" w:rsidP="00B37BEB">
            <w:pPr>
              <w:pStyle w:val="ListParagraph"/>
              <w:numPr>
                <w:ilvl w:val="0"/>
                <w:numId w:val="36"/>
              </w:numPr>
              <w:spacing w:before="60" w:after="60"/>
              <w:contextualSpacing w:val="0"/>
              <w:jc w:val="both"/>
              <w:rPr>
                <w:rFonts w:asciiTheme="minorHAnsi" w:hAnsiTheme="minorHAnsi"/>
                <w:sz w:val="22"/>
                <w:szCs w:val="22"/>
              </w:rPr>
            </w:pPr>
            <w:r w:rsidRPr="00455ED3">
              <w:rPr>
                <w:rFonts w:asciiTheme="minorHAnsi" w:hAnsiTheme="minorHAnsi"/>
                <w:sz w:val="22"/>
                <w:szCs w:val="22"/>
              </w:rPr>
              <w:t>IT infrastructure upgrades;</w:t>
            </w:r>
          </w:p>
          <w:p w14:paraId="34D2C877" w14:textId="77777777" w:rsidR="002B0BE0" w:rsidRDefault="002B0BE0" w:rsidP="00B37BEB">
            <w:pPr>
              <w:pStyle w:val="ListParagraph"/>
              <w:numPr>
                <w:ilvl w:val="0"/>
                <w:numId w:val="36"/>
              </w:numPr>
              <w:spacing w:before="60" w:after="60"/>
              <w:contextualSpacing w:val="0"/>
              <w:jc w:val="both"/>
              <w:rPr>
                <w:rFonts w:asciiTheme="minorHAnsi" w:hAnsiTheme="minorHAnsi"/>
                <w:sz w:val="22"/>
                <w:szCs w:val="22"/>
              </w:rPr>
            </w:pPr>
            <w:r w:rsidRPr="00455ED3">
              <w:rPr>
                <w:rFonts w:asciiTheme="minorHAnsi" w:hAnsiTheme="minorHAnsi"/>
                <w:sz w:val="22"/>
                <w:szCs w:val="22"/>
              </w:rPr>
              <w:t>Working in partnership with new Government wide IT service provider (new specialist agency).</w:t>
            </w:r>
          </w:p>
          <w:p w14:paraId="15615473" w14:textId="77777777" w:rsidR="002B0BE0" w:rsidRPr="00BB324F" w:rsidRDefault="002B0BE0" w:rsidP="00B37BEB">
            <w:pPr>
              <w:pStyle w:val="ListParagraph"/>
              <w:spacing w:before="60" w:after="60"/>
              <w:contextualSpacing w:val="0"/>
              <w:jc w:val="both"/>
              <w:rPr>
                <w:rFonts w:asciiTheme="minorHAnsi" w:hAnsiTheme="minorHAnsi"/>
                <w:sz w:val="22"/>
                <w:szCs w:val="22"/>
              </w:rPr>
            </w:pPr>
          </w:p>
        </w:tc>
      </w:tr>
      <w:tr w:rsidR="002B0BE0" w:rsidRPr="00793D86" w14:paraId="0DD1DB21" w14:textId="77777777" w:rsidTr="00B37BEB">
        <w:tc>
          <w:tcPr>
            <w:tcW w:w="9648" w:type="dxa"/>
          </w:tcPr>
          <w:p w14:paraId="3957B9D6" w14:textId="77777777" w:rsidR="002B0BE0" w:rsidRPr="00455ED3" w:rsidRDefault="002B0BE0" w:rsidP="00B37BEB">
            <w:pPr>
              <w:pStyle w:val="ListParagraph"/>
              <w:numPr>
                <w:ilvl w:val="0"/>
                <w:numId w:val="29"/>
              </w:numPr>
              <w:spacing w:before="60" w:after="60"/>
              <w:contextualSpacing w:val="0"/>
              <w:jc w:val="both"/>
              <w:rPr>
                <w:rFonts w:asciiTheme="minorHAnsi" w:hAnsiTheme="minorHAnsi"/>
                <w:sz w:val="22"/>
                <w:szCs w:val="22"/>
              </w:rPr>
            </w:pPr>
            <w:r w:rsidRPr="00455ED3">
              <w:rPr>
                <w:rFonts w:asciiTheme="minorHAnsi" w:hAnsiTheme="minorHAnsi"/>
                <w:b/>
                <w:bCs/>
                <w:sz w:val="22"/>
                <w:szCs w:val="22"/>
              </w:rPr>
              <w:t>Adaptive Challenges &gt;</w:t>
            </w:r>
            <w:r w:rsidRPr="00455ED3">
              <w:rPr>
                <w:rFonts w:asciiTheme="minorHAnsi" w:hAnsiTheme="minorHAnsi"/>
                <w:sz w:val="22"/>
                <w:szCs w:val="22"/>
              </w:rPr>
              <w:t xml:space="preserve"> </w:t>
            </w:r>
          </w:p>
          <w:p w14:paraId="758107DA" w14:textId="77777777" w:rsidR="002B0BE0" w:rsidRPr="00455ED3" w:rsidRDefault="002B0BE0" w:rsidP="00B37BEB">
            <w:pPr>
              <w:pStyle w:val="ListParagraph"/>
              <w:numPr>
                <w:ilvl w:val="0"/>
                <w:numId w:val="37"/>
              </w:numPr>
              <w:spacing w:before="60" w:after="60"/>
              <w:contextualSpacing w:val="0"/>
              <w:jc w:val="both"/>
              <w:rPr>
                <w:rFonts w:asciiTheme="minorHAnsi" w:hAnsiTheme="minorHAnsi"/>
                <w:sz w:val="22"/>
                <w:szCs w:val="22"/>
              </w:rPr>
            </w:pPr>
            <w:r w:rsidRPr="00455ED3">
              <w:rPr>
                <w:rFonts w:asciiTheme="minorHAnsi" w:hAnsiTheme="minorHAnsi"/>
                <w:sz w:val="22"/>
                <w:szCs w:val="22"/>
              </w:rPr>
              <w:t>Sustained active and visible leadership at all key levels of leadership and management;</w:t>
            </w:r>
          </w:p>
          <w:p w14:paraId="7217307A" w14:textId="77777777" w:rsidR="002B0BE0" w:rsidRPr="00455ED3" w:rsidRDefault="002B0BE0" w:rsidP="00B37BEB">
            <w:pPr>
              <w:pStyle w:val="ListParagraph"/>
              <w:numPr>
                <w:ilvl w:val="0"/>
                <w:numId w:val="37"/>
              </w:numPr>
              <w:spacing w:before="60" w:after="60"/>
              <w:contextualSpacing w:val="0"/>
              <w:jc w:val="both"/>
              <w:rPr>
                <w:rFonts w:asciiTheme="minorHAnsi" w:hAnsiTheme="minorHAnsi"/>
                <w:sz w:val="22"/>
                <w:szCs w:val="22"/>
              </w:rPr>
            </w:pPr>
            <w:r w:rsidRPr="00455ED3">
              <w:rPr>
                <w:rFonts w:asciiTheme="minorHAnsi" w:hAnsiTheme="minorHAnsi"/>
                <w:sz w:val="22"/>
                <w:szCs w:val="22"/>
              </w:rPr>
              <w:t>Engagement of operational managers and end users to build their awareness of and support for the change;</w:t>
            </w:r>
          </w:p>
          <w:p w14:paraId="7EABA2F1" w14:textId="77777777" w:rsidR="002B0BE0" w:rsidRPr="00455ED3" w:rsidRDefault="002B0BE0" w:rsidP="00B37BEB">
            <w:pPr>
              <w:pStyle w:val="ListParagraph"/>
              <w:numPr>
                <w:ilvl w:val="0"/>
                <w:numId w:val="37"/>
              </w:numPr>
              <w:spacing w:before="60" w:after="60"/>
              <w:contextualSpacing w:val="0"/>
              <w:jc w:val="both"/>
              <w:rPr>
                <w:rFonts w:asciiTheme="minorHAnsi" w:hAnsiTheme="minorHAnsi"/>
                <w:sz w:val="22"/>
                <w:szCs w:val="22"/>
              </w:rPr>
            </w:pPr>
            <w:r w:rsidRPr="00455ED3">
              <w:rPr>
                <w:rFonts w:asciiTheme="minorHAnsi" w:hAnsiTheme="minorHAnsi"/>
                <w:sz w:val="22"/>
                <w:szCs w:val="22"/>
              </w:rPr>
              <w:t>Identification of key challenges through targeted change impact analysis;</w:t>
            </w:r>
          </w:p>
          <w:p w14:paraId="1996E3AD" w14:textId="77777777" w:rsidR="002B0BE0" w:rsidRPr="00455ED3" w:rsidRDefault="002B0BE0" w:rsidP="00B37BEB">
            <w:pPr>
              <w:pStyle w:val="ListParagraph"/>
              <w:numPr>
                <w:ilvl w:val="0"/>
                <w:numId w:val="37"/>
              </w:numPr>
              <w:spacing w:before="60" w:after="60"/>
              <w:contextualSpacing w:val="0"/>
              <w:jc w:val="both"/>
              <w:rPr>
                <w:rFonts w:asciiTheme="minorHAnsi" w:hAnsiTheme="minorHAnsi"/>
                <w:sz w:val="22"/>
                <w:szCs w:val="22"/>
              </w:rPr>
            </w:pPr>
            <w:r w:rsidRPr="00455ED3">
              <w:rPr>
                <w:rFonts w:asciiTheme="minorHAnsi" w:hAnsiTheme="minorHAnsi"/>
                <w:sz w:val="22"/>
                <w:szCs w:val="22"/>
              </w:rPr>
              <w:t>Assignment of the required resources;</w:t>
            </w:r>
          </w:p>
          <w:p w14:paraId="4CA91B85" w14:textId="77777777" w:rsidR="002B0BE0" w:rsidRPr="00455ED3" w:rsidRDefault="002B0BE0" w:rsidP="00B37BEB">
            <w:pPr>
              <w:pStyle w:val="ListParagraph"/>
              <w:numPr>
                <w:ilvl w:val="0"/>
                <w:numId w:val="37"/>
              </w:numPr>
              <w:spacing w:before="60" w:after="60"/>
              <w:contextualSpacing w:val="0"/>
              <w:jc w:val="both"/>
              <w:rPr>
                <w:rFonts w:asciiTheme="minorHAnsi" w:hAnsiTheme="minorHAnsi"/>
                <w:sz w:val="22"/>
                <w:szCs w:val="22"/>
              </w:rPr>
            </w:pPr>
            <w:r w:rsidRPr="00455ED3">
              <w:rPr>
                <w:rFonts w:asciiTheme="minorHAnsi" w:hAnsiTheme="minorHAnsi"/>
                <w:sz w:val="22"/>
                <w:szCs w:val="22"/>
              </w:rPr>
              <w:t>Resolving issues raised by the operational users to sustain their engagement;</w:t>
            </w:r>
          </w:p>
          <w:p w14:paraId="0E919596" w14:textId="77777777" w:rsidR="002B0BE0" w:rsidRDefault="002B0BE0" w:rsidP="00B37BEB">
            <w:pPr>
              <w:pStyle w:val="ListParagraph"/>
              <w:numPr>
                <w:ilvl w:val="0"/>
                <w:numId w:val="37"/>
              </w:numPr>
              <w:spacing w:before="60" w:after="60"/>
              <w:contextualSpacing w:val="0"/>
              <w:jc w:val="both"/>
              <w:rPr>
                <w:rFonts w:asciiTheme="minorHAnsi" w:hAnsiTheme="minorHAnsi"/>
                <w:sz w:val="22"/>
                <w:szCs w:val="22"/>
              </w:rPr>
            </w:pPr>
            <w:r w:rsidRPr="00455ED3">
              <w:rPr>
                <w:rFonts w:asciiTheme="minorHAnsi" w:hAnsiTheme="minorHAnsi"/>
                <w:sz w:val="22"/>
                <w:szCs w:val="22"/>
              </w:rPr>
              <w:t>Responding to changes in the deployment plan.</w:t>
            </w:r>
          </w:p>
          <w:p w14:paraId="02244DEC" w14:textId="77777777" w:rsidR="002B0BE0" w:rsidRDefault="002B0BE0" w:rsidP="00B37BEB">
            <w:pPr>
              <w:pStyle w:val="ListParagraph"/>
              <w:spacing w:before="60" w:after="60"/>
              <w:contextualSpacing w:val="0"/>
              <w:jc w:val="both"/>
              <w:rPr>
                <w:rFonts w:asciiTheme="minorHAnsi" w:hAnsiTheme="minorHAnsi"/>
                <w:sz w:val="22"/>
                <w:szCs w:val="22"/>
              </w:rPr>
            </w:pPr>
          </w:p>
          <w:p w14:paraId="45CE1393" w14:textId="77777777" w:rsidR="002B0BE0" w:rsidRPr="00BB324F" w:rsidRDefault="002B0BE0" w:rsidP="00B37BEB">
            <w:pPr>
              <w:pStyle w:val="ListParagraph"/>
              <w:spacing w:before="60" w:after="60"/>
              <w:contextualSpacing w:val="0"/>
              <w:jc w:val="both"/>
              <w:rPr>
                <w:rFonts w:asciiTheme="minorHAnsi" w:hAnsiTheme="minorHAnsi"/>
                <w:sz w:val="22"/>
                <w:szCs w:val="22"/>
              </w:rPr>
            </w:pPr>
          </w:p>
        </w:tc>
      </w:tr>
      <w:tr w:rsidR="002B0BE0" w:rsidRPr="00793D86" w14:paraId="1FCE3851" w14:textId="77777777" w:rsidTr="00B37BEB">
        <w:tc>
          <w:tcPr>
            <w:tcW w:w="9648" w:type="dxa"/>
          </w:tcPr>
          <w:p w14:paraId="46D03A9C" w14:textId="77777777" w:rsidR="002B0BE0" w:rsidRPr="00455ED3" w:rsidRDefault="002B0BE0" w:rsidP="00B37BEB">
            <w:pPr>
              <w:pStyle w:val="ListParagraph"/>
              <w:numPr>
                <w:ilvl w:val="0"/>
                <w:numId w:val="29"/>
              </w:numPr>
              <w:spacing w:before="60" w:after="60"/>
              <w:contextualSpacing w:val="0"/>
              <w:jc w:val="both"/>
              <w:rPr>
                <w:rFonts w:asciiTheme="minorHAnsi" w:hAnsiTheme="minorHAnsi"/>
                <w:sz w:val="22"/>
                <w:szCs w:val="22"/>
              </w:rPr>
            </w:pPr>
            <w:r w:rsidRPr="00455ED3">
              <w:rPr>
                <w:rFonts w:asciiTheme="minorHAnsi" w:hAnsiTheme="minorHAnsi"/>
                <w:b/>
                <w:bCs/>
                <w:sz w:val="22"/>
                <w:szCs w:val="22"/>
              </w:rPr>
              <w:lastRenderedPageBreak/>
              <w:t xml:space="preserve">Lessons Learned &gt; </w:t>
            </w:r>
          </w:p>
          <w:p w14:paraId="3D65404C" w14:textId="77777777" w:rsidR="002B0BE0" w:rsidRPr="00455ED3" w:rsidRDefault="002B0BE0" w:rsidP="00B37BEB">
            <w:pPr>
              <w:pStyle w:val="ListParagraph"/>
              <w:numPr>
                <w:ilvl w:val="0"/>
                <w:numId w:val="37"/>
              </w:numPr>
              <w:spacing w:before="60" w:after="60"/>
              <w:contextualSpacing w:val="0"/>
              <w:jc w:val="both"/>
              <w:rPr>
                <w:rFonts w:asciiTheme="minorHAnsi" w:hAnsiTheme="minorHAnsi"/>
                <w:sz w:val="22"/>
                <w:szCs w:val="22"/>
              </w:rPr>
            </w:pPr>
            <w:r w:rsidRPr="00455ED3">
              <w:rPr>
                <w:rFonts w:asciiTheme="minorHAnsi" w:hAnsiTheme="minorHAnsi"/>
                <w:sz w:val="22"/>
                <w:szCs w:val="22"/>
              </w:rPr>
              <w:t xml:space="preserve">Need for early involvement of CM team – preferably at the beginning of the project and following a structured </w:t>
            </w:r>
            <w:r>
              <w:rPr>
                <w:rFonts w:asciiTheme="minorHAnsi" w:hAnsiTheme="minorHAnsi"/>
                <w:sz w:val="22"/>
                <w:szCs w:val="22"/>
              </w:rPr>
              <w:t xml:space="preserve">research based </w:t>
            </w:r>
            <w:r w:rsidRPr="00455ED3">
              <w:rPr>
                <w:rFonts w:asciiTheme="minorHAnsi" w:hAnsiTheme="minorHAnsi"/>
                <w:sz w:val="22"/>
                <w:szCs w:val="22"/>
              </w:rPr>
              <w:t xml:space="preserve">methodology </w:t>
            </w:r>
            <w:r>
              <w:rPr>
                <w:rFonts w:asciiTheme="minorHAnsi" w:hAnsiTheme="minorHAnsi"/>
                <w:sz w:val="22"/>
                <w:szCs w:val="22"/>
              </w:rPr>
              <w:t>(e.g. Prosci)</w:t>
            </w:r>
            <w:r w:rsidRPr="00455ED3">
              <w:rPr>
                <w:rFonts w:asciiTheme="minorHAnsi" w:hAnsiTheme="minorHAnsi"/>
                <w:sz w:val="22"/>
                <w:szCs w:val="22"/>
              </w:rPr>
              <w:t>;</w:t>
            </w:r>
          </w:p>
          <w:p w14:paraId="70608457" w14:textId="77777777" w:rsidR="002B0BE0" w:rsidRPr="00455ED3" w:rsidRDefault="002B0BE0" w:rsidP="00B37BEB">
            <w:pPr>
              <w:pStyle w:val="ListParagraph"/>
              <w:numPr>
                <w:ilvl w:val="0"/>
                <w:numId w:val="37"/>
              </w:numPr>
              <w:spacing w:before="60" w:after="60"/>
              <w:contextualSpacing w:val="0"/>
              <w:jc w:val="both"/>
              <w:rPr>
                <w:rFonts w:asciiTheme="minorHAnsi" w:hAnsiTheme="minorHAnsi"/>
                <w:sz w:val="22"/>
                <w:szCs w:val="22"/>
              </w:rPr>
            </w:pPr>
            <w:r w:rsidRPr="00455ED3">
              <w:rPr>
                <w:rFonts w:asciiTheme="minorHAnsi" w:hAnsiTheme="minorHAnsi"/>
                <w:sz w:val="22"/>
                <w:szCs w:val="22"/>
              </w:rPr>
              <w:t>CM team to include own business analysts to identify what is changing from the perspective of the end users and use this insight for all subsequent CM activities;</w:t>
            </w:r>
          </w:p>
          <w:p w14:paraId="41C1EA8D" w14:textId="77777777" w:rsidR="002B0BE0" w:rsidRPr="00455ED3" w:rsidRDefault="002B0BE0" w:rsidP="00B37BEB">
            <w:pPr>
              <w:pStyle w:val="ListParagraph"/>
              <w:numPr>
                <w:ilvl w:val="0"/>
                <w:numId w:val="37"/>
              </w:numPr>
              <w:spacing w:before="60" w:after="60"/>
              <w:contextualSpacing w:val="0"/>
              <w:jc w:val="both"/>
              <w:rPr>
                <w:rFonts w:asciiTheme="minorHAnsi" w:hAnsiTheme="minorHAnsi"/>
                <w:sz w:val="22"/>
                <w:szCs w:val="22"/>
              </w:rPr>
            </w:pPr>
            <w:r w:rsidRPr="00455ED3">
              <w:rPr>
                <w:rFonts w:asciiTheme="minorHAnsi" w:hAnsiTheme="minorHAnsi"/>
                <w:sz w:val="22"/>
                <w:szCs w:val="22"/>
              </w:rPr>
              <w:t>Partnership working with the Government counterparts and having the Government officials lead the end-user communications and engagement;</w:t>
            </w:r>
          </w:p>
          <w:p w14:paraId="47500142" w14:textId="77777777" w:rsidR="002B0BE0" w:rsidRPr="00455ED3" w:rsidRDefault="002B0BE0" w:rsidP="00B37BEB">
            <w:pPr>
              <w:pStyle w:val="ListParagraph"/>
              <w:numPr>
                <w:ilvl w:val="0"/>
                <w:numId w:val="37"/>
              </w:numPr>
              <w:spacing w:before="60" w:after="60"/>
              <w:contextualSpacing w:val="0"/>
              <w:jc w:val="both"/>
              <w:rPr>
                <w:rFonts w:asciiTheme="minorHAnsi" w:hAnsiTheme="minorHAnsi"/>
                <w:sz w:val="22"/>
                <w:szCs w:val="22"/>
              </w:rPr>
            </w:pPr>
            <w:r w:rsidRPr="00455ED3">
              <w:rPr>
                <w:rFonts w:asciiTheme="minorHAnsi" w:hAnsiTheme="minorHAnsi"/>
                <w:sz w:val="22"/>
                <w:szCs w:val="22"/>
              </w:rPr>
              <w:t>Benefit of a sustained and integrated program of CM activities</w:t>
            </w:r>
            <w:r>
              <w:rPr>
                <w:rFonts w:asciiTheme="minorHAnsi" w:hAnsiTheme="minorHAnsi"/>
                <w:sz w:val="22"/>
                <w:szCs w:val="22"/>
              </w:rPr>
              <w:t>,</w:t>
            </w:r>
            <w:r w:rsidRPr="00455ED3">
              <w:rPr>
                <w:rFonts w:asciiTheme="minorHAnsi" w:hAnsiTheme="minorHAnsi"/>
                <w:sz w:val="22"/>
                <w:szCs w:val="22"/>
              </w:rPr>
              <w:t xml:space="preserve"> which build the momentum for the change;</w:t>
            </w:r>
          </w:p>
          <w:p w14:paraId="634D193E" w14:textId="77777777" w:rsidR="002B0BE0" w:rsidRPr="00BB324F" w:rsidRDefault="002B0BE0" w:rsidP="00B37BEB">
            <w:pPr>
              <w:pStyle w:val="ListParagraph"/>
              <w:numPr>
                <w:ilvl w:val="0"/>
                <w:numId w:val="37"/>
              </w:numPr>
              <w:spacing w:before="60" w:after="60"/>
              <w:contextualSpacing w:val="0"/>
              <w:jc w:val="both"/>
              <w:rPr>
                <w:rFonts w:asciiTheme="minorHAnsi" w:hAnsiTheme="minorHAnsi"/>
                <w:sz w:val="22"/>
                <w:szCs w:val="22"/>
              </w:rPr>
            </w:pPr>
            <w:r w:rsidRPr="00455ED3">
              <w:rPr>
                <w:rFonts w:asciiTheme="minorHAnsi" w:hAnsiTheme="minorHAnsi"/>
                <w:sz w:val="22"/>
                <w:szCs w:val="22"/>
              </w:rPr>
              <w:t>Progressing with the best available information at the time rather than waiting for s</w:t>
            </w:r>
            <w:r>
              <w:rPr>
                <w:rFonts w:asciiTheme="minorHAnsi" w:hAnsiTheme="minorHAnsi"/>
                <w:sz w:val="22"/>
                <w:szCs w:val="22"/>
              </w:rPr>
              <w:t>omething to be perfect and final.</w:t>
            </w:r>
          </w:p>
        </w:tc>
      </w:tr>
    </w:tbl>
    <w:p w14:paraId="7BC3196F" w14:textId="77777777" w:rsidR="002B0BE0" w:rsidRDefault="002B0BE0">
      <w:pPr>
        <w:rPr>
          <w:rFonts w:asciiTheme="majorHAnsi" w:eastAsiaTheme="majorEastAsia" w:hAnsiTheme="majorHAnsi" w:cstheme="majorBidi"/>
          <w:b/>
          <w:bCs/>
          <w:color w:val="0000CC"/>
          <w:sz w:val="24"/>
        </w:rPr>
      </w:pPr>
      <w:r>
        <w:br w:type="page"/>
      </w:r>
    </w:p>
    <w:p w14:paraId="691755A0" w14:textId="270B68E0" w:rsidR="0091790F" w:rsidRPr="00A44FEF" w:rsidRDefault="001F2F78" w:rsidP="0091790F">
      <w:pPr>
        <w:pStyle w:val="Heading3"/>
      </w:pPr>
      <w:bookmarkStart w:id="59" w:name="_Toc419608263"/>
      <w:r>
        <w:lastRenderedPageBreak/>
        <w:t>Turkey</w:t>
      </w:r>
      <w:r w:rsidR="0091790F">
        <w:t xml:space="preserve"> (</w:t>
      </w:r>
      <w:r>
        <w:t>say2000i</w:t>
      </w:r>
      <w:r w:rsidR="0091790F">
        <w:t>)</w:t>
      </w:r>
      <w:bookmarkEnd w:id="59"/>
    </w:p>
    <w:tbl>
      <w:tblPr>
        <w:tblStyle w:val="TableGrid"/>
        <w:tblW w:w="9648" w:type="dxa"/>
        <w:tblInd w:w="-95" w:type="dxa"/>
        <w:tblLook w:val="04A0" w:firstRow="1" w:lastRow="0" w:firstColumn="1" w:lastColumn="0" w:noHBand="0" w:noVBand="1"/>
      </w:tblPr>
      <w:tblGrid>
        <w:gridCol w:w="9648"/>
      </w:tblGrid>
      <w:tr w:rsidR="001F2F78" w:rsidRPr="0092308F" w14:paraId="180B2CFD" w14:textId="77777777" w:rsidTr="00736ADC">
        <w:tc>
          <w:tcPr>
            <w:tcW w:w="9648" w:type="dxa"/>
            <w:shd w:val="clear" w:color="auto" w:fill="0000CC"/>
          </w:tcPr>
          <w:p w14:paraId="3F3CBC28" w14:textId="77777777" w:rsidR="001F2F78" w:rsidRPr="0092308F" w:rsidRDefault="001F2F78" w:rsidP="00381D09">
            <w:pPr>
              <w:spacing w:before="60" w:after="60"/>
              <w:jc w:val="both"/>
              <w:rPr>
                <w:b/>
              </w:rPr>
            </w:pPr>
            <w:r w:rsidRPr="0092308F">
              <w:rPr>
                <w:b/>
              </w:rPr>
              <w:t xml:space="preserve">Rationale and Focus </w:t>
            </w:r>
          </w:p>
        </w:tc>
      </w:tr>
      <w:tr w:rsidR="001F2F78" w:rsidRPr="00793D86" w14:paraId="77F0CFE3" w14:textId="77777777" w:rsidTr="00736ADC">
        <w:tc>
          <w:tcPr>
            <w:tcW w:w="9648" w:type="dxa"/>
          </w:tcPr>
          <w:p w14:paraId="7FC9B34F" w14:textId="77777777" w:rsidR="001F2F78" w:rsidRPr="0092308F" w:rsidRDefault="001F2F78" w:rsidP="0000557B">
            <w:pPr>
              <w:pStyle w:val="ListParagraph"/>
              <w:numPr>
                <w:ilvl w:val="0"/>
                <w:numId w:val="26"/>
              </w:numPr>
              <w:spacing w:before="60" w:after="60" w:line="276" w:lineRule="auto"/>
              <w:contextualSpacing w:val="0"/>
              <w:jc w:val="both"/>
              <w:rPr>
                <w:rFonts w:asciiTheme="minorHAnsi" w:hAnsiTheme="minorHAnsi"/>
                <w:sz w:val="22"/>
              </w:rPr>
            </w:pPr>
            <w:r w:rsidRPr="0092308F">
              <w:rPr>
                <w:rFonts w:asciiTheme="minorHAnsi" w:hAnsiTheme="minorHAnsi"/>
                <w:b/>
                <w:bCs/>
                <w:sz w:val="22"/>
              </w:rPr>
              <w:t>Why &gt;</w:t>
            </w:r>
            <w:r>
              <w:rPr>
                <w:rFonts w:asciiTheme="minorHAnsi" w:hAnsiTheme="minorHAnsi"/>
                <w:b/>
                <w:bCs/>
                <w:sz w:val="22"/>
              </w:rPr>
              <w:t xml:space="preserve"> </w:t>
            </w:r>
            <w:r w:rsidR="00235686" w:rsidRPr="00235686">
              <w:rPr>
                <w:rFonts w:asciiTheme="minorHAnsi" w:hAnsiTheme="minorHAnsi"/>
                <w:bCs/>
                <w:sz w:val="22"/>
              </w:rPr>
              <w:t>The Turkish Ministry of Finance initiated the de</w:t>
            </w:r>
            <w:r w:rsidR="00235686">
              <w:rPr>
                <w:rFonts w:asciiTheme="minorHAnsi" w:hAnsiTheme="minorHAnsi"/>
                <w:bCs/>
                <w:sz w:val="22"/>
              </w:rPr>
              <w:t>velopment of say2000i web-ba</w:t>
            </w:r>
            <w:r w:rsidR="00235686" w:rsidRPr="00235686">
              <w:rPr>
                <w:rFonts w:asciiTheme="minorHAnsi" w:hAnsiTheme="minorHAnsi"/>
                <w:bCs/>
                <w:sz w:val="22"/>
              </w:rPr>
              <w:t xml:space="preserve">sed </w:t>
            </w:r>
            <w:r w:rsidR="00235686">
              <w:rPr>
                <w:rFonts w:asciiTheme="minorHAnsi" w:hAnsiTheme="minorHAnsi"/>
                <w:bCs/>
                <w:sz w:val="22"/>
              </w:rPr>
              <w:t>Budget Execution and Reporting</w:t>
            </w:r>
            <w:r w:rsidR="00235686" w:rsidRPr="00235686">
              <w:rPr>
                <w:rFonts w:asciiTheme="minorHAnsi" w:hAnsiTheme="minorHAnsi"/>
                <w:bCs/>
                <w:sz w:val="22"/>
              </w:rPr>
              <w:t xml:space="preserve"> System, in March 1999, mainly due to time and budget constraints of the coalition government, committed to implement urgent PFM reforms to recover from high inflation and fiscal instability in </w:t>
            </w:r>
            <w:r w:rsidR="00235686">
              <w:rPr>
                <w:rFonts w:asciiTheme="minorHAnsi" w:hAnsiTheme="minorHAnsi"/>
                <w:bCs/>
                <w:sz w:val="22"/>
              </w:rPr>
              <w:t xml:space="preserve">the </w:t>
            </w:r>
            <w:r w:rsidR="00235686" w:rsidRPr="00235686">
              <w:rPr>
                <w:rFonts w:asciiTheme="minorHAnsi" w:hAnsiTheme="minorHAnsi"/>
                <w:bCs/>
                <w:sz w:val="22"/>
              </w:rPr>
              <w:t>early 2000</w:t>
            </w:r>
            <w:r w:rsidR="00235686">
              <w:rPr>
                <w:rFonts w:asciiTheme="minorHAnsi" w:hAnsiTheme="minorHAnsi"/>
                <w:bCs/>
                <w:sz w:val="22"/>
              </w:rPr>
              <w:t>s</w:t>
            </w:r>
            <w:r w:rsidR="00235686" w:rsidRPr="00235686">
              <w:rPr>
                <w:rFonts w:asciiTheme="minorHAnsi" w:hAnsiTheme="minorHAnsi"/>
                <w:bCs/>
                <w:sz w:val="22"/>
              </w:rPr>
              <w:t>.</w:t>
            </w:r>
            <w:r w:rsidR="00235686">
              <w:rPr>
                <w:rFonts w:asciiTheme="minorHAnsi" w:hAnsiTheme="minorHAnsi"/>
                <w:sz w:val="22"/>
              </w:rPr>
              <w:t xml:space="preserve"> </w:t>
            </w:r>
            <w:r w:rsidR="00DC7FAE">
              <w:rPr>
                <w:rFonts w:asciiTheme="minorHAnsi" w:hAnsiTheme="minorHAnsi"/>
                <w:sz w:val="22"/>
              </w:rPr>
              <w:t>This would be achieved through</w:t>
            </w:r>
            <w:r w:rsidR="00235686">
              <w:rPr>
                <w:rFonts w:asciiTheme="minorHAnsi" w:hAnsiTheme="minorHAnsi"/>
                <w:sz w:val="22"/>
              </w:rPr>
              <w:t xml:space="preserve"> transition from mainly</w:t>
            </w:r>
            <w:r w:rsidR="00945266">
              <w:rPr>
                <w:rFonts w:asciiTheme="minorHAnsi" w:hAnsiTheme="minorHAnsi"/>
                <w:sz w:val="22"/>
              </w:rPr>
              <w:t xml:space="preserve"> manual operations to a full</w:t>
            </w:r>
            <w:r w:rsidR="0094525D">
              <w:rPr>
                <w:rFonts w:asciiTheme="minorHAnsi" w:hAnsiTheme="minorHAnsi"/>
                <w:sz w:val="22"/>
              </w:rPr>
              <w:t>y</w:t>
            </w:r>
            <w:r w:rsidR="00945266">
              <w:rPr>
                <w:rFonts w:asciiTheme="minorHAnsi" w:hAnsiTheme="minorHAnsi"/>
                <w:sz w:val="22"/>
              </w:rPr>
              <w:t xml:space="preserve"> automat</w:t>
            </w:r>
            <w:r w:rsidR="0094525D">
              <w:rPr>
                <w:rFonts w:asciiTheme="minorHAnsi" w:hAnsiTheme="minorHAnsi"/>
                <w:sz w:val="22"/>
              </w:rPr>
              <w:t xml:space="preserve">ed PFM system </w:t>
            </w:r>
            <w:r w:rsidR="00C159A3">
              <w:rPr>
                <w:rFonts w:asciiTheme="minorHAnsi" w:hAnsiTheme="minorHAnsi"/>
                <w:sz w:val="22"/>
              </w:rPr>
              <w:t>in several years</w:t>
            </w:r>
            <w:r w:rsidR="00235686">
              <w:rPr>
                <w:rFonts w:asciiTheme="minorHAnsi" w:hAnsiTheme="minorHAnsi"/>
                <w:sz w:val="22"/>
              </w:rPr>
              <w:t>.</w:t>
            </w:r>
            <w:r w:rsidR="00103D32">
              <w:rPr>
                <w:rFonts w:asciiTheme="minorHAnsi" w:hAnsiTheme="minorHAnsi"/>
                <w:sz w:val="22"/>
              </w:rPr>
              <w:t xml:space="preserve"> </w:t>
            </w:r>
            <w:r w:rsidR="00DC7FAE">
              <w:rPr>
                <w:rFonts w:asciiTheme="minorHAnsi" w:hAnsiTheme="minorHAnsi"/>
                <w:sz w:val="22"/>
              </w:rPr>
              <w:t>A</w:t>
            </w:r>
            <w:r w:rsidR="00103D32">
              <w:rPr>
                <w:rFonts w:asciiTheme="minorHAnsi" w:hAnsiTheme="minorHAnsi"/>
                <w:sz w:val="22"/>
              </w:rPr>
              <w:t xml:space="preserve"> comprehensive change management program was developed to address these challenges by mobilizing </w:t>
            </w:r>
            <w:r w:rsidR="00DC7FAE">
              <w:rPr>
                <w:rFonts w:asciiTheme="minorHAnsi" w:hAnsiTheme="minorHAnsi"/>
                <w:sz w:val="22"/>
              </w:rPr>
              <w:t>limited</w:t>
            </w:r>
            <w:r w:rsidR="00103D32">
              <w:rPr>
                <w:rFonts w:asciiTheme="minorHAnsi" w:hAnsiTheme="minorHAnsi"/>
                <w:sz w:val="22"/>
              </w:rPr>
              <w:t xml:space="preserve"> MoF resources with high-level commitment</w:t>
            </w:r>
            <w:r w:rsidR="008A6BCE">
              <w:rPr>
                <w:rFonts w:asciiTheme="minorHAnsi" w:hAnsiTheme="minorHAnsi"/>
                <w:sz w:val="22"/>
              </w:rPr>
              <w:t>, and the system became f</w:t>
            </w:r>
            <w:r w:rsidR="008A705E">
              <w:rPr>
                <w:rFonts w:asciiTheme="minorHAnsi" w:hAnsiTheme="minorHAnsi"/>
                <w:sz w:val="22"/>
              </w:rPr>
              <w:t>ully operational in January 2002</w:t>
            </w:r>
            <w:r w:rsidR="00103D32">
              <w:rPr>
                <w:rFonts w:asciiTheme="minorHAnsi" w:hAnsiTheme="minorHAnsi"/>
                <w:sz w:val="22"/>
              </w:rPr>
              <w:t>.</w:t>
            </w:r>
          </w:p>
        </w:tc>
      </w:tr>
      <w:tr w:rsidR="001F2F78" w:rsidRPr="00793D86" w14:paraId="5AAFF8C4" w14:textId="77777777" w:rsidTr="00736ADC">
        <w:tc>
          <w:tcPr>
            <w:tcW w:w="9648" w:type="dxa"/>
          </w:tcPr>
          <w:p w14:paraId="6C6430C5" w14:textId="34E1D75B" w:rsidR="001F2F78" w:rsidRPr="0092308F" w:rsidRDefault="001F2F78" w:rsidP="00403DAB">
            <w:pPr>
              <w:pStyle w:val="ListParagraph"/>
              <w:numPr>
                <w:ilvl w:val="0"/>
                <w:numId w:val="26"/>
              </w:numPr>
              <w:spacing w:before="60" w:after="60" w:line="276" w:lineRule="auto"/>
              <w:contextualSpacing w:val="0"/>
              <w:jc w:val="both"/>
              <w:rPr>
                <w:rFonts w:asciiTheme="minorHAnsi" w:hAnsiTheme="minorHAnsi"/>
                <w:sz w:val="22"/>
              </w:rPr>
            </w:pPr>
            <w:r w:rsidRPr="0092308F">
              <w:rPr>
                <w:rFonts w:asciiTheme="minorHAnsi" w:hAnsiTheme="minorHAnsi"/>
                <w:b/>
                <w:bCs/>
                <w:sz w:val="22"/>
              </w:rPr>
              <w:t>What &gt;</w:t>
            </w:r>
            <w:r>
              <w:rPr>
                <w:rFonts w:asciiTheme="minorHAnsi" w:hAnsiTheme="minorHAnsi"/>
                <w:sz w:val="22"/>
              </w:rPr>
              <w:t xml:space="preserve"> </w:t>
            </w:r>
            <w:r w:rsidR="006C0C7D">
              <w:rPr>
                <w:rFonts w:asciiTheme="minorHAnsi" w:hAnsiTheme="minorHAnsi"/>
                <w:sz w:val="22"/>
              </w:rPr>
              <w:t xml:space="preserve">Initial focus was on the automation of existing budget execution and reporting functions to </w:t>
            </w:r>
            <w:r w:rsidR="00980101">
              <w:rPr>
                <w:rFonts w:asciiTheme="minorHAnsi" w:hAnsiTheme="minorHAnsi"/>
                <w:sz w:val="22"/>
              </w:rPr>
              <w:t xml:space="preserve">support </w:t>
            </w:r>
            <w:r w:rsidR="006C0C7D">
              <w:rPr>
                <w:rFonts w:asciiTheme="minorHAnsi" w:hAnsiTheme="minorHAnsi"/>
                <w:sz w:val="22"/>
              </w:rPr>
              <w:t xml:space="preserve">daily operations </w:t>
            </w:r>
            <w:r w:rsidR="00980101">
              <w:rPr>
                <w:rFonts w:asciiTheme="minorHAnsi" w:hAnsiTheme="minorHAnsi"/>
                <w:sz w:val="22"/>
              </w:rPr>
              <w:t xml:space="preserve">of the MoF General Directorate of Public Accounts (GDPA) </w:t>
            </w:r>
            <w:r w:rsidR="006C0C7D">
              <w:rPr>
                <w:rFonts w:asciiTheme="minorHAnsi" w:hAnsiTheme="minorHAnsi"/>
                <w:sz w:val="22"/>
              </w:rPr>
              <w:t xml:space="preserve">through a countrywide web-based platform. The scope of activities were </w:t>
            </w:r>
            <w:r w:rsidR="005561A1">
              <w:rPr>
                <w:rFonts w:asciiTheme="minorHAnsi" w:hAnsiTheme="minorHAnsi"/>
                <w:sz w:val="22"/>
              </w:rPr>
              <w:t>expanded</w:t>
            </w:r>
            <w:r w:rsidR="006C0C7D">
              <w:rPr>
                <w:rFonts w:asciiTheme="minorHAnsi" w:hAnsiTheme="minorHAnsi"/>
                <w:sz w:val="22"/>
              </w:rPr>
              <w:t xml:space="preserve"> durin</w:t>
            </w:r>
            <w:r w:rsidR="005561A1">
              <w:rPr>
                <w:rFonts w:asciiTheme="minorHAnsi" w:hAnsiTheme="minorHAnsi"/>
                <w:sz w:val="22"/>
              </w:rPr>
              <w:t>g implementation</w:t>
            </w:r>
            <w:r w:rsidR="00980101">
              <w:rPr>
                <w:rFonts w:asciiTheme="minorHAnsi" w:hAnsiTheme="minorHAnsi"/>
                <w:sz w:val="22"/>
              </w:rPr>
              <w:t>,</w:t>
            </w:r>
            <w:r w:rsidR="005561A1">
              <w:rPr>
                <w:rFonts w:asciiTheme="minorHAnsi" w:hAnsiTheme="minorHAnsi"/>
                <w:sz w:val="22"/>
              </w:rPr>
              <w:t xml:space="preserve"> to include several</w:t>
            </w:r>
            <w:r w:rsidR="006C0C7D">
              <w:rPr>
                <w:rFonts w:asciiTheme="minorHAnsi" w:hAnsiTheme="minorHAnsi"/>
                <w:sz w:val="22"/>
              </w:rPr>
              <w:t xml:space="preserve"> process reforms</w:t>
            </w:r>
            <w:r w:rsidR="005561A1">
              <w:rPr>
                <w:rFonts w:asciiTheme="minorHAnsi" w:hAnsiTheme="minorHAnsi"/>
                <w:sz w:val="22"/>
              </w:rPr>
              <w:t>, payroll and health expenditure monitoring modules,</w:t>
            </w:r>
            <w:r w:rsidR="006C0C7D">
              <w:rPr>
                <w:rFonts w:asciiTheme="minorHAnsi" w:hAnsiTheme="minorHAnsi"/>
                <w:sz w:val="22"/>
              </w:rPr>
              <w:t xml:space="preserve"> and i</w:t>
            </w:r>
            <w:r w:rsidR="005561A1">
              <w:rPr>
                <w:rFonts w:asciiTheme="minorHAnsi" w:hAnsiTheme="minorHAnsi"/>
                <w:sz w:val="22"/>
              </w:rPr>
              <w:t>ntegration</w:t>
            </w:r>
            <w:r w:rsidR="006C0C7D">
              <w:rPr>
                <w:rFonts w:asciiTheme="minorHAnsi" w:hAnsiTheme="minorHAnsi"/>
                <w:sz w:val="22"/>
              </w:rPr>
              <w:t xml:space="preserve"> with other government systems. Thus, the project had an impact on PFM policies, institutional framework and capacity, as well as the technology platforms</w:t>
            </w:r>
            <w:r>
              <w:rPr>
                <w:rFonts w:asciiTheme="minorHAnsi" w:hAnsiTheme="minorHAnsi"/>
                <w:sz w:val="22"/>
              </w:rPr>
              <w:t>.</w:t>
            </w:r>
            <w:r w:rsidR="006C0C7D">
              <w:rPr>
                <w:rFonts w:asciiTheme="minorHAnsi" w:hAnsiTheme="minorHAnsi"/>
                <w:sz w:val="22"/>
              </w:rPr>
              <w:t xml:space="preserve"> </w:t>
            </w:r>
            <w:r w:rsidR="005561A1">
              <w:rPr>
                <w:rFonts w:asciiTheme="minorHAnsi" w:hAnsiTheme="minorHAnsi"/>
                <w:sz w:val="22"/>
              </w:rPr>
              <w:t>s</w:t>
            </w:r>
            <w:r w:rsidR="006C0C7D">
              <w:rPr>
                <w:rFonts w:asciiTheme="minorHAnsi" w:hAnsiTheme="minorHAnsi"/>
                <w:sz w:val="22"/>
              </w:rPr>
              <w:t xml:space="preserve">ay2000i was a </w:t>
            </w:r>
            <w:r w:rsidR="00C159A3">
              <w:rPr>
                <w:rFonts w:asciiTheme="minorHAnsi" w:hAnsiTheme="minorHAnsi"/>
                <w:sz w:val="22"/>
              </w:rPr>
              <w:t>large</w:t>
            </w:r>
            <w:r w:rsidR="006C0C7D">
              <w:rPr>
                <w:rFonts w:asciiTheme="minorHAnsi" w:hAnsiTheme="minorHAnsi"/>
                <w:sz w:val="22"/>
              </w:rPr>
              <w:t xml:space="preserve"> digital transformation project </w:t>
            </w:r>
            <w:r w:rsidR="00403DAB">
              <w:rPr>
                <w:rFonts w:asciiTheme="minorHAnsi" w:hAnsiTheme="minorHAnsi"/>
                <w:sz w:val="22"/>
              </w:rPr>
              <w:t>that</w:t>
            </w:r>
            <w:r w:rsidR="006C0C7D">
              <w:rPr>
                <w:rFonts w:asciiTheme="minorHAnsi" w:hAnsiTheme="minorHAnsi"/>
                <w:sz w:val="22"/>
              </w:rPr>
              <w:t xml:space="preserve"> </w:t>
            </w:r>
            <w:r w:rsidR="005561A1">
              <w:rPr>
                <w:rFonts w:asciiTheme="minorHAnsi" w:hAnsiTheme="minorHAnsi"/>
                <w:sz w:val="22"/>
              </w:rPr>
              <w:t xml:space="preserve">eventually </w:t>
            </w:r>
            <w:r w:rsidR="00C159A3">
              <w:rPr>
                <w:rFonts w:asciiTheme="minorHAnsi" w:hAnsiTheme="minorHAnsi"/>
                <w:sz w:val="22"/>
              </w:rPr>
              <w:t xml:space="preserve">changed </w:t>
            </w:r>
            <w:r w:rsidR="006C0C7D">
              <w:rPr>
                <w:rFonts w:asciiTheme="minorHAnsi" w:hAnsiTheme="minorHAnsi"/>
                <w:sz w:val="22"/>
              </w:rPr>
              <w:t xml:space="preserve">the </w:t>
            </w:r>
            <w:r w:rsidR="00980101">
              <w:rPr>
                <w:rFonts w:asciiTheme="minorHAnsi" w:hAnsiTheme="minorHAnsi"/>
                <w:sz w:val="22"/>
              </w:rPr>
              <w:t xml:space="preserve">GDPA’s </w:t>
            </w:r>
            <w:r w:rsidR="006C0C7D">
              <w:rPr>
                <w:rFonts w:asciiTheme="minorHAnsi" w:hAnsiTheme="minorHAnsi"/>
                <w:sz w:val="22"/>
              </w:rPr>
              <w:t xml:space="preserve">organizational culture </w:t>
            </w:r>
            <w:r w:rsidR="00A54906">
              <w:rPr>
                <w:rFonts w:asciiTheme="minorHAnsi" w:hAnsiTheme="minorHAnsi"/>
                <w:sz w:val="22"/>
              </w:rPr>
              <w:t>(</w:t>
            </w:r>
            <w:r w:rsidR="00A54906" w:rsidRPr="00A54906">
              <w:rPr>
                <w:rFonts w:asciiTheme="minorHAnsi" w:hAnsiTheme="minorHAnsi"/>
                <w:sz w:val="22"/>
              </w:rPr>
              <w:t>15,000 users</w:t>
            </w:r>
            <w:r w:rsidR="008A705E">
              <w:rPr>
                <w:rFonts w:asciiTheme="minorHAnsi" w:hAnsiTheme="minorHAnsi"/>
                <w:sz w:val="22"/>
              </w:rPr>
              <w:t xml:space="preserve"> </w:t>
            </w:r>
            <w:r w:rsidR="00B416C9">
              <w:rPr>
                <w:rFonts w:asciiTheme="minorHAnsi" w:hAnsiTheme="minorHAnsi"/>
                <w:sz w:val="22"/>
              </w:rPr>
              <w:t>c</w:t>
            </w:r>
            <w:r w:rsidR="00A54906">
              <w:rPr>
                <w:rFonts w:asciiTheme="minorHAnsi" w:hAnsiTheme="minorHAnsi"/>
                <w:sz w:val="22"/>
              </w:rPr>
              <w:t>onnected through</w:t>
            </w:r>
            <w:r w:rsidR="00C159A3">
              <w:rPr>
                <w:rFonts w:asciiTheme="minorHAnsi" w:hAnsiTheme="minorHAnsi"/>
                <w:sz w:val="22"/>
              </w:rPr>
              <w:t xml:space="preserve"> 5,9</w:t>
            </w:r>
            <w:r w:rsidR="00B416C9">
              <w:rPr>
                <w:rFonts w:asciiTheme="minorHAnsi" w:hAnsiTheme="minorHAnsi"/>
                <w:sz w:val="22"/>
              </w:rPr>
              <w:t>00 thin client terminals</w:t>
            </w:r>
            <w:r w:rsidR="008A705E">
              <w:rPr>
                <w:rFonts w:asciiTheme="minorHAnsi" w:hAnsiTheme="minorHAnsi"/>
                <w:sz w:val="22"/>
              </w:rPr>
              <w:t xml:space="preserve"> </w:t>
            </w:r>
            <w:r w:rsidR="00A54906" w:rsidRPr="00A54906">
              <w:rPr>
                <w:rFonts w:asciiTheme="minorHAnsi" w:hAnsiTheme="minorHAnsi"/>
                <w:sz w:val="22"/>
              </w:rPr>
              <w:t xml:space="preserve">installed in </w:t>
            </w:r>
            <w:r w:rsidR="00B416C9">
              <w:rPr>
                <w:rFonts w:asciiTheme="minorHAnsi" w:hAnsiTheme="minorHAnsi"/>
                <w:sz w:val="22"/>
              </w:rPr>
              <w:t xml:space="preserve">about </w:t>
            </w:r>
            <w:r w:rsidR="00A54906" w:rsidRPr="00A54906">
              <w:rPr>
                <w:rFonts w:asciiTheme="minorHAnsi" w:hAnsiTheme="minorHAnsi"/>
                <w:sz w:val="22"/>
              </w:rPr>
              <w:t>1</w:t>
            </w:r>
            <w:r w:rsidR="00C20668">
              <w:rPr>
                <w:rFonts w:asciiTheme="minorHAnsi" w:hAnsiTheme="minorHAnsi"/>
                <w:sz w:val="22"/>
              </w:rPr>
              <w:t>,</w:t>
            </w:r>
            <w:r w:rsidR="00B416C9">
              <w:rPr>
                <w:rFonts w:asciiTheme="minorHAnsi" w:hAnsiTheme="minorHAnsi"/>
                <w:sz w:val="22"/>
              </w:rPr>
              <w:t>45</w:t>
            </w:r>
            <w:r w:rsidR="004F2DAA">
              <w:rPr>
                <w:rFonts w:asciiTheme="minorHAnsi" w:hAnsiTheme="minorHAnsi"/>
                <w:sz w:val="22"/>
              </w:rPr>
              <w:t>0</w:t>
            </w:r>
            <w:r w:rsidR="00B416C9">
              <w:rPr>
                <w:rFonts w:asciiTheme="minorHAnsi" w:hAnsiTheme="minorHAnsi"/>
                <w:sz w:val="22"/>
              </w:rPr>
              <w:t xml:space="preserve"> offices</w:t>
            </w:r>
            <w:r w:rsidR="00A54906">
              <w:rPr>
                <w:rFonts w:asciiTheme="minorHAnsi" w:hAnsiTheme="minorHAnsi"/>
                <w:sz w:val="22"/>
              </w:rPr>
              <w:t>).</w:t>
            </w:r>
          </w:p>
        </w:tc>
      </w:tr>
      <w:tr w:rsidR="001F2F78" w:rsidRPr="0092308F" w14:paraId="646D610B" w14:textId="77777777" w:rsidTr="00736ADC">
        <w:tc>
          <w:tcPr>
            <w:tcW w:w="9648" w:type="dxa"/>
            <w:shd w:val="clear" w:color="auto" w:fill="0000CC"/>
          </w:tcPr>
          <w:p w14:paraId="2BE75324" w14:textId="77777777" w:rsidR="001F2F78" w:rsidRPr="0092308F" w:rsidRDefault="001F2F78" w:rsidP="00381D09">
            <w:pPr>
              <w:spacing w:before="60" w:after="60"/>
              <w:jc w:val="both"/>
              <w:rPr>
                <w:b/>
              </w:rPr>
            </w:pPr>
            <w:r w:rsidRPr="0092308F">
              <w:rPr>
                <w:b/>
              </w:rPr>
              <w:t xml:space="preserve">Change Management Strategy </w:t>
            </w:r>
          </w:p>
        </w:tc>
      </w:tr>
      <w:tr w:rsidR="001F2F78" w:rsidRPr="00793D86" w14:paraId="156C2E7F" w14:textId="77777777" w:rsidTr="00736ADC">
        <w:tc>
          <w:tcPr>
            <w:tcW w:w="9648" w:type="dxa"/>
          </w:tcPr>
          <w:p w14:paraId="5330E273" w14:textId="77777777" w:rsidR="001F2F78" w:rsidRPr="00B6778D" w:rsidRDefault="001F2F78" w:rsidP="0000557B">
            <w:pPr>
              <w:pStyle w:val="ListParagraph"/>
              <w:numPr>
                <w:ilvl w:val="0"/>
                <w:numId w:val="27"/>
              </w:numPr>
              <w:spacing w:before="60" w:after="60" w:line="276" w:lineRule="auto"/>
              <w:contextualSpacing w:val="0"/>
              <w:jc w:val="both"/>
              <w:rPr>
                <w:rFonts w:asciiTheme="minorHAnsi" w:hAnsiTheme="minorHAnsi"/>
                <w:sz w:val="22"/>
              </w:rPr>
            </w:pPr>
            <w:r w:rsidRPr="00131FFB">
              <w:rPr>
                <w:rFonts w:asciiTheme="minorHAnsi" w:hAnsiTheme="minorHAnsi"/>
                <w:b/>
                <w:bCs/>
                <w:sz w:val="22"/>
              </w:rPr>
              <w:t>How &gt;</w:t>
            </w:r>
            <w:r>
              <w:rPr>
                <w:rFonts w:asciiTheme="minorHAnsi" w:hAnsiTheme="minorHAnsi"/>
                <w:sz w:val="22"/>
              </w:rPr>
              <w:t xml:space="preserve"> </w:t>
            </w:r>
            <w:r w:rsidR="00CB5FEA">
              <w:rPr>
                <w:rFonts w:asciiTheme="minorHAnsi" w:hAnsiTheme="minorHAnsi"/>
                <w:sz w:val="22"/>
              </w:rPr>
              <w:t xml:space="preserve">Change management program was </w:t>
            </w:r>
            <w:r w:rsidR="00C23219">
              <w:rPr>
                <w:rFonts w:asciiTheme="minorHAnsi" w:hAnsiTheme="minorHAnsi"/>
                <w:sz w:val="22"/>
              </w:rPr>
              <w:t>developed</w:t>
            </w:r>
            <w:r w:rsidR="00CB5FEA">
              <w:rPr>
                <w:rFonts w:asciiTheme="minorHAnsi" w:hAnsiTheme="minorHAnsi"/>
                <w:sz w:val="22"/>
              </w:rPr>
              <w:t xml:space="preserve"> after an assessment of budget execution and accounting practices, organizational readiness, IT literacy, and ICT infrastructure modernization needs. A stakeholder analysis was performed to identify support/resistance from various MoF units</w:t>
            </w:r>
            <w:r w:rsidR="008A6BCE">
              <w:rPr>
                <w:rFonts w:asciiTheme="minorHAnsi" w:hAnsiTheme="minorHAnsi"/>
                <w:sz w:val="22"/>
              </w:rPr>
              <w:t xml:space="preserve"> and other government entities</w:t>
            </w:r>
            <w:r w:rsidR="00CB5FEA">
              <w:rPr>
                <w:rFonts w:asciiTheme="minorHAnsi" w:hAnsiTheme="minorHAnsi"/>
                <w:sz w:val="22"/>
              </w:rPr>
              <w:t xml:space="preserve">. </w:t>
            </w:r>
            <w:r w:rsidR="00B6778D">
              <w:rPr>
                <w:rFonts w:asciiTheme="minorHAnsi" w:hAnsiTheme="minorHAnsi"/>
                <w:sz w:val="22"/>
              </w:rPr>
              <w:t>T</w:t>
            </w:r>
            <w:r w:rsidR="00CB5FEA">
              <w:rPr>
                <w:rFonts w:asciiTheme="minorHAnsi" w:hAnsiTheme="minorHAnsi"/>
                <w:sz w:val="22"/>
              </w:rPr>
              <w:t xml:space="preserve">echnical challenges </w:t>
            </w:r>
            <w:r w:rsidR="00C20668">
              <w:rPr>
                <w:rFonts w:asciiTheme="minorHAnsi" w:hAnsiTheme="minorHAnsi"/>
                <w:sz w:val="22"/>
              </w:rPr>
              <w:t xml:space="preserve">(Y2K/year 2000 </w:t>
            </w:r>
            <w:r w:rsidR="00CB5FEA">
              <w:rPr>
                <w:rFonts w:asciiTheme="minorHAnsi" w:hAnsiTheme="minorHAnsi"/>
                <w:sz w:val="22"/>
              </w:rPr>
              <w:t>problem</w:t>
            </w:r>
            <w:r w:rsidR="00C20668">
              <w:rPr>
                <w:rFonts w:asciiTheme="minorHAnsi" w:hAnsiTheme="minorHAnsi"/>
                <w:sz w:val="22"/>
              </w:rPr>
              <w:t>;</w:t>
            </w:r>
            <w:r w:rsidR="00CB5FEA">
              <w:rPr>
                <w:rFonts w:asciiTheme="minorHAnsi" w:hAnsiTheme="minorHAnsi"/>
                <w:sz w:val="22"/>
              </w:rPr>
              <w:t xml:space="preserve"> </w:t>
            </w:r>
            <w:r w:rsidR="00C20668">
              <w:rPr>
                <w:rFonts w:asciiTheme="minorHAnsi" w:hAnsiTheme="minorHAnsi"/>
                <w:sz w:val="22"/>
              </w:rPr>
              <w:t xml:space="preserve">deploying </w:t>
            </w:r>
            <w:r w:rsidR="00CB5FEA">
              <w:rPr>
                <w:rFonts w:asciiTheme="minorHAnsi" w:hAnsiTheme="minorHAnsi"/>
                <w:sz w:val="22"/>
              </w:rPr>
              <w:t>t</w:t>
            </w:r>
            <w:r w:rsidR="00C20668">
              <w:rPr>
                <w:rFonts w:asciiTheme="minorHAnsi" w:hAnsiTheme="minorHAnsi"/>
                <w:sz w:val="22"/>
              </w:rPr>
              <w:t>hin clients countrywide;</w:t>
            </w:r>
            <w:r w:rsidR="00CB5FEA">
              <w:rPr>
                <w:rFonts w:asciiTheme="minorHAnsi" w:hAnsiTheme="minorHAnsi"/>
                <w:sz w:val="22"/>
              </w:rPr>
              <w:t xml:space="preserve"> </w:t>
            </w:r>
            <w:r w:rsidR="008A705E">
              <w:rPr>
                <w:rFonts w:asciiTheme="minorHAnsi" w:hAnsiTheme="minorHAnsi"/>
                <w:sz w:val="22"/>
              </w:rPr>
              <w:t>security of</w:t>
            </w:r>
            <w:r w:rsidR="00C20668">
              <w:rPr>
                <w:rFonts w:asciiTheme="minorHAnsi" w:hAnsiTheme="minorHAnsi"/>
                <w:sz w:val="22"/>
              </w:rPr>
              <w:t xml:space="preserve"> </w:t>
            </w:r>
            <w:r w:rsidR="008A705E">
              <w:rPr>
                <w:rFonts w:asciiTheme="minorHAnsi" w:hAnsiTheme="minorHAnsi"/>
                <w:sz w:val="22"/>
              </w:rPr>
              <w:t xml:space="preserve">network </w:t>
            </w:r>
            <w:r w:rsidR="00C20668">
              <w:rPr>
                <w:rFonts w:asciiTheme="minorHAnsi" w:hAnsiTheme="minorHAnsi"/>
                <w:sz w:val="22"/>
              </w:rPr>
              <w:t>connections</w:t>
            </w:r>
            <w:r w:rsidR="008A6BCE">
              <w:rPr>
                <w:rFonts w:asciiTheme="minorHAnsi" w:hAnsiTheme="minorHAnsi"/>
                <w:sz w:val="22"/>
              </w:rPr>
              <w:t xml:space="preserve">, mobile </w:t>
            </w:r>
            <w:r w:rsidR="00D15191">
              <w:rPr>
                <w:rFonts w:asciiTheme="minorHAnsi" w:hAnsiTheme="minorHAnsi"/>
                <w:sz w:val="22"/>
              </w:rPr>
              <w:t>units (vans) connected via</w:t>
            </w:r>
            <w:r w:rsidR="00C20668">
              <w:rPr>
                <w:rFonts w:asciiTheme="minorHAnsi" w:hAnsiTheme="minorHAnsi"/>
                <w:sz w:val="22"/>
              </w:rPr>
              <w:t xml:space="preserve"> satellite</w:t>
            </w:r>
            <w:r w:rsidR="00F76CDE">
              <w:rPr>
                <w:rFonts w:asciiTheme="minorHAnsi" w:hAnsiTheme="minorHAnsi"/>
                <w:sz w:val="22"/>
              </w:rPr>
              <w:t xml:space="preserve"> to work in disaster zones</w:t>
            </w:r>
            <w:r w:rsidR="00B6778D">
              <w:rPr>
                <w:rFonts w:asciiTheme="minorHAnsi" w:hAnsiTheme="minorHAnsi"/>
                <w:sz w:val="22"/>
              </w:rPr>
              <w:t>)</w:t>
            </w:r>
            <w:r w:rsidR="00CB5FEA">
              <w:rPr>
                <w:rFonts w:asciiTheme="minorHAnsi" w:hAnsiTheme="minorHAnsi"/>
                <w:sz w:val="22"/>
              </w:rPr>
              <w:t xml:space="preserve"> </w:t>
            </w:r>
            <w:r w:rsidR="00B6778D">
              <w:rPr>
                <w:rFonts w:asciiTheme="minorHAnsi" w:hAnsiTheme="minorHAnsi"/>
                <w:sz w:val="22"/>
              </w:rPr>
              <w:t xml:space="preserve">and </w:t>
            </w:r>
            <w:r w:rsidR="00CB5FEA">
              <w:rPr>
                <w:rFonts w:asciiTheme="minorHAnsi" w:hAnsiTheme="minorHAnsi"/>
                <w:sz w:val="22"/>
              </w:rPr>
              <w:t xml:space="preserve">strengthening </w:t>
            </w:r>
            <w:r w:rsidR="008A705E">
              <w:rPr>
                <w:rFonts w:asciiTheme="minorHAnsi" w:hAnsiTheme="minorHAnsi"/>
                <w:sz w:val="22"/>
              </w:rPr>
              <w:t xml:space="preserve">IT teams for </w:t>
            </w:r>
            <w:r w:rsidR="00CB5FEA">
              <w:rPr>
                <w:rFonts w:asciiTheme="minorHAnsi" w:hAnsiTheme="minorHAnsi"/>
                <w:sz w:val="22"/>
              </w:rPr>
              <w:t>in-house software development</w:t>
            </w:r>
            <w:r w:rsidR="00B6778D">
              <w:rPr>
                <w:rFonts w:asciiTheme="minorHAnsi" w:hAnsiTheme="minorHAnsi"/>
                <w:sz w:val="22"/>
              </w:rPr>
              <w:t xml:space="preserve"> were also considered. </w:t>
            </w:r>
            <w:r w:rsidR="003F3B99">
              <w:rPr>
                <w:rFonts w:asciiTheme="minorHAnsi" w:hAnsiTheme="minorHAnsi"/>
                <w:sz w:val="22"/>
              </w:rPr>
              <w:t>C</w:t>
            </w:r>
            <w:r w:rsidR="00B6778D">
              <w:rPr>
                <w:rFonts w:asciiTheme="minorHAnsi" w:hAnsiTheme="minorHAnsi"/>
                <w:sz w:val="22"/>
              </w:rPr>
              <w:t>ommunication s</w:t>
            </w:r>
            <w:r w:rsidR="003F3B99">
              <w:rPr>
                <w:rFonts w:asciiTheme="minorHAnsi" w:hAnsiTheme="minorHAnsi"/>
                <w:sz w:val="22"/>
              </w:rPr>
              <w:t>trategy and training program were</w:t>
            </w:r>
            <w:r w:rsidR="00B6778D">
              <w:rPr>
                <w:rFonts w:asciiTheme="minorHAnsi" w:hAnsiTheme="minorHAnsi"/>
                <w:sz w:val="22"/>
              </w:rPr>
              <w:t xml:space="preserve"> developed at early stages of project design. Finally, a detailed roadmap and cost estimate were prepared.</w:t>
            </w:r>
          </w:p>
        </w:tc>
      </w:tr>
      <w:tr w:rsidR="001F2F78" w:rsidRPr="00793D86" w14:paraId="310F4028" w14:textId="77777777" w:rsidTr="00736ADC">
        <w:tc>
          <w:tcPr>
            <w:tcW w:w="9648" w:type="dxa"/>
          </w:tcPr>
          <w:p w14:paraId="72407402" w14:textId="77777777" w:rsidR="008A705E" w:rsidRPr="008A705E" w:rsidRDefault="001F2F78" w:rsidP="0000557B">
            <w:pPr>
              <w:pStyle w:val="ListParagraph"/>
              <w:numPr>
                <w:ilvl w:val="0"/>
                <w:numId w:val="27"/>
              </w:numPr>
              <w:spacing w:before="60" w:after="60" w:line="276" w:lineRule="auto"/>
              <w:contextualSpacing w:val="0"/>
              <w:jc w:val="both"/>
              <w:rPr>
                <w:rFonts w:asciiTheme="minorHAnsi" w:hAnsiTheme="minorHAnsi"/>
                <w:sz w:val="22"/>
              </w:rPr>
            </w:pPr>
            <w:r w:rsidRPr="00F51E55">
              <w:rPr>
                <w:rFonts w:asciiTheme="minorHAnsi" w:hAnsiTheme="minorHAnsi"/>
                <w:b/>
                <w:bCs/>
                <w:sz w:val="22"/>
              </w:rPr>
              <w:t>Strategy &gt;</w:t>
            </w:r>
            <w:r w:rsidR="008A705E" w:rsidRPr="008A705E">
              <w:rPr>
                <w:rFonts w:asciiTheme="minorHAnsi" w:hAnsiTheme="minorHAnsi"/>
                <w:bCs/>
                <w:sz w:val="22"/>
              </w:rPr>
              <w:t xml:space="preserve"> Change management strategy was developed considering the following </w:t>
            </w:r>
            <w:r w:rsidR="008A705E">
              <w:rPr>
                <w:rFonts w:asciiTheme="minorHAnsi" w:hAnsiTheme="minorHAnsi"/>
                <w:bCs/>
                <w:sz w:val="22"/>
              </w:rPr>
              <w:t>aspects</w:t>
            </w:r>
            <w:r w:rsidR="008A705E" w:rsidRPr="008A705E">
              <w:rPr>
                <w:rFonts w:asciiTheme="minorHAnsi" w:hAnsiTheme="minorHAnsi"/>
                <w:bCs/>
                <w:sz w:val="22"/>
              </w:rPr>
              <w:t>:</w:t>
            </w:r>
          </w:p>
          <w:p w14:paraId="2DAF6192" w14:textId="77777777" w:rsidR="008A705E" w:rsidRPr="008A705E" w:rsidRDefault="009E2FDE" w:rsidP="0000557B">
            <w:pPr>
              <w:pStyle w:val="ListParagraph"/>
              <w:numPr>
                <w:ilvl w:val="0"/>
                <w:numId w:val="34"/>
              </w:numPr>
              <w:spacing w:before="60" w:line="276" w:lineRule="auto"/>
              <w:ind w:left="720"/>
              <w:contextualSpacing w:val="0"/>
              <w:jc w:val="both"/>
              <w:rPr>
                <w:rFonts w:asciiTheme="minorHAnsi" w:hAnsiTheme="minorHAnsi"/>
                <w:sz w:val="22"/>
              </w:rPr>
            </w:pPr>
            <w:r>
              <w:rPr>
                <w:rFonts w:asciiTheme="minorHAnsi" w:hAnsiTheme="minorHAnsi"/>
                <w:bCs/>
                <w:sz w:val="22"/>
              </w:rPr>
              <w:t>Ensuring h</w:t>
            </w:r>
            <w:r w:rsidR="008A705E" w:rsidRPr="008A705E">
              <w:rPr>
                <w:rFonts w:asciiTheme="minorHAnsi" w:hAnsiTheme="minorHAnsi"/>
                <w:bCs/>
                <w:sz w:val="22"/>
              </w:rPr>
              <w:t>igh-level political support</w:t>
            </w:r>
            <w:r w:rsidR="008A705E">
              <w:rPr>
                <w:rFonts w:asciiTheme="minorHAnsi" w:hAnsiTheme="minorHAnsi"/>
                <w:bCs/>
                <w:sz w:val="22"/>
              </w:rPr>
              <w:t xml:space="preserve"> (Minister, Undersecretary</w:t>
            </w:r>
            <w:r w:rsidR="00943DDD">
              <w:rPr>
                <w:rFonts w:asciiTheme="minorHAnsi" w:hAnsiTheme="minorHAnsi"/>
                <w:bCs/>
                <w:sz w:val="22"/>
              </w:rPr>
              <w:t>,</w:t>
            </w:r>
            <w:r w:rsidR="00E84996">
              <w:rPr>
                <w:rFonts w:asciiTheme="minorHAnsi" w:hAnsiTheme="minorHAnsi"/>
                <w:bCs/>
                <w:sz w:val="22"/>
              </w:rPr>
              <w:t xml:space="preserve"> and General Director</w:t>
            </w:r>
            <w:r w:rsidR="008A705E">
              <w:rPr>
                <w:rFonts w:asciiTheme="minorHAnsi" w:hAnsiTheme="minorHAnsi"/>
                <w:bCs/>
                <w:sz w:val="22"/>
              </w:rPr>
              <w:t>)</w:t>
            </w:r>
          </w:p>
          <w:p w14:paraId="3C3EE6CC" w14:textId="77777777" w:rsidR="008A705E" w:rsidRPr="008A705E" w:rsidRDefault="008A705E" w:rsidP="0000557B">
            <w:pPr>
              <w:pStyle w:val="ListParagraph"/>
              <w:numPr>
                <w:ilvl w:val="0"/>
                <w:numId w:val="34"/>
              </w:numPr>
              <w:spacing w:line="276" w:lineRule="auto"/>
              <w:ind w:left="720"/>
              <w:contextualSpacing w:val="0"/>
              <w:jc w:val="both"/>
              <w:rPr>
                <w:rFonts w:asciiTheme="minorHAnsi" w:hAnsiTheme="minorHAnsi"/>
                <w:sz w:val="22"/>
              </w:rPr>
            </w:pPr>
            <w:r>
              <w:rPr>
                <w:rFonts w:asciiTheme="minorHAnsi" w:hAnsiTheme="minorHAnsi"/>
                <w:sz w:val="22"/>
              </w:rPr>
              <w:t>C</w:t>
            </w:r>
            <w:r w:rsidRPr="008A705E">
              <w:rPr>
                <w:rFonts w:asciiTheme="minorHAnsi" w:hAnsiTheme="minorHAnsi"/>
                <w:sz w:val="22"/>
              </w:rPr>
              <w:t xml:space="preserve">reating a </w:t>
            </w:r>
            <w:r>
              <w:rPr>
                <w:rFonts w:asciiTheme="minorHAnsi" w:hAnsiTheme="minorHAnsi"/>
                <w:sz w:val="22"/>
              </w:rPr>
              <w:t xml:space="preserve">shared </w:t>
            </w:r>
            <w:r w:rsidRPr="008A705E">
              <w:rPr>
                <w:rFonts w:asciiTheme="minorHAnsi" w:hAnsiTheme="minorHAnsi"/>
                <w:sz w:val="22"/>
              </w:rPr>
              <w:t>vision</w:t>
            </w:r>
            <w:r>
              <w:rPr>
                <w:rFonts w:asciiTheme="minorHAnsi" w:hAnsiTheme="minorHAnsi"/>
                <w:sz w:val="22"/>
              </w:rPr>
              <w:t xml:space="preserve"> and setting duration &amp; target completion date (3 years</w:t>
            </w:r>
            <w:r w:rsidR="00E84996">
              <w:rPr>
                <w:rFonts w:asciiTheme="minorHAnsi" w:hAnsiTheme="minorHAnsi"/>
                <w:sz w:val="22"/>
              </w:rPr>
              <w:t>; Jan 2002</w:t>
            </w:r>
            <w:r>
              <w:rPr>
                <w:rFonts w:asciiTheme="minorHAnsi" w:hAnsiTheme="minorHAnsi"/>
                <w:sz w:val="22"/>
              </w:rPr>
              <w:t>)</w:t>
            </w:r>
          </w:p>
          <w:p w14:paraId="5428E1E5" w14:textId="77777777" w:rsidR="008A705E" w:rsidRPr="008A705E" w:rsidRDefault="003F3B99" w:rsidP="0000557B">
            <w:pPr>
              <w:pStyle w:val="ListParagraph"/>
              <w:numPr>
                <w:ilvl w:val="0"/>
                <w:numId w:val="34"/>
              </w:numPr>
              <w:spacing w:line="276" w:lineRule="auto"/>
              <w:ind w:left="720"/>
              <w:contextualSpacing w:val="0"/>
              <w:jc w:val="both"/>
              <w:rPr>
                <w:rFonts w:asciiTheme="minorHAnsi" w:hAnsiTheme="minorHAnsi"/>
                <w:sz w:val="22"/>
              </w:rPr>
            </w:pPr>
            <w:r>
              <w:rPr>
                <w:rFonts w:asciiTheme="minorHAnsi" w:hAnsiTheme="minorHAnsi"/>
                <w:sz w:val="22"/>
              </w:rPr>
              <w:t>Allocating s</w:t>
            </w:r>
            <w:r w:rsidR="00943DDD">
              <w:rPr>
                <w:rFonts w:asciiTheme="minorHAnsi" w:hAnsiTheme="minorHAnsi"/>
                <w:sz w:val="22"/>
              </w:rPr>
              <w:t xml:space="preserve">ufficient </w:t>
            </w:r>
            <w:r>
              <w:rPr>
                <w:rFonts w:asciiTheme="minorHAnsi" w:hAnsiTheme="minorHAnsi"/>
                <w:sz w:val="22"/>
              </w:rPr>
              <w:t xml:space="preserve">time for </w:t>
            </w:r>
            <w:r w:rsidR="00943DDD">
              <w:rPr>
                <w:rFonts w:asciiTheme="minorHAnsi" w:hAnsiTheme="minorHAnsi"/>
                <w:sz w:val="22"/>
              </w:rPr>
              <w:t>preparation</w:t>
            </w:r>
            <w:r>
              <w:rPr>
                <w:rFonts w:asciiTheme="minorHAnsi" w:hAnsiTheme="minorHAnsi"/>
                <w:sz w:val="22"/>
              </w:rPr>
              <w:t xml:space="preserve">s </w:t>
            </w:r>
            <w:r w:rsidR="00943DDD">
              <w:rPr>
                <w:rFonts w:asciiTheme="minorHAnsi" w:hAnsiTheme="minorHAnsi"/>
                <w:sz w:val="22"/>
              </w:rPr>
              <w:t>(18 months, including pilot testing)</w:t>
            </w:r>
            <w:r w:rsidR="008A705E" w:rsidRPr="008A705E">
              <w:rPr>
                <w:rFonts w:asciiTheme="minorHAnsi" w:hAnsiTheme="minorHAnsi"/>
                <w:sz w:val="22"/>
              </w:rPr>
              <w:t xml:space="preserve"> </w:t>
            </w:r>
          </w:p>
          <w:p w14:paraId="3F6EFA77" w14:textId="77777777" w:rsidR="008A705E" w:rsidRPr="008A705E" w:rsidRDefault="00943DDD" w:rsidP="0000557B">
            <w:pPr>
              <w:pStyle w:val="ListParagraph"/>
              <w:numPr>
                <w:ilvl w:val="0"/>
                <w:numId w:val="34"/>
              </w:numPr>
              <w:spacing w:line="276" w:lineRule="auto"/>
              <w:ind w:left="720"/>
              <w:contextualSpacing w:val="0"/>
              <w:jc w:val="both"/>
              <w:rPr>
                <w:rFonts w:asciiTheme="minorHAnsi" w:hAnsiTheme="minorHAnsi"/>
                <w:sz w:val="22"/>
              </w:rPr>
            </w:pPr>
            <w:r>
              <w:rPr>
                <w:rFonts w:asciiTheme="minorHAnsi" w:hAnsiTheme="minorHAnsi"/>
                <w:sz w:val="22"/>
              </w:rPr>
              <w:t>C</w:t>
            </w:r>
            <w:r w:rsidR="008A705E" w:rsidRPr="008A705E">
              <w:rPr>
                <w:rFonts w:asciiTheme="minorHAnsi" w:hAnsiTheme="minorHAnsi"/>
                <w:sz w:val="22"/>
              </w:rPr>
              <w:t xml:space="preserve">onsultation </w:t>
            </w:r>
            <w:r w:rsidR="009E2FDE">
              <w:rPr>
                <w:rFonts w:asciiTheme="minorHAnsi" w:hAnsiTheme="minorHAnsi"/>
                <w:sz w:val="22"/>
              </w:rPr>
              <w:t>with relevant</w:t>
            </w:r>
            <w:r w:rsidR="008A705E" w:rsidRPr="008A705E">
              <w:rPr>
                <w:rFonts w:asciiTheme="minorHAnsi" w:hAnsiTheme="minorHAnsi"/>
                <w:sz w:val="22"/>
              </w:rPr>
              <w:t xml:space="preserve"> stakeholders</w:t>
            </w:r>
            <w:r w:rsidR="00D83139">
              <w:rPr>
                <w:rFonts w:asciiTheme="minorHAnsi" w:hAnsiTheme="minorHAnsi"/>
                <w:sz w:val="22"/>
              </w:rPr>
              <w:t xml:space="preserve"> (</w:t>
            </w:r>
            <w:r w:rsidR="003F3B99">
              <w:rPr>
                <w:rFonts w:asciiTheme="minorHAnsi" w:hAnsiTheme="minorHAnsi"/>
                <w:sz w:val="22"/>
              </w:rPr>
              <w:t xml:space="preserve">and </w:t>
            </w:r>
            <w:r w:rsidR="009E2FDE">
              <w:rPr>
                <w:rFonts w:asciiTheme="minorHAnsi" w:hAnsiTheme="minorHAnsi"/>
                <w:sz w:val="22"/>
              </w:rPr>
              <w:t>regular updates on progress</w:t>
            </w:r>
            <w:r w:rsidR="00D83139">
              <w:rPr>
                <w:rFonts w:asciiTheme="minorHAnsi" w:hAnsiTheme="minorHAnsi"/>
                <w:sz w:val="22"/>
              </w:rPr>
              <w:t>)</w:t>
            </w:r>
          </w:p>
          <w:p w14:paraId="1F8B6CC4" w14:textId="77777777" w:rsidR="003F3B99" w:rsidRPr="008A705E" w:rsidRDefault="003F3B99" w:rsidP="0000557B">
            <w:pPr>
              <w:pStyle w:val="ListParagraph"/>
              <w:numPr>
                <w:ilvl w:val="0"/>
                <w:numId w:val="34"/>
              </w:numPr>
              <w:spacing w:line="276" w:lineRule="auto"/>
              <w:ind w:left="720"/>
              <w:contextualSpacing w:val="0"/>
              <w:jc w:val="both"/>
              <w:rPr>
                <w:rFonts w:asciiTheme="minorHAnsi" w:hAnsiTheme="minorHAnsi"/>
                <w:sz w:val="22"/>
              </w:rPr>
            </w:pPr>
            <w:r>
              <w:rPr>
                <w:rFonts w:asciiTheme="minorHAnsi" w:hAnsiTheme="minorHAnsi"/>
                <w:sz w:val="22"/>
              </w:rPr>
              <w:t>Comprehensive capacity building plan (identifying reform teams; training the trainers)</w:t>
            </w:r>
          </w:p>
          <w:p w14:paraId="42D86442" w14:textId="77777777" w:rsidR="009E2FDE" w:rsidRDefault="008A705E" w:rsidP="0000557B">
            <w:pPr>
              <w:pStyle w:val="ListParagraph"/>
              <w:numPr>
                <w:ilvl w:val="0"/>
                <w:numId w:val="34"/>
              </w:numPr>
              <w:spacing w:line="276" w:lineRule="auto"/>
              <w:ind w:left="720"/>
              <w:contextualSpacing w:val="0"/>
              <w:jc w:val="both"/>
              <w:rPr>
                <w:rFonts w:asciiTheme="minorHAnsi" w:hAnsiTheme="minorHAnsi"/>
                <w:sz w:val="22"/>
              </w:rPr>
            </w:pPr>
            <w:r w:rsidRPr="008A705E">
              <w:rPr>
                <w:rFonts w:asciiTheme="minorHAnsi" w:hAnsiTheme="minorHAnsi"/>
                <w:sz w:val="22"/>
              </w:rPr>
              <w:t>Clear communication strategy</w:t>
            </w:r>
            <w:r w:rsidR="00B940F9">
              <w:rPr>
                <w:rFonts w:asciiTheme="minorHAnsi" w:hAnsiTheme="minorHAnsi"/>
                <w:sz w:val="22"/>
              </w:rPr>
              <w:t xml:space="preserve"> (orientation seminars for all</w:t>
            </w:r>
            <w:r w:rsidR="00204F03">
              <w:rPr>
                <w:rFonts w:asciiTheme="minorHAnsi" w:hAnsiTheme="minorHAnsi"/>
                <w:sz w:val="22"/>
              </w:rPr>
              <w:t xml:space="preserve"> </w:t>
            </w:r>
            <w:r w:rsidR="009E2FDE">
              <w:rPr>
                <w:rFonts w:asciiTheme="minorHAnsi" w:hAnsiTheme="minorHAnsi"/>
                <w:sz w:val="22"/>
              </w:rPr>
              <w:t>managers</w:t>
            </w:r>
            <w:r w:rsidR="00204F03">
              <w:rPr>
                <w:rFonts w:asciiTheme="minorHAnsi" w:hAnsiTheme="minorHAnsi"/>
                <w:sz w:val="22"/>
              </w:rPr>
              <w:t xml:space="preserve"> and trainers</w:t>
            </w:r>
            <w:r w:rsidR="009E2FDE">
              <w:rPr>
                <w:rFonts w:asciiTheme="minorHAnsi" w:hAnsiTheme="minorHAnsi"/>
                <w:sz w:val="22"/>
              </w:rPr>
              <w:t>)</w:t>
            </w:r>
          </w:p>
          <w:p w14:paraId="028B15A4" w14:textId="77777777" w:rsidR="008A705E" w:rsidRPr="008A705E" w:rsidRDefault="009E2FDE" w:rsidP="0000557B">
            <w:pPr>
              <w:pStyle w:val="ListParagraph"/>
              <w:numPr>
                <w:ilvl w:val="0"/>
                <w:numId w:val="34"/>
              </w:numPr>
              <w:spacing w:line="276" w:lineRule="auto"/>
              <w:ind w:left="720"/>
              <w:contextualSpacing w:val="0"/>
              <w:jc w:val="both"/>
              <w:rPr>
                <w:rFonts w:asciiTheme="minorHAnsi" w:hAnsiTheme="minorHAnsi"/>
                <w:sz w:val="22"/>
              </w:rPr>
            </w:pPr>
            <w:r>
              <w:rPr>
                <w:rFonts w:asciiTheme="minorHAnsi" w:hAnsiTheme="minorHAnsi"/>
                <w:sz w:val="22"/>
              </w:rPr>
              <w:t xml:space="preserve">Incremental improvements </w:t>
            </w:r>
            <w:r w:rsidR="00F21A2B">
              <w:rPr>
                <w:rFonts w:asciiTheme="minorHAnsi" w:hAnsiTheme="minorHAnsi"/>
                <w:sz w:val="22"/>
              </w:rPr>
              <w:t xml:space="preserve">(for </w:t>
            </w:r>
            <w:r>
              <w:rPr>
                <w:rFonts w:asciiTheme="minorHAnsi" w:hAnsiTheme="minorHAnsi"/>
                <w:sz w:val="22"/>
              </w:rPr>
              <w:t>build</w:t>
            </w:r>
            <w:r w:rsidR="00F21A2B">
              <w:rPr>
                <w:rFonts w:asciiTheme="minorHAnsi" w:hAnsiTheme="minorHAnsi"/>
                <w:sz w:val="22"/>
              </w:rPr>
              <w:t>ing</w:t>
            </w:r>
            <w:r>
              <w:rPr>
                <w:rFonts w:asciiTheme="minorHAnsi" w:hAnsiTheme="minorHAnsi"/>
                <w:sz w:val="22"/>
              </w:rPr>
              <w:t xml:space="preserve"> confidence and</w:t>
            </w:r>
            <w:r w:rsidR="008A705E" w:rsidRPr="008A705E">
              <w:rPr>
                <w:rFonts w:asciiTheme="minorHAnsi" w:hAnsiTheme="minorHAnsi"/>
                <w:sz w:val="22"/>
              </w:rPr>
              <w:t xml:space="preserve"> allow</w:t>
            </w:r>
            <w:r w:rsidR="00F21A2B">
              <w:rPr>
                <w:rFonts w:asciiTheme="minorHAnsi" w:hAnsiTheme="minorHAnsi"/>
                <w:sz w:val="22"/>
              </w:rPr>
              <w:t>ing</w:t>
            </w:r>
            <w:r w:rsidR="008A705E" w:rsidRPr="008A705E">
              <w:rPr>
                <w:rFonts w:asciiTheme="minorHAnsi" w:hAnsiTheme="minorHAnsi"/>
                <w:sz w:val="22"/>
              </w:rPr>
              <w:t xml:space="preserve"> cultural adaptation</w:t>
            </w:r>
            <w:r w:rsidR="00F21A2B">
              <w:rPr>
                <w:rFonts w:asciiTheme="minorHAnsi" w:hAnsiTheme="minorHAnsi"/>
                <w:sz w:val="22"/>
              </w:rPr>
              <w:t>)</w:t>
            </w:r>
          </w:p>
          <w:p w14:paraId="2CC9EA01" w14:textId="77777777" w:rsidR="001F2F78" w:rsidRDefault="009E2FDE" w:rsidP="0000557B">
            <w:pPr>
              <w:pStyle w:val="ListParagraph"/>
              <w:numPr>
                <w:ilvl w:val="0"/>
                <w:numId w:val="34"/>
              </w:numPr>
              <w:spacing w:line="276" w:lineRule="auto"/>
              <w:ind w:left="720"/>
              <w:contextualSpacing w:val="0"/>
              <w:jc w:val="both"/>
              <w:rPr>
                <w:rFonts w:asciiTheme="minorHAnsi" w:hAnsiTheme="minorHAnsi"/>
                <w:sz w:val="22"/>
              </w:rPr>
            </w:pPr>
            <w:r>
              <w:rPr>
                <w:rFonts w:asciiTheme="minorHAnsi" w:hAnsiTheme="minorHAnsi"/>
                <w:sz w:val="22"/>
              </w:rPr>
              <w:t xml:space="preserve">Strengthening ICT competencies </w:t>
            </w:r>
            <w:r w:rsidR="00F21A2B">
              <w:rPr>
                <w:rFonts w:asciiTheme="minorHAnsi" w:hAnsiTheme="minorHAnsi"/>
                <w:sz w:val="22"/>
              </w:rPr>
              <w:t>(</w:t>
            </w:r>
            <w:r>
              <w:rPr>
                <w:rFonts w:asciiTheme="minorHAnsi" w:hAnsiTheme="minorHAnsi"/>
                <w:sz w:val="22"/>
              </w:rPr>
              <w:t>to ensure sustainability and security of new platform</w:t>
            </w:r>
            <w:r w:rsidR="00F21A2B">
              <w:rPr>
                <w:rFonts w:asciiTheme="minorHAnsi" w:hAnsiTheme="minorHAnsi"/>
                <w:sz w:val="22"/>
              </w:rPr>
              <w:t>)</w:t>
            </w:r>
          </w:p>
          <w:p w14:paraId="5922EF65" w14:textId="77777777" w:rsidR="003F3B99" w:rsidRDefault="003F3B99" w:rsidP="0000557B">
            <w:pPr>
              <w:pStyle w:val="ListParagraph"/>
              <w:numPr>
                <w:ilvl w:val="0"/>
                <w:numId w:val="34"/>
              </w:numPr>
              <w:spacing w:line="276" w:lineRule="auto"/>
              <w:ind w:left="720"/>
              <w:contextualSpacing w:val="0"/>
              <w:jc w:val="both"/>
              <w:rPr>
                <w:rFonts w:asciiTheme="minorHAnsi" w:hAnsiTheme="minorHAnsi"/>
                <w:sz w:val="22"/>
              </w:rPr>
            </w:pPr>
            <w:r>
              <w:rPr>
                <w:rFonts w:asciiTheme="minorHAnsi" w:hAnsiTheme="minorHAnsi"/>
                <w:sz w:val="22"/>
              </w:rPr>
              <w:t>Sharing all developme</w:t>
            </w:r>
            <w:r w:rsidR="00760409">
              <w:rPr>
                <w:rFonts w:asciiTheme="minorHAnsi" w:hAnsiTheme="minorHAnsi"/>
                <w:sz w:val="22"/>
              </w:rPr>
              <w:t>nts (including procurement process</w:t>
            </w:r>
            <w:r>
              <w:rPr>
                <w:rFonts w:asciiTheme="minorHAnsi" w:hAnsiTheme="minorHAnsi"/>
                <w:sz w:val="22"/>
              </w:rPr>
              <w:t>) from the MoF web site</w:t>
            </w:r>
          </w:p>
          <w:p w14:paraId="2C46EE07" w14:textId="77777777" w:rsidR="00760409" w:rsidRPr="00760409" w:rsidRDefault="002D57E5" w:rsidP="0000557B">
            <w:pPr>
              <w:pStyle w:val="ListParagraph"/>
              <w:numPr>
                <w:ilvl w:val="0"/>
                <w:numId w:val="34"/>
              </w:numPr>
              <w:spacing w:line="276" w:lineRule="auto"/>
              <w:ind w:left="720"/>
              <w:contextualSpacing w:val="0"/>
              <w:jc w:val="both"/>
              <w:rPr>
                <w:rFonts w:asciiTheme="minorHAnsi" w:hAnsiTheme="minorHAnsi"/>
                <w:sz w:val="22"/>
              </w:rPr>
            </w:pPr>
            <w:r w:rsidRPr="00760409">
              <w:rPr>
                <w:rFonts w:asciiTheme="minorHAnsi" w:hAnsiTheme="minorHAnsi"/>
                <w:sz w:val="22"/>
              </w:rPr>
              <w:t xml:space="preserve">Improving </w:t>
            </w:r>
            <w:r w:rsidR="003F3B99" w:rsidRPr="00760409">
              <w:rPr>
                <w:rFonts w:asciiTheme="minorHAnsi" w:hAnsiTheme="minorHAnsi"/>
                <w:sz w:val="22"/>
              </w:rPr>
              <w:t>work</w:t>
            </w:r>
            <w:r w:rsidR="00760409" w:rsidRPr="00760409">
              <w:rPr>
                <w:rFonts w:asciiTheme="minorHAnsi" w:hAnsiTheme="minorHAnsi"/>
                <w:sz w:val="22"/>
              </w:rPr>
              <w:t>place conditions and recognition of staff contributions</w:t>
            </w:r>
          </w:p>
          <w:p w14:paraId="38265171" w14:textId="77777777" w:rsidR="0003166F" w:rsidRPr="00F51E55" w:rsidRDefault="002D57E5" w:rsidP="0000557B">
            <w:pPr>
              <w:pStyle w:val="ListParagraph"/>
              <w:numPr>
                <w:ilvl w:val="0"/>
                <w:numId w:val="34"/>
              </w:numPr>
              <w:spacing w:after="60" w:line="276" w:lineRule="auto"/>
              <w:ind w:left="720"/>
              <w:contextualSpacing w:val="0"/>
              <w:jc w:val="both"/>
              <w:rPr>
                <w:rFonts w:asciiTheme="minorHAnsi" w:hAnsiTheme="minorHAnsi"/>
                <w:sz w:val="22"/>
              </w:rPr>
            </w:pPr>
            <w:r>
              <w:rPr>
                <w:rFonts w:asciiTheme="minorHAnsi" w:hAnsiTheme="minorHAnsi"/>
                <w:sz w:val="22"/>
              </w:rPr>
              <w:t>Promoting budget transparency and data-driven culture in public finance</w:t>
            </w:r>
          </w:p>
        </w:tc>
      </w:tr>
      <w:tr w:rsidR="001F2F78" w:rsidRPr="00793D86" w14:paraId="4259DBE9" w14:textId="77777777" w:rsidTr="00736ADC">
        <w:tc>
          <w:tcPr>
            <w:tcW w:w="9648" w:type="dxa"/>
          </w:tcPr>
          <w:p w14:paraId="311D0BC9" w14:textId="77777777" w:rsidR="001F2F78" w:rsidRPr="00F51E55" w:rsidRDefault="001F2F78" w:rsidP="0000557B">
            <w:pPr>
              <w:pStyle w:val="ListParagraph"/>
              <w:numPr>
                <w:ilvl w:val="0"/>
                <w:numId w:val="27"/>
              </w:numPr>
              <w:spacing w:before="60" w:after="60" w:line="276" w:lineRule="auto"/>
              <w:contextualSpacing w:val="0"/>
              <w:jc w:val="both"/>
              <w:rPr>
                <w:rFonts w:asciiTheme="minorHAnsi" w:hAnsiTheme="minorHAnsi"/>
                <w:sz w:val="22"/>
              </w:rPr>
            </w:pPr>
            <w:r w:rsidRPr="00C23219">
              <w:rPr>
                <w:rFonts w:asciiTheme="minorHAnsi" w:hAnsiTheme="minorHAnsi"/>
                <w:b/>
                <w:bCs/>
                <w:sz w:val="22"/>
              </w:rPr>
              <w:lastRenderedPageBreak/>
              <w:t>Methodology &gt;</w:t>
            </w:r>
            <w:r w:rsidRPr="00C7005B">
              <w:rPr>
                <w:rFonts w:asciiTheme="minorHAnsi" w:hAnsiTheme="minorHAnsi"/>
                <w:bCs/>
                <w:sz w:val="22"/>
              </w:rPr>
              <w:t xml:space="preserve"> </w:t>
            </w:r>
            <w:r w:rsidR="004A3588">
              <w:rPr>
                <w:rFonts w:asciiTheme="minorHAnsi" w:hAnsiTheme="minorHAnsi"/>
                <w:bCs/>
                <w:sz w:val="22"/>
              </w:rPr>
              <w:t>say2000i was an ambitious reform project designed to complete a major digital transformatio</w:t>
            </w:r>
            <w:r w:rsidR="00E4651F">
              <w:rPr>
                <w:rFonts w:asciiTheme="minorHAnsi" w:hAnsiTheme="minorHAnsi"/>
                <w:bCs/>
                <w:sz w:val="22"/>
              </w:rPr>
              <w:t>n in a relatively short time,</w:t>
            </w:r>
            <w:r w:rsidR="004A3588">
              <w:rPr>
                <w:rFonts w:asciiTheme="minorHAnsi" w:hAnsiTheme="minorHAnsi"/>
                <w:bCs/>
                <w:sz w:val="22"/>
              </w:rPr>
              <w:t xml:space="preserve"> with limited human resources and budget. </w:t>
            </w:r>
            <w:r w:rsidR="005C6F33">
              <w:rPr>
                <w:rFonts w:asciiTheme="minorHAnsi" w:hAnsiTheme="minorHAnsi"/>
                <w:bCs/>
                <w:sz w:val="22"/>
              </w:rPr>
              <w:t>Hence, c</w:t>
            </w:r>
            <w:r w:rsidR="004A3588">
              <w:rPr>
                <w:rFonts w:asciiTheme="minorHAnsi" w:hAnsiTheme="minorHAnsi"/>
                <w:sz w:val="22"/>
              </w:rPr>
              <w:t>hange management activities were p</w:t>
            </w:r>
            <w:r w:rsidR="004A3588" w:rsidRPr="00C23219">
              <w:rPr>
                <w:rFonts w:asciiTheme="minorHAnsi" w:hAnsiTheme="minorHAnsi"/>
                <w:sz w:val="22"/>
              </w:rPr>
              <w:t>lanned</w:t>
            </w:r>
            <w:r w:rsidR="004A3588">
              <w:rPr>
                <w:rFonts w:asciiTheme="minorHAnsi" w:hAnsiTheme="minorHAnsi"/>
                <w:sz w:val="22"/>
              </w:rPr>
              <w:t xml:space="preserve"> in </w:t>
            </w:r>
            <w:r w:rsidR="00E4651F">
              <w:rPr>
                <w:rFonts w:asciiTheme="minorHAnsi" w:hAnsiTheme="minorHAnsi"/>
                <w:sz w:val="22"/>
              </w:rPr>
              <w:t xml:space="preserve">some </w:t>
            </w:r>
            <w:r w:rsidR="004A3588">
              <w:rPr>
                <w:rFonts w:asciiTheme="minorHAnsi" w:hAnsiTheme="minorHAnsi"/>
                <w:sz w:val="22"/>
              </w:rPr>
              <w:t>detail</w:t>
            </w:r>
            <w:r w:rsidR="00612302">
              <w:rPr>
                <w:rFonts w:asciiTheme="minorHAnsi" w:hAnsiTheme="minorHAnsi"/>
                <w:sz w:val="22"/>
              </w:rPr>
              <w:t xml:space="preserve"> </w:t>
            </w:r>
            <w:r w:rsidR="004A4C5C">
              <w:rPr>
                <w:rFonts w:asciiTheme="minorHAnsi" w:hAnsiTheme="minorHAnsi"/>
                <w:sz w:val="22"/>
              </w:rPr>
              <w:t>at early stages</w:t>
            </w:r>
            <w:r w:rsidR="005C6F33">
              <w:rPr>
                <w:rFonts w:asciiTheme="minorHAnsi" w:hAnsiTheme="minorHAnsi"/>
                <w:sz w:val="22"/>
              </w:rPr>
              <w:t xml:space="preserve"> to minimize the risks</w:t>
            </w:r>
            <w:r w:rsidR="004A3588">
              <w:rPr>
                <w:rFonts w:asciiTheme="minorHAnsi" w:hAnsiTheme="minorHAnsi"/>
                <w:sz w:val="22"/>
              </w:rPr>
              <w:t xml:space="preserve">. However, an iterative problem solving approach was </w:t>
            </w:r>
            <w:r w:rsidR="005E6A7E">
              <w:rPr>
                <w:rFonts w:asciiTheme="minorHAnsi" w:hAnsiTheme="minorHAnsi"/>
                <w:sz w:val="22"/>
              </w:rPr>
              <w:t>ado</w:t>
            </w:r>
            <w:r w:rsidR="004A3588">
              <w:rPr>
                <w:rFonts w:asciiTheme="minorHAnsi" w:hAnsiTheme="minorHAnsi"/>
                <w:sz w:val="22"/>
              </w:rPr>
              <w:t xml:space="preserve">pted to </w:t>
            </w:r>
            <w:r w:rsidR="00E4651F">
              <w:rPr>
                <w:rFonts w:asciiTheme="minorHAnsi" w:hAnsiTheme="minorHAnsi"/>
                <w:sz w:val="22"/>
              </w:rPr>
              <w:t xml:space="preserve">respond to </w:t>
            </w:r>
            <w:r w:rsidR="004A3588">
              <w:rPr>
                <w:rFonts w:asciiTheme="minorHAnsi" w:hAnsiTheme="minorHAnsi"/>
                <w:sz w:val="22"/>
              </w:rPr>
              <w:t>emerging challenges, b</w:t>
            </w:r>
            <w:r w:rsidR="00E4651F">
              <w:rPr>
                <w:rFonts w:asciiTheme="minorHAnsi" w:hAnsiTheme="minorHAnsi"/>
                <w:sz w:val="22"/>
              </w:rPr>
              <w:t xml:space="preserve">enefiting from </w:t>
            </w:r>
            <w:r w:rsidR="004A3588">
              <w:rPr>
                <w:rFonts w:asciiTheme="minorHAnsi" w:hAnsiTheme="minorHAnsi"/>
                <w:sz w:val="22"/>
              </w:rPr>
              <w:t>frequent feedback received from</w:t>
            </w:r>
            <w:r w:rsidR="005E6A7E">
              <w:rPr>
                <w:rFonts w:asciiTheme="minorHAnsi" w:hAnsiTheme="minorHAnsi"/>
                <w:sz w:val="22"/>
              </w:rPr>
              <w:t xml:space="preserve"> the</w:t>
            </w:r>
            <w:r w:rsidR="004A3588">
              <w:rPr>
                <w:rFonts w:asciiTheme="minorHAnsi" w:hAnsiTheme="minorHAnsi"/>
                <w:sz w:val="22"/>
              </w:rPr>
              <w:t xml:space="preserve"> reform teams. </w:t>
            </w:r>
          </w:p>
        </w:tc>
      </w:tr>
      <w:tr w:rsidR="001F2F78" w:rsidRPr="00793D86" w14:paraId="000F031F" w14:textId="77777777" w:rsidTr="00736ADC">
        <w:tc>
          <w:tcPr>
            <w:tcW w:w="9648" w:type="dxa"/>
          </w:tcPr>
          <w:p w14:paraId="0C5654D6" w14:textId="77777777" w:rsidR="004F2DAA" w:rsidRPr="004F2DAA" w:rsidRDefault="001F2F78" w:rsidP="0000557B">
            <w:pPr>
              <w:pStyle w:val="ListParagraph"/>
              <w:numPr>
                <w:ilvl w:val="0"/>
                <w:numId w:val="27"/>
              </w:numPr>
              <w:spacing w:before="60" w:after="60" w:line="276" w:lineRule="auto"/>
              <w:contextualSpacing w:val="0"/>
              <w:rPr>
                <w:rFonts w:asciiTheme="minorHAnsi" w:hAnsiTheme="minorHAnsi"/>
                <w:sz w:val="22"/>
              </w:rPr>
            </w:pPr>
            <w:r w:rsidRPr="000216BF">
              <w:rPr>
                <w:rFonts w:asciiTheme="minorHAnsi" w:hAnsiTheme="minorHAnsi"/>
                <w:b/>
                <w:bCs/>
                <w:sz w:val="22"/>
              </w:rPr>
              <w:t>Risks &gt;</w:t>
            </w:r>
            <w:r w:rsidR="001C222D" w:rsidRPr="000216BF">
              <w:rPr>
                <w:rFonts w:asciiTheme="minorHAnsi" w:hAnsiTheme="minorHAnsi"/>
                <w:bCs/>
                <w:sz w:val="22"/>
              </w:rPr>
              <w:t xml:space="preserve"> </w:t>
            </w:r>
            <w:r w:rsidR="00766591">
              <w:rPr>
                <w:rFonts w:asciiTheme="minorHAnsi" w:hAnsiTheme="minorHAnsi"/>
                <w:bCs/>
                <w:sz w:val="22"/>
              </w:rPr>
              <w:t>Major</w:t>
            </w:r>
            <w:r w:rsidR="004F2DAA">
              <w:rPr>
                <w:rFonts w:asciiTheme="minorHAnsi" w:hAnsiTheme="minorHAnsi"/>
                <w:bCs/>
                <w:sz w:val="22"/>
              </w:rPr>
              <w:t xml:space="preserve"> risks considered during the development of change management plan</w:t>
            </w:r>
            <w:r w:rsidR="00766591">
              <w:rPr>
                <w:rFonts w:asciiTheme="minorHAnsi" w:hAnsiTheme="minorHAnsi"/>
                <w:bCs/>
                <w:sz w:val="22"/>
              </w:rPr>
              <w:t xml:space="preserve"> were</w:t>
            </w:r>
            <w:r w:rsidR="004F2DAA">
              <w:rPr>
                <w:rFonts w:asciiTheme="minorHAnsi" w:hAnsiTheme="minorHAnsi"/>
                <w:bCs/>
                <w:sz w:val="22"/>
              </w:rPr>
              <w:t>:</w:t>
            </w:r>
          </w:p>
          <w:p w14:paraId="67014B64" w14:textId="77777777" w:rsidR="004F2DAA" w:rsidRPr="004F2DAA" w:rsidRDefault="004F2DAA" w:rsidP="0000557B">
            <w:pPr>
              <w:pStyle w:val="ListParagraph"/>
              <w:numPr>
                <w:ilvl w:val="0"/>
                <w:numId w:val="35"/>
              </w:numPr>
              <w:spacing w:before="60" w:after="60" w:line="276" w:lineRule="auto"/>
              <w:ind w:left="720"/>
              <w:contextualSpacing w:val="0"/>
              <w:rPr>
                <w:rFonts w:asciiTheme="minorHAnsi" w:hAnsiTheme="minorHAnsi"/>
                <w:sz w:val="22"/>
              </w:rPr>
            </w:pPr>
            <w:r>
              <w:rPr>
                <w:rFonts w:asciiTheme="minorHAnsi" w:hAnsiTheme="minorHAnsi"/>
                <w:bCs/>
                <w:sz w:val="22"/>
              </w:rPr>
              <w:t>Continuity of</w:t>
            </w:r>
            <w:r w:rsidR="002D352A" w:rsidRPr="000216BF">
              <w:rPr>
                <w:rFonts w:asciiTheme="minorHAnsi" w:hAnsiTheme="minorHAnsi"/>
                <w:bCs/>
                <w:sz w:val="22"/>
              </w:rPr>
              <w:t xml:space="preserve"> high-level political commitment </w:t>
            </w:r>
            <w:r>
              <w:rPr>
                <w:rFonts w:asciiTheme="minorHAnsi" w:hAnsiTheme="minorHAnsi"/>
                <w:bCs/>
                <w:sz w:val="22"/>
              </w:rPr>
              <w:t>(</w:t>
            </w:r>
            <w:r w:rsidR="002D352A" w:rsidRPr="000216BF">
              <w:rPr>
                <w:rFonts w:asciiTheme="minorHAnsi" w:hAnsiTheme="minorHAnsi"/>
                <w:bCs/>
                <w:sz w:val="22"/>
              </w:rPr>
              <w:t>due to frequent changes in top management</w:t>
            </w:r>
            <w:r>
              <w:rPr>
                <w:rFonts w:asciiTheme="minorHAnsi" w:hAnsiTheme="minorHAnsi"/>
                <w:bCs/>
                <w:sz w:val="22"/>
              </w:rPr>
              <w:t>)</w:t>
            </w:r>
            <w:r w:rsidR="002D352A" w:rsidRPr="000216BF">
              <w:rPr>
                <w:rFonts w:asciiTheme="minorHAnsi" w:hAnsiTheme="minorHAnsi"/>
                <w:bCs/>
                <w:sz w:val="22"/>
              </w:rPr>
              <w:t>.</w:t>
            </w:r>
          </w:p>
          <w:p w14:paraId="37B61744" w14:textId="77777777" w:rsidR="004F2DAA" w:rsidRPr="004F2DAA" w:rsidRDefault="004F2DAA" w:rsidP="0000557B">
            <w:pPr>
              <w:pStyle w:val="ListParagraph"/>
              <w:numPr>
                <w:ilvl w:val="0"/>
                <w:numId w:val="35"/>
              </w:numPr>
              <w:spacing w:before="60" w:after="60" w:line="276" w:lineRule="auto"/>
              <w:ind w:left="720"/>
              <w:contextualSpacing w:val="0"/>
              <w:rPr>
                <w:rFonts w:asciiTheme="minorHAnsi" w:hAnsiTheme="minorHAnsi"/>
                <w:sz w:val="22"/>
              </w:rPr>
            </w:pPr>
            <w:r>
              <w:rPr>
                <w:rFonts w:asciiTheme="minorHAnsi" w:hAnsiTheme="minorHAnsi"/>
                <w:bCs/>
                <w:sz w:val="22"/>
              </w:rPr>
              <w:t>I</w:t>
            </w:r>
            <w:r w:rsidR="00626B3E" w:rsidRPr="000216BF">
              <w:rPr>
                <w:rFonts w:asciiTheme="minorHAnsi" w:hAnsiTheme="minorHAnsi"/>
                <w:bCs/>
                <w:sz w:val="22"/>
              </w:rPr>
              <w:t xml:space="preserve">nstitutional resistance while moving from manual to fully automated operations. </w:t>
            </w:r>
          </w:p>
          <w:p w14:paraId="5FA760AC" w14:textId="77777777" w:rsidR="00D86570" w:rsidRPr="004F2DAA" w:rsidRDefault="00D86570" w:rsidP="0000557B">
            <w:pPr>
              <w:pStyle w:val="ListParagraph"/>
              <w:numPr>
                <w:ilvl w:val="0"/>
                <w:numId w:val="35"/>
              </w:numPr>
              <w:spacing w:before="60" w:after="60" w:line="276" w:lineRule="auto"/>
              <w:ind w:left="720"/>
              <w:contextualSpacing w:val="0"/>
              <w:rPr>
                <w:rFonts w:asciiTheme="minorHAnsi" w:hAnsiTheme="minorHAnsi"/>
                <w:sz w:val="22"/>
              </w:rPr>
            </w:pPr>
            <w:r>
              <w:rPr>
                <w:rFonts w:asciiTheme="minorHAnsi" w:hAnsiTheme="minorHAnsi"/>
                <w:bCs/>
                <w:sz w:val="22"/>
              </w:rPr>
              <w:t>Public awareness and visibility of project activities.</w:t>
            </w:r>
          </w:p>
          <w:p w14:paraId="33347F93" w14:textId="77777777" w:rsidR="00131FFB" w:rsidRPr="009B7D17" w:rsidRDefault="009B7D17" w:rsidP="0000557B">
            <w:pPr>
              <w:pStyle w:val="ListParagraph"/>
              <w:numPr>
                <w:ilvl w:val="0"/>
                <w:numId w:val="35"/>
              </w:numPr>
              <w:spacing w:before="60" w:after="60" w:line="276" w:lineRule="auto"/>
              <w:ind w:left="720"/>
              <w:contextualSpacing w:val="0"/>
              <w:rPr>
                <w:rFonts w:asciiTheme="minorHAnsi" w:hAnsiTheme="minorHAnsi"/>
                <w:sz w:val="22"/>
              </w:rPr>
            </w:pPr>
            <w:r>
              <w:rPr>
                <w:rFonts w:asciiTheme="minorHAnsi" w:hAnsiTheme="minorHAnsi"/>
                <w:bCs/>
                <w:sz w:val="22"/>
              </w:rPr>
              <w:t xml:space="preserve">Low </w:t>
            </w:r>
            <w:r w:rsidR="00ED309D" w:rsidRPr="000216BF">
              <w:rPr>
                <w:rFonts w:asciiTheme="minorHAnsi" w:hAnsiTheme="minorHAnsi"/>
                <w:bCs/>
                <w:sz w:val="22"/>
              </w:rPr>
              <w:t>IT literacy</w:t>
            </w:r>
            <w:r>
              <w:rPr>
                <w:rFonts w:asciiTheme="minorHAnsi" w:hAnsiTheme="minorHAnsi"/>
                <w:bCs/>
                <w:sz w:val="22"/>
              </w:rPr>
              <w:t xml:space="preserve"> rate,</w:t>
            </w:r>
            <w:r w:rsidR="00ED309D" w:rsidRPr="000216BF">
              <w:rPr>
                <w:rFonts w:asciiTheme="minorHAnsi" w:hAnsiTheme="minorHAnsi"/>
                <w:bCs/>
                <w:sz w:val="22"/>
              </w:rPr>
              <w:t xml:space="preserve"> </w:t>
            </w:r>
            <w:r>
              <w:rPr>
                <w:rFonts w:asciiTheme="minorHAnsi" w:hAnsiTheme="minorHAnsi"/>
                <w:bCs/>
                <w:sz w:val="22"/>
              </w:rPr>
              <w:t>and</w:t>
            </w:r>
            <w:r w:rsidR="00D86570">
              <w:rPr>
                <w:rFonts w:asciiTheme="minorHAnsi" w:hAnsiTheme="minorHAnsi"/>
                <w:bCs/>
                <w:sz w:val="22"/>
              </w:rPr>
              <w:t xml:space="preserve"> </w:t>
            </w:r>
            <w:r w:rsidR="004F2DAA">
              <w:rPr>
                <w:rFonts w:asciiTheme="minorHAnsi" w:hAnsiTheme="minorHAnsi"/>
                <w:bCs/>
                <w:sz w:val="22"/>
              </w:rPr>
              <w:t>ICT infrastructure</w:t>
            </w:r>
            <w:r>
              <w:rPr>
                <w:rFonts w:asciiTheme="minorHAnsi" w:hAnsiTheme="minorHAnsi"/>
                <w:bCs/>
                <w:sz w:val="22"/>
              </w:rPr>
              <w:t xml:space="preserve"> expansion</w:t>
            </w:r>
            <w:r w:rsidR="00D86570">
              <w:rPr>
                <w:rFonts w:asciiTheme="minorHAnsi" w:hAnsiTheme="minorHAnsi"/>
                <w:bCs/>
                <w:sz w:val="22"/>
              </w:rPr>
              <w:t xml:space="preserve"> to support web-based solutions</w:t>
            </w:r>
            <w:r w:rsidR="004F2DAA">
              <w:rPr>
                <w:rFonts w:asciiTheme="minorHAnsi" w:hAnsiTheme="minorHAnsi"/>
                <w:bCs/>
                <w:sz w:val="22"/>
              </w:rPr>
              <w:t>.</w:t>
            </w:r>
          </w:p>
        </w:tc>
      </w:tr>
      <w:tr w:rsidR="001F2F78" w:rsidRPr="00F51E55" w14:paraId="61E27331" w14:textId="77777777" w:rsidTr="00736ADC">
        <w:tc>
          <w:tcPr>
            <w:tcW w:w="9648" w:type="dxa"/>
            <w:shd w:val="clear" w:color="auto" w:fill="0000CC"/>
          </w:tcPr>
          <w:p w14:paraId="5AF77222" w14:textId="77777777" w:rsidR="001F2F78" w:rsidRPr="00F51E55" w:rsidRDefault="001F2F78" w:rsidP="00381D09">
            <w:pPr>
              <w:spacing w:before="60" w:after="60"/>
              <w:jc w:val="both"/>
              <w:rPr>
                <w:b/>
              </w:rPr>
            </w:pPr>
            <w:r w:rsidRPr="00F51E55">
              <w:rPr>
                <w:b/>
              </w:rPr>
              <w:t>Adaptive Leadership</w:t>
            </w:r>
          </w:p>
        </w:tc>
      </w:tr>
      <w:tr w:rsidR="001F2F78" w:rsidRPr="00793D86" w14:paraId="4CAA413E" w14:textId="77777777" w:rsidTr="00736ADC">
        <w:tc>
          <w:tcPr>
            <w:tcW w:w="9648" w:type="dxa"/>
          </w:tcPr>
          <w:p w14:paraId="476A1B68" w14:textId="77777777" w:rsidR="001F2F78" w:rsidRPr="00F561A1" w:rsidRDefault="002379E8" w:rsidP="00937019">
            <w:pPr>
              <w:pStyle w:val="ListParagraph"/>
              <w:numPr>
                <w:ilvl w:val="0"/>
                <w:numId w:val="28"/>
              </w:numPr>
              <w:spacing w:before="60" w:after="60" w:line="276" w:lineRule="auto"/>
              <w:contextualSpacing w:val="0"/>
              <w:jc w:val="both"/>
              <w:rPr>
                <w:rFonts w:asciiTheme="minorHAnsi" w:hAnsiTheme="minorHAnsi"/>
                <w:sz w:val="22"/>
              </w:rPr>
            </w:pPr>
            <w:r>
              <w:rPr>
                <w:rFonts w:asciiTheme="minorHAnsi" w:hAnsiTheme="minorHAnsi"/>
                <w:b/>
                <w:bCs/>
                <w:sz w:val="22"/>
              </w:rPr>
              <w:t>Who &gt;</w:t>
            </w:r>
            <w:r w:rsidRPr="002379E8">
              <w:rPr>
                <w:rFonts w:asciiTheme="minorHAnsi" w:hAnsiTheme="minorHAnsi"/>
                <w:bCs/>
                <w:sz w:val="22"/>
              </w:rPr>
              <w:t xml:space="preserve"> The </w:t>
            </w:r>
            <w:r>
              <w:rPr>
                <w:rFonts w:asciiTheme="minorHAnsi" w:hAnsiTheme="minorHAnsi"/>
                <w:bCs/>
                <w:sz w:val="22"/>
              </w:rPr>
              <w:t xml:space="preserve">General Director of Public </w:t>
            </w:r>
            <w:r w:rsidR="007916F6">
              <w:rPr>
                <w:rFonts w:asciiTheme="minorHAnsi" w:hAnsiTheme="minorHAnsi"/>
                <w:bCs/>
                <w:sz w:val="22"/>
              </w:rPr>
              <w:t>A</w:t>
            </w:r>
            <w:r>
              <w:rPr>
                <w:rFonts w:asciiTheme="minorHAnsi" w:hAnsiTheme="minorHAnsi"/>
                <w:bCs/>
                <w:sz w:val="22"/>
              </w:rPr>
              <w:t>ccounts</w:t>
            </w:r>
            <w:r w:rsidRPr="00C7005B">
              <w:rPr>
                <w:rFonts w:asciiTheme="minorHAnsi" w:hAnsiTheme="minorHAnsi"/>
                <w:bCs/>
                <w:sz w:val="22"/>
              </w:rPr>
              <w:t xml:space="preserve"> </w:t>
            </w:r>
            <w:r w:rsidR="007916F6">
              <w:rPr>
                <w:rFonts w:asciiTheme="minorHAnsi" w:hAnsiTheme="minorHAnsi"/>
                <w:bCs/>
                <w:sz w:val="22"/>
              </w:rPr>
              <w:t xml:space="preserve">(GDPA) </w:t>
            </w:r>
            <w:r>
              <w:rPr>
                <w:rFonts w:asciiTheme="minorHAnsi" w:hAnsiTheme="minorHAnsi"/>
                <w:bCs/>
                <w:sz w:val="22"/>
              </w:rPr>
              <w:t xml:space="preserve">and a core reform team </w:t>
            </w:r>
            <w:r w:rsidRPr="00C7005B">
              <w:rPr>
                <w:rFonts w:asciiTheme="minorHAnsi" w:hAnsiTheme="minorHAnsi"/>
                <w:bCs/>
                <w:sz w:val="22"/>
              </w:rPr>
              <w:t>led th</w:t>
            </w:r>
            <w:r>
              <w:rPr>
                <w:rFonts w:asciiTheme="minorHAnsi" w:hAnsiTheme="minorHAnsi"/>
                <w:bCs/>
                <w:sz w:val="22"/>
              </w:rPr>
              <w:t>is reform</w:t>
            </w:r>
            <w:r w:rsidRPr="00C7005B">
              <w:rPr>
                <w:rFonts w:asciiTheme="minorHAnsi" w:hAnsiTheme="minorHAnsi"/>
                <w:bCs/>
                <w:sz w:val="22"/>
              </w:rPr>
              <w:t xml:space="preserve"> by example.</w:t>
            </w:r>
            <w:r w:rsidRPr="00C7005B">
              <w:rPr>
                <w:rFonts w:asciiTheme="minorHAnsi" w:hAnsiTheme="minorHAnsi"/>
                <w:sz w:val="22"/>
              </w:rPr>
              <w:t xml:space="preserve"> </w:t>
            </w:r>
            <w:r>
              <w:rPr>
                <w:rFonts w:asciiTheme="minorHAnsi" w:hAnsiTheme="minorHAnsi"/>
                <w:sz w:val="22"/>
              </w:rPr>
              <w:t xml:space="preserve">An independent management consultant joined the </w:t>
            </w:r>
            <w:r w:rsidR="00D44B22">
              <w:rPr>
                <w:rFonts w:asciiTheme="minorHAnsi" w:hAnsiTheme="minorHAnsi"/>
                <w:sz w:val="22"/>
              </w:rPr>
              <w:t xml:space="preserve">reform </w:t>
            </w:r>
            <w:r>
              <w:rPr>
                <w:rFonts w:asciiTheme="minorHAnsi" w:hAnsiTheme="minorHAnsi"/>
                <w:sz w:val="22"/>
              </w:rPr>
              <w:t xml:space="preserve">team </w:t>
            </w:r>
            <w:r w:rsidR="00D44B22">
              <w:rPr>
                <w:rFonts w:asciiTheme="minorHAnsi" w:hAnsiTheme="minorHAnsi"/>
                <w:sz w:val="22"/>
              </w:rPr>
              <w:t xml:space="preserve">(full-time) </w:t>
            </w:r>
            <w:r>
              <w:rPr>
                <w:rFonts w:asciiTheme="minorHAnsi" w:hAnsiTheme="minorHAnsi"/>
                <w:sz w:val="22"/>
              </w:rPr>
              <w:t xml:space="preserve">as system architect, change management expert, and coordinator. </w:t>
            </w:r>
            <w:r w:rsidR="003C3C01">
              <w:rPr>
                <w:rFonts w:asciiTheme="minorHAnsi" w:hAnsiTheme="minorHAnsi"/>
                <w:sz w:val="22"/>
              </w:rPr>
              <w:t xml:space="preserve">Reform team composition: 25 managers/inspectors (project </w:t>
            </w:r>
            <w:r w:rsidR="005F5EA5">
              <w:rPr>
                <w:rFonts w:asciiTheme="minorHAnsi" w:hAnsiTheme="minorHAnsi"/>
                <w:sz w:val="22"/>
              </w:rPr>
              <w:t xml:space="preserve">design and </w:t>
            </w:r>
            <w:r w:rsidR="003C3C01">
              <w:rPr>
                <w:rFonts w:asciiTheme="minorHAnsi" w:hAnsiTheme="minorHAnsi"/>
                <w:sz w:val="22"/>
              </w:rPr>
              <w:t>management), 40 technical specialists</w:t>
            </w:r>
            <w:r w:rsidR="005F5EA5">
              <w:rPr>
                <w:rFonts w:asciiTheme="minorHAnsi" w:hAnsiTheme="minorHAnsi"/>
                <w:sz w:val="22"/>
              </w:rPr>
              <w:t xml:space="preserve"> (ICT solutions)</w:t>
            </w:r>
            <w:r w:rsidR="003C3C01">
              <w:rPr>
                <w:rFonts w:asciiTheme="minorHAnsi" w:hAnsiTheme="minorHAnsi"/>
                <w:sz w:val="22"/>
              </w:rPr>
              <w:t>,</w:t>
            </w:r>
            <w:r w:rsidR="005F5EA5">
              <w:rPr>
                <w:rFonts w:asciiTheme="minorHAnsi" w:hAnsiTheme="minorHAnsi"/>
                <w:sz w:val="22"/>
              </w:rPr>
              <w:t xml:space="preserve"> 2 Oracle DB admins/advisers,</w:t>
            </w:r>
            <w:r w:rsidR="003C3C01">
              <w:rPr>
                <w:rFonts w:asciiTheme="minorHAnsi" w:hAnsiTheme="minorHAnsi"/>
                <w:sz w:val="22"/>
              </w:rPr>
              <w:t xml:space="preserve"> 13 central training coordinators, 88 field coordinators and 350 trainers.</w:t>
            </w:r>
          </w:p>
        </w:tc>
      </w:tr>
      <w:tr w:rsidR="001F2F78" w:rsidRPr="00793D86" w14:paraId="1EFC94E4" w14:textId="77777777" w:rsidTr="00736ADC">
        <w:tc>
          <w:tcPr>
            <w:tcW w:w="9648" w:type="dxa"/>
          </w:tcPr>
          <w:p w14:paraId="3A95C6E8" w14:textId="77777777" w:rsidR="001F2F78" w:rsidRPr="00131FFB" w:rsidRDefault="001F2F78" w:rsidP="00937019">
            <w:pPr>
              <w:pStyle w:val="ListParagraph"/>
              <w:numPr>
                <w:ilvl w:val="0"/>
                <w:numId w:val="28"/>
              </w:numPr>
              <w:spacing w:before="60" w:after="60" w:line="276" w:lineRule="auto"/>
              <w:contextualSpacing w:val="0"/>
              <w:jc w:val="both"/>
              <w:rPr>
                <w:rFonts w:asciiTheme="minorHAnsi" w:hAnsiTheme="minorHAnsi"/>
                <w:b/>
                <w:bCs/>
                <w:sz w:val="22"/>
                <w:szCs w:val="22"/>
              </w:rPr>
            </w:pPr>
            <w:r w:rsidRPr="00131FFB">
              <w:rPr>
                <w:rFonts w:asciiTheme="minorHAnsi" w:hAnsiTheme="minorHAnsi"/>
                <w:b/>
                <w:bCs/>
                <w:sz w:val="22"/>
                <w:szCs w:val="22"/>
              </w:rPr>
              <w:t>Adaptive Leadership &gt;</w:t>
            </w:r>
            <w:r w:rsidRPr="00131FFB">
              <w:rPr>
                <w:rFonts w:asciiTheme="minorHAnsi" w:hAnsiTheme="minorHAnsi"/>
                <w:bCs/>
                <w:sz w:val="22"/>
                <w:szCs w:val="22"/>
              </w:rPr>
              <w:t xml:space="preserve"> </w:t>
            </w:r>
            <w:r w:rsidR="007916F6">
              <w:rPr>
                <w:rFonts w:asciiTheme="minorHAnsi" w:hAnsiTheme="minorHAnsi"/>
                <w:bCs/>
                <w:sz w:val="22"/>
                <w:szCs w:val="22"/>
              </w:rPr>
              <w:t xml:space="preserve">The General Director initiated the reforms to change the culture of organization, automate public sector accounting, and publish open budget data, with full support from the Minister. He created a reform team and benefited from a specialist to develop a change management and adaptive leadership program. He monitored the developments closely, and intervened when necessary, to clear bureaucratic obstacles and minimize resistance. </w:t>
            </w:r>
          </w:p>
        </w:tc>
      </w:tr>
      <w:tr w:rsidR="001F2F78" w:rsidRPr="00F561A1" w14:paraId="29E0D96C" w14:textId="77777777" w:rsidTr="00736ADC">
        <w:tc>
          <w:tcPr>
            <w:tcW w:w="9648" w:type="dxa"/>
            <w:shd w:val="clear" w:color="auto" w:fill="0000CC"/>
          </w:tcPr>
          <w:p w14:paraId="5AE8A3CD" w14:textId="77777777" w:rsidR="001F2F78" w:rsidRPr="00F561A1" w:rsidRDefault="001F2F78" w:rsidP="00381D09">
            <w:pPr>
              <w:spacing w:before="60" w:after="60"/>
              <w:jc w:val="both"/>
              <w:rPr>
                <w:b/>
              </w:rPr>
            </w:pPr>
            <w:r w:rsidRPr="00F561A1">
              <w:rPr>
                <w:b/>
              </w:rPr>
              <w:t xml:space="preserve">Results, Challenges and Lessons Learned </w:t>
            </w:r>
          </w:p>
        </w:tc>
      </w:tr>
      <w:tr w:rsidR="001F2F78" w:rsidRPr="00793D86" w14:paraId="29AA9B70" w14:textId="77777777" w:rsidTr="00736ADC">
        <w:tc>
          <w:tcPr>
            <w:tcW w:w="9648" w:type="dxa"/>
          </w:tcPr>
          <w:p w14:paraId="3201D7EE" w14:textId="77777777" w:rsidR="005403BF" w:rsidRDefault="001F2F78" w:rsidP="00937019">
            <w:pPr>
              <w:pStyle w:val="ListParagraph"/>
              <w:numPr>
                <w:ilvl w:val="0"/>
                <w:numId w:val="29"/>
              </w:numPr>
              <w:spacing w:before="60" w:after="60" w:line="276" w:lineRule="auto"/>
              <w:contextualSpacing w:val="0"/>
              <w:jc w:val="both"/>
              <w:rPr>
                <w:rFonts w:asciiTheme="minorHAnsi" w:hAnsiTheme="minorHAnsi"/>
                <w:sz w:val="22"/>
              </w:rPr>
            </w:pPr>
            <w:r w:rsidRPr="00F561A1">
              <w:rPr>
                <w:rFonts w:asciiTheme="minorHAnsi" w:hAnsiTheme="minorHAnsi"/>
                <w:b/>
                <w:bCs/>
                <w:sz w:val="22"/>
              </w:rPr>
              <w:t>Results &gt;</w:t>
            </w:r>
            <w:r w:rsidRPr="00F561A1">
              <w:rPr>
                <w:rFonts w:asciiTheme="minorHAnsi" w:hAnsiTheme="minorHAnsi"/>
                <w:sz w:val="22"/>
              </w:rPr>
              <w:t xml:space="preserve"> </w:t>
            </w:r>
          </w:p>
          <w:p w14:paraId="0BC59B2F" w14:textId="77777777" w:rsidR="003E2DCD" w:rsidRDefault="003E2DCD" w:rsidP="00937019">
            <w:pPr>
              <w:pStyle w:val="ListParagraph"/>
              <w:numPr>
                <w:ilvl w:val="0"/>
                <w:numId w:val="38"/>
              </w:numPr>
              <w:spacing w:before="60" w:line="276" w:lineRule="auto"/>
              <w:contextualSpacing w:val="0"/>
              <w:jc w:val="both"/>
              <w:rPr>
                <w:rFonts w:asciiTheme="minorHAnsi" w:hAnsiTheme="minorHAnsi"/>
                <w:sz w:val="22"/>
              </w:rPr>
            </w:pPr>
            <w:r>
              <w:rPr>
                <w:rFonts w:asciiTheme="minorHAnsi" w:hAnsiTheme="minorHAnsi"/>
                <w:sz w:val="22"/>
              </w:rPr>
              <w:t>P</w:t>
            </w:r>
            <w:r w:rsidR="003F3B99" w:rsidRPr="003F3B99">
              <w:rPr>
                <w:rFonts w:asciiTheme="minorHAnsi" w:hAnsiTheme="minorHAnsi"/>
                <w:sz w:val="22"/>
              </w:rPr>
              <w:t>ubli</w:t>
            </w:r>
            <w:r w:rsidR="003F3B99">
              <w:rPr>
                <w:rFonts w:asciiTheme="minorHAnsi" w:hAnsiTheme="minorHAnsi"/>
                <w:sz w:val="22"/>
              </w:rPr>
              <w:t>cation of</w:t>
            </w:r>
            <w:r w:rsidR="003F3B99" w:rsidRPr="003F3B99">
              <w:rPr>
                <w:rFonts w:asciiTheme="minorHAnsi" w:hAnsiTheme="minorHAnsi"/>
                <w:sz w:val="22"/>
              </w:rPr>
              <w:t xml:space="preserve"> the </w:t>
            </w:r>
            <w:r>
              <w:rPr>
                <w:rFonts w:asciiTheme="minorHAnsi" w:hAnsiTheme="minorHAnsi"/>
                <w:sz w:val="22"/>
              </w:rPr>
              <w:t xml:space="preserve">monthly </w:t>
            </w:r>
            <w:r w:rsidR="003F3B99" w:rsidRPr="003F3B99">
              <w:rPr>
                <w:rFonts w:asciiTheme="minorHAnsi" w:hAnsiTheme="minorHAnsi"/>
                <w:sz w:val="22"/>
              </w:rPr>
              <w:t xml:space="preserve">Public Accounts Bulletin (PAB) on </w:t>
            </w:r>
            <w:r w:rsidR="003F3B99">
              <w:rPr>
                <w:rFonts w:asciiTheme="minorHAnsi" w:hAnsiTheme="minorHAnsi"/>
                <w:sz w:val="22"/>
              </w:rPr>
              <w:t>the MoF web site (open b</w:t>
            </w:r>
            <w:r>
              <w:rPr>
                <w:rFonts w:asciiTheme="minorHAnsi" w:hAnsiTheme="minorHAnsi"/>
                <w:sz w:val="22"/>
              </w:rPr>
              <w:t xml:space="preserve">udget data on plans vs. actuals; </w:t>
            </w:r>
            <w:r w:rsidR="003F3B99">
              <w:rPr>
                <w:rFonts w:asciiTheme="minorHAnsi" w:hAnsiTheme="minorHAnsi"/>
                <w:sz w:val="22"/>
              </w:rPr>
              <w:t>starting from January 1999</w:t>
            </w:r>
            <w:r>
              <w:rPr>
                <w:rFonts w:asciiTheme="minorHAnsi" w:hAnsiTheme="minorHAnsi"/>
                <w:sz w:val="22"/>
              </w:rPr>
              <w:t>), was the first result demonstrated</w:t>
            </w:r>
            <w:r w:rsidR="001F2F78">
              <w:rPr>
                <w:rFonts w:asciiTheme="minorHAnsi" w:hAnsiTheme="minorHAnsi"/>
                <w:sz w:val="22"/>
              </w:rPr>
              <w:t>.</w:t>
            </w:r>
          </w:p>
          <w:p w14:paraId="36DF05C2" w14:textId="77777777" w:rsidR="005403BF" w:rsidRDefault="003E2DCD" w:rsidP="00937019">
            <w:pPr>
              <w:pStyle w:val="ListParagraph"/>
              <w:numPr>
                <w:ilvl w:val="0"/>
                <w:numId w:val="38"/>
              </w:numPr>
              <w:spacing w:line="276" w:lineRule="auto"/>
              <w:contextualSpacing w:val="0"/>
              <w:jc w:val="both"/>
              <w:rPr>
                <w:rFonts w:asciiTheme="minorHAnsi" w:hAnsiTheme="minorHAnsi"/>
                <w:sz w:val="22"/>
              </w:rPr>
            </w:pPr>
            <w:r>
              <w:rPr>
                <w:rFonts w:asciiTheme="minorHAnsi" w:hAnsiTheme="minorHAnsi"/>
                <w:sz w:val="22"/>
              </w:rPr>
              <w:t>Pilot application software developed and launched in two sites within one year.</w:t>
            </w:r>
          </w:p>
          <w:p w14:paraId="24ECB959" w14:textId="77777777" w:rsidR="001F2F78" w:rsidRPr="009D02E0" w:rsidRDefault="005403BF" w:rsidP="00937019">
            <w:pPr>
              <w:pStyle w:val="ListParagraph"/>
              <w:numPr>
                <w:ilvl w:val="0"/>
                <w:numId w:val="38"/>
              </w:numPr>
              <w:spacing w:line="276" w:lineRule="auto"/>
              <w:contextualSpacing w:val="0"/>
              <w:jc w:val="both"/>
              <w:rPr>
                <w:rFonts w:asciiTheme="minorHAnsi" w:hAnsiTheme="minorHAnsi"/>
                <w:sz w:val="22"/>
              </w:rPr>
            </w:pPr>
            <w:r>
              <w:rPr>
                <w:rFonts w:asciiTheme="minorHAnsi" w:hAnsiTheme="minorHAnsi"/>
                <w:bCs/>
                <w:sz w:val="22"/>
              </w:rPr>
              <w:t>Completion of</w:t>
            </w:r>
            <w:r w:rsidR="009D02E0">
              <w:rPr>
                <w:rFonts w:asciiTheme="minorHAnsi" w:hAnsiTheme="minorHAnsi"/>
                <w:bCs/>
                <w:sz w:val="22"/>
              </w:rPr>
              <w:t xml:space="preserve"> three</w:t>
            </w:r>
            <w:r w:rsidR="000F7FE1" w:rsidRPr="000216BF">
              <w:rPr>
                <w:rFonts w:asciiTheme="minorHAnsi" w:hAnsiTheme="minorHAnsi"/>
                <w:bCs/>
                <w:sz w:val="22"/>
              </w:rPr>
              <w:t xml:space="preserve"> </w:t>
            </w:r>
            <w:r w:rsidR="009D02E0">
              <w:rPr>
                <w:rFonts w:asciiTheme="minorHAnsi" w:hAnsiTheme="minorHAnsi"/>
                <w:bCs/>
                <w:sz w:val="22"/>
              </w:rPr>
              <w:t xml:space="preserve">large </w:t>
            </w:r>
            <w:r w:rsidR="000F7FE1" w:rsidRPr="000216BF">
              <w:rPr>
                <w:rFonts w:asciiTheme="minorHAnsi" w:hAnsiTheme="minorHAnsi"/>
                <w:bCs/>
                <w:sz w:val="22"/>
              </w:rPr>
              <w:t>bidding p</w:t>
            </w:r>
            <w:r w:rsidR="009D02E0">
              <w:rPr>
                <w:rFonts w:asciiTheme="minorHAnsi" w:hAnsiTheme="minorHAnsi"/>
                <w:bCs/>
                <w:sz w:val="22"/>
              </w:rPr>
              <w:t>rocesses</w:t>
            </w:r>
            <w:r w:rsidR="000F7FE1" w:rsidRPr="000216BF">
              <w:rPr>
                <w:rFonts w:asciiTheme="minorHAnsi" w:hAnsiTheme="minorHAnsi"/>
                <w:bCs/>
                <w:sz w:val="22"/>
              </w:rPr>
              <w:t xml:space="preserve"> in six months</w:t>
            </w:r>
            <w:r w:rsidR="003E2DCD">
              <w:rPr>
                <w:rFonts w:asciiTheme="minorHAnsi" w:hAnsiTheme="minorHAnsi"/>
                <w:bCs/>
                <w:sz w:val="22"/>
              </w:rPr>
              <w:t>,</w:t>
            </w:r>
            <w:r w:rsidR="000F7FE1" w:rsidRPr="000216BF">
              <w:rPr>
                <w:rFonts w:asciiTheme="minorHAnsi" w:hAnsiTheme="minorHAnsi"/>
                <w:bCs/>
                <w:sz w:val="22"/>
              </w:rPr>
              <w:t xml:space="preserve"> and saving substantial amount</w:t>
            </w:r>
            <w:r w:rsidR="003E2DCD">
              <w:rPr>
                <w:rFonts w:asciiTheme="minorHAnsi" w:hAnsiTheme="minorHAnsi"/>
                <w:bCs/>
                <w:sz w:val="22"/>
              </w:rPr>
              <w:t>s</w:t>
            </w:r>
            <w:r>
              <w:rPr>
                <w:rFonts w:asciiTheme="minorHAnsi" w:hAnsiTheme="minorHAnsi"/>
                <w:bCs/>
                <w:sz w:val="22"/>
              </w:rPr>
              <w:t xml:space="preserve"> due to sufficient preparation</w:t>
            </w:r>
            <w:r w:rsidR="003E2DCD">
              <w:rPr>
                <w:rFonts w:asciiTheme="minorHAnsi" w:hAnsiTheme="minorHAnsi"/>
                <w:bCs/>
                <w:sz w:val="22"/>
              </w:rPr>
              <w:t xml:space="preserve">, </w:t>
            </w:r>
            <w:r>
              <w:rPr>
                <w:rFonts w:asciiTheme="minorHAnsi" w:hAnsiTheme="minorHAnsi"/>
                <w:bCs/>
                <w:sz w:val="22"/>
              </w:rPr>
              <w:t>pilot testing</w:t>
            </w:r>
            <w:r w:rsidR="003E2DCD">
              <w:rPr>
                <w:rFonts w:asciiTheme="minorHAnsi" w:hAnsiTheme="minorHAnsi"/>
                <w:bCs/>
                <w:sz w:val="22"/>
              </w:rPr>
              <w:t>, and open bidding process (reverse auction)</w:t>
            </w:r>
            <w:r w:rsidR="000F7FE1" w:rsidRPr="0003168E">
              <w:rPr>
                <w:rFonts w:asciiTheme="minorHAnsi" w:hAnsiTheme="minorHAnsi"/>
                <w:iCs/>
                <w:sz w:val="22"/>
              </w:rPr>
              <w:t>.</w:t>
            </w:r>
          </w:p>
          <w:p w14:paraId="288F44F4" w14:textId="77777777" w:rsidR="009D02E0" w:rsidRPr="006F3CD7" w:rsidRDefault="009D02E0" w:rsidP="00937019">
            <w:pPr>
              <w:pStyle w:val="ListParagraph"/>
              <w:numPr>
                <w:ilvl w:val="0"/>
                <w:numId w:val="38"/>
              </w:numPr>
              <w:spacing w:line="276" w:lineRule="auto"/>
              <w:contextualSpacing w:val="0"/>
              <w:jc w:val="both"/>
              <w:rPr>
                <w:rFonts w:asciiTheme="minorHAnsi" w:hAnsiTheme="minorHAnsi"/>
                <w:sz w:val="22"/>
              </w:rPr>
            </w:pPr>
            <w:r>
              <w:rPr>
                <w:rFonts w:asciiTheme="minorHAnsi" w:hAnsiTheme="minorHAnsi"/>
                <w:iCs/>
                <w:sz w:val="22"/>
              </w:rPr>
              <w:t>Massive capacity building and awareness raising campaign completed in two years.</w:t>
            </w:r>
          </w:p>
          <w:p w14:paraId="1B551245" w14:textId="77777777" w:rsidR="006F3CD7" w:rsidRPr="00F561A1" w:rsidRDefault="006F3CD7" w:rsidP="00937019">
            <w:pPr>
              <w:pStyle w:val="ListParagraph"/>
              <w:numPr>
                <w:ilvl w:val="0"/>
                <w:numId w:val="38"/>
              </w:numPr>
              <w:spacing w:after="60" w:line="276" w:lineRule="auto"/>
              <w:contextualSpacing w:val="0"/>
              <w:jc w:val="both"/>
              <w:rPr>
                <w:rFonts w:asciiTheme="minorHAnsi" w:hAnsiTheme="minorHAnsi"/>
                <w:sz w:val="22"/>
              </w:rPr>
            </w:pPr>
            <w:r>
              <w:rPr>
                <w:rFonts w:asciiTheme="minorHAnsi" w:hAnsiTheme="minorHAnsi"/>
                <w:iCs/>
                <w:sz w:val="22"/>
              </w:rPr>
              <w:t>Development of all ICT solutions and completion of rollout in one year. Impact assessment and quality assurance through site visits during the first year of countrywide operations.</w:t>
            </w:r>
          </w:p>
        </w:tc>
      </w:tr>
      <w:tr w:rsidR="002521E4" w:rsidRPr="00F561A1" w14:paraId="0708E721" w14:textId="77777777" w:rsidTr="00736ADC">
        <w:tc>
          <w:tcPr>
            <w:tcW w:w="9648" w:type="dxa"/>
          </w:tcPr>
          <w:p w14:paraId="1119DE46" w14:textId="25D05E61" w:rsidR="00942A64" w:rsidRDefault="00024A0C" w:rsidP="00937019">
            <w:pPr>
              <w:pStyle w:val="ListParagraph"/>
              <w:numPr>
                <w:ilvl w:val="0"/>
                <w:numId w:val="29"/>
              </w:numPr>
              <w:spacing w:before="60" w:after="60" w:line="276" w:lineRule="auto"/>
              <w:contextualSpacing w:val="0"/>
              <w:jc w:val="both"/>
              <w:rPr>
                <w:rFonts w:asciiTheme="minorHAnsi" w:hAnsiTheme="minorHAnsi"/>
                <w:sz w:val="22"/>
              </w:rPr>
            </w:pPr>
            <w:r>
              <w:rPr>
                <w:rFonts w:asciiTheme="minorHAnsi" w:hAnsiTheme="minorHAnsi"/>
                <w:b/>
                <w:bCs/>
                <w:sz w:val="22"/>
              </w:rPr>
              <w:t>D</w:t>
            </w:r>
            <w:r w:rsidR="002521E4">
              <w:rPr>
                <w:rFonts w:asciiTheme="minorHAnsi" w:hAnsiTheme="minorHAnsi"/>
                <w:b/>
                <w:bCs/>
                <w:sz w:val="22"/>
              </w:rPr>
              <w:t>uration</w:t>
            </w:r>
            <w:r>
              <w:rPr>
                <w:rFonts w:asciiTheme="minorHAnsi" w:hAnsiTheme="minorHAnsi"/>
                <w:b/>
                <w:bCs/>
                <w:sz w:val="22"/>
              </w:rPr>
              <w:t xml:space="preserve"> and cost</w:t>
            </w:r>
            <w:r w:rsidR="002521E4" w:rsidRPr="00F561A1">
              <w:rPr>
                <w:rFonts w:asciiTheme="minorHAnsi" w:hAnsiTheme="minorHAnsi"/>
                <w:b/>
                <w:bCs/>
                <w:sz w:val="22"/>
              </w:rPr>
              <w:t xml:space="preserve"> &gt;</w:t>
            </w:r>
            <w:r w:rsidR="002521E4" w:rsidRPr="006F3CD7">
              <w:rPr>
                <w:rFonts w:asciiTheme="minorHAnsi" w:hAnsiTheme="minorHAnsi"/>
                <w:bCs/>
                <w:sz w:val="22"/>
              </w:rPr>
              <w:t xml:space="preserve"> </w:t>
            </w:r>
            <w:r w:rsidR="006F3CD7">
              <w:rPr>
                <w:rFonts w:asciiTheme="minorHAnsi" w:hAnsiTheme="minorHAnsi"/>
                <w:bCs/>
                <w:sz w:val="22"/>
              </w:rPr>
              <w:t>Duration: Dec</w:t>
            </w:r>
            <w:r w:rsidR="006F3CD7" w:rsidRPr="006F3CD7">
              <w:rPr>
                <w:rFonts w:asciiTheme="minorHAnsi" w:hAnsiTheme="minorHAnsi"/>
                <w:bCs/>
                <w:sz w:val="22"/>
              </w:rPr>
              <w:t xml:space="preserve"> 1998-Jan 2002</w:t>
            </w:r>
            <w:r w:rsidR="002521E4" w:rsidRPr="006F3CD7">
              <w:rPr>
                <w:rFonts w:asciiTheme="minorHAnsi" w:hAnsiTheme="minorHAnsi"/>
                <w:sz w:val="22"/>
              </w:rPr>
              <w:t>.</w:t>
            </w:r>
            <w:r w:rsidR="00942A64">
              <w:rPr>
                <w:rFonts w:asciiTheme="minorHAnsi" w:hAnsiTheme="minorHAnsi"/>
                <w:sz w:val="22"/>
              </w:rPr>
              <w:t xml:space="preserve"> Project milestones are presented in </w:t>
            </w:r>
            <w:r w:rsidR="00942A64" w:rsidRPr="00270652">
              <w:rPr>
                <w:rFonts w:asciiTheme="minorHAnsi" w:hAnsiTheme="minorHAnsi"/>
                <w:color w:val="0000CC"/>
                <w:sz w:val="22"/>
              </w:rPr>
              <w:t>Figure 1</w:t>
            </w:r>
            <w:r w:rsidR="00270652" w:rsidRPr="00270652">
              <w:rPr>
                <w:rFonts w:asciiTheme="minorHAnsi" w:hAnsiTheme="minorHAnsi"/>
                <w:color w:val="0000CC"/>
                <w:sz w:val="22"/>
              </w:rPr>
              <w:t>1</w:t>
            </w:r>
            <w:r w:rsidR="00942A64">
              <w:rPr>
                <w:rFonts w:asciiTheme="minorHAnsi" w:hAnsiTheme="minorHAnsi"/>
                <w:sz w:val="22"/>
              </w:rPr>
              <w:t>.</w:t>
            </w:r>
          </w:p>
          <w:p w14:paraId="2870DAF4" w14:textId="77777777" w:rsidR="005115C4" w:rsidRDefault="006F3CD7" w:rsidP="00937019">
            <w:pPr>
              <w:pStyle w:val="ListParagraph"/>
              <w:spacing w:before="60" w:after="60" w:line="276" w:lineRule="auto"/>
              <w:ind w:left="360"/>
              <w:contextualSpacing w:val="0"/>
              <w:jc w:val="both"/>
              <w:rPr>
                <w:rFonts w:asciiTheme="minorHAnsi" w:hAnsiTheme="minorHAnsi"/>
                <w:sz w:val="22"/>
              </w:rPr>
            </w:pPr>
            <w:r>
              <w:rPr>
                <w:rFonts w:asciiTheme="minorHAnsi" w:hAnsiTheme="minorHAnsi"/>
                <w:sz w:val="22"/>
              </w:rPr>
              <w:t>Total cost: $15.7 m (central servers: $1.4m + application software licenses: $1.8m, field hardware: $7.8m, network equipment: $4.7m)</w:t>
            </w:r>
            <w:r w:rsidR="00CB5239">
              <w:rPr>
                <w:rFonts w:asciiTheme="minorHAnsi" w:hAnsiTheme="minorHAnsi"/>
                <w:sz w:val="22"/>
              </w:rPr>
              <w:t xml:space="preserve"> from MoF budget</w:t>
            </w:r>
            <w:r w:rsidR="00C4414E">
              <w:rPr>
                <w:rFonts w:asciiTheme="minorHAnsi" w:hAnsiTheme="minorHAnsi"/>
                <w:sz w:val="22"/>
              </w:rPr>
              <w:t>. Additional</w:t>
            </w:r>
            <w:r w:rsidR="00BE451E">
              <w:rPr>
                <w:rFonts w:asciiTheme="minorHAnsi" w:hAnsiTheme="minorHAnsi"/>
                <w:sz w:val="22"/>
              </w:rPr>
              <w:t xml:space="preserve"> funds</w:t>
            </w:r>
            <w:r w:rsidR="00B05763">
              <w:rPr>
                <w:rFonts w:asciiTheme="minorHAnsi" w:hAnsiTheme="minorHAnsi"/>
                <w:sz w:val="22"/>
              </w:rPr>
              <w:t xml:space="preserve"> of about $5m to renovate </w:t>
            </w:r>
            <w:r w:rsidR="00C4414E">
              <w:rPr>
                <w:rFonts w:asciiTheme="minorHAnsi" w:hAnsiTheme="minorHAnsi"/>
                <w:sz w:val="22"/>
              </w:rPr>
              <w:t>offices and improve workplace conditions.</w:t>
            </w:r>
            <w:r w:rsidR="005115C4">
              <w:rPr>
                <w:rFonts w:asciiTheme="minorHAnsi" w:hAnsiTheme="minorHAnsi"/>
                <w:sz w:val="22"/>
              </w:rPr>
              <w:t xml:space="preserve"> </w:t>
            </w:r>
          </w:p>
          <w:p w14:paraId="0C8C8CF9" w14:textId="77777777" w:rsidR="002521E4" w:rsidRPr="00F561A1" w:rsidRDefault="005115C4" w:rsidP="00937019">
            <w:pPr>
              <w:pStyle w:val="ListParagraph"/>
              <w:spacing w:before="60" w:after="60" w:line="276" w:lineRule="auto"/>
              <w:ind w:left="360"/>
              <w:contextualSpacing w:val="0"/>
              <w:jc w:val="both"/>
              <w:rPr>
                <w:rFonts w:asciiTheme="minorHAnsi" w:hAnsiTheme="minorHAnsi"/>
                <w:sz w:val="22"/>
              </w:rPr>
            </w:pPr>
            <w:r>
              <w:rPr>
                <w:rFonts w:asciiTheme="minorHAnsi" w:hAnsiTheme="minorHAnsi"/>
                <w:sz w:val="22"/>
              </w:rPr>
              <w:t>Operating cost of the system, including network service charges, user support, and ICT infrastructure maintenance was around $1.9m/year initially (12% of the total investment).</w:t>
            </w:r>
          </w:p>
        </w:tc>
      </w:tr>
      <w:tr w:rsidR="001F2F78" w:rsidRPr="00793D86" w14:paraId="5D186140" w14:textId="77777777" w:rsidTr="00736ADC">
        <w:tc>
          <w:tcPr>
            <w:tcW w:w="9648" w:type="dxa"/>
          </w:tcPr>
          <w:p w14:paraId="7B979914" w14:textId="77777777" w:rsidR="001B2279" w:rsidRDefault="001F2F78" w:rsidP="00937019">
            <w:pPr>
              <w:pStyle w:val="ListParagraph"/>
              <w:numPr>
                <w:ilvl w:val="0"/>
                <w:numId w:val="29"/>
              </w:numPr>
              <w:spacing w:before="60" w:after="60" w:line="276" w:lineRule="auto"/>
              <w:contextualSpacing w:val="0"/>
              <w:jc w:val="both"/>
              <w:rPr>
                <w:rFonts w:asciiTheme="minorHAnsi" w:hAnsiTheme="minorHAnsi"/>
                <w:sz w:val="22"/>
              </w:rPr>
            </w:pPr>
            <w:r w:rsidRPr="00F561A1">
              <w:rPr>
                <w:rFonts w:asciiTheme="minorHAnsi" w:hAnsiTheme="minorHAnsi"/>
                <w:b/>
                <w:bCs/>
                <w:sz w:val="22"/>
              </w:rPr>
              <w:lastRenderedPageBreak/>
              <w:t>Technical Challenges &gt;</w:t>
            </w:r>
            <w:r w:rsidRPr="00F561A1">
              <w:rPr>
                <w:rFonts w:asciiTheme="minorHAnsi" w:hAnsiTheme="minorHAnsi"/>
                <w:sz w:val="22"/>
              </w:rPr>
              <w:t xml:space="preserve"> </w:t>
            </w:r>
            <w:r w:rsidR="009D02E0">
              <w:rPr>
                <w:rFonts w:asciiTheme="minorHAnsi" w:hAnsiTheme="minorHAnsi"/>
                <w:sz w:val="22"/>
              </w:rPr>
              <w:t>The following solutions were developed to address technical challenges</w:t>
            </w:r>
            <w:r w:rsidR="001B2279">
              <w:rPr>
                <w:rFonts w:asciiTheme="minorHAnsi" w:hAnsiTheme="minorHAnsi"/>
                <w:sz w:val="22"/>
              </w:rPr>
              <w:t>:</w:t>
            </w:r>
          </w:p>
          <w:p w14:paraId="01D88809" w14:textId="77777777" w:rsidR="001B2279" w:rsidRPr="001B2279" w:rsidRDefault="001B2279" w:rsidP="00937019">
            <w:pPr>
              <w:pStyle w:val="ListParagraph"/>
              <w:numPr>
                <w:ilvl w:val="0"/>
                <w:numId w:val="36"/>
              </w:numPr>
              <w:spacing w:before="60" w:after="60" w:line="276" w:lineRule="auto"/>
              <w:contextualSpacing w:val="0"/>
              <w:jc w:val="both"/>
              <w:rPr>
                <w:rFonts w:asciiTheme="minorHAnsi" w:hAnsiTheme="minorHAnsi"/>
                <w:sz w:val="22"/>
              </w:rPr>
            </w:pPr>
            <w:r w:rsidRPr="000216BF">
              <w:rPr>
                <w:rFonts w:asciiTheme="minorHAnsi" w:hAnsiTheme="minorHAnsi"/>
                <w:bCs/>
                <w:sz w:val="22"/>
              </w:rPr>
              <w:t>IT literacy was about 15% (</w:t>
            </w:r>
            <w:r w:rsidR="00FD54A7">
              <w:rPr>
                <w:rFonts w:asciiTheme="minorHAnsi" w:hAnsiTheme="minorHAnsi"/>
                <w:bCs/>
                <w:sz w:val="22"/>
              </w:rPr>
              <w:t xml:space="preserve">out </w:t>
            </w:r>
            <w:r w:rsidRPr="000216BF">
              <w:rPr>
                <w:rFonts w:asciiTheme="minorHAnsi" w:hAnsiTheme="minorHAnsi"/>
                <w:bCs/>
                <w:sz w:val="22"/>
              </w:rPr>
              <w:t xml:space="preserve">of 15,000 users) in </w:t>
            </w:r>
            <w:r w:rsidR="00FD54A7">
              <w:rPr>
                <w:rFonts w:asciiTheme="minorHAnsi" w:hAnsiTheme="minorHAnsi"/>
                <w:bCs/>
                <w:sz w:val="22"/>
              </w:rPr>
              <w:t xml:space="preserve">early </w:t>
            </w:r>
            <w:r w:rsidRPr="000216BF">
              <w:rPr>
                <w:rFonts w:asciiTheme="minorHAnsi" w:hAnsiTheme="minorHAnsi"/>
                <w:bCs/>
                <w:sz w:val="22"/>
              </w:rPr>
              <w:t xml:space="preserve">1999. A comprehensive capacity building program was developed using train-the-trainer model and continuous learning centers, and this resulted in a sharp increase in IT literacy </w:t>
            </w:r>
            <w:r w:rsidR="00FD54A7">
              <w:rPr>
                <w:rFonts w:asciiTheme="minorHAnsi" w:hAnsiTheme="minorHAnsi"/>
                <w:bCs/>
                <w:sz w:val="22"/>
              </w:rPr>
              <w:t xml:space="preserve">in several years </w:t>
            </w:r>
            <w:r w:rsidRPr="000216BF">
              <w:rPr>
                <w:rFonts w:asciiTheme="minorHAnsi" w:hAnsiTheme="minorHAnsi"/>
                <w:bCs/>
                <w:sz w:val="22"/>
              </w:rPr>
              <w:t>(</w:t>
            </w:r>
            <w:r w:rsidR="00147C7B">
              <w:rPr>
                <w:rFonts w:asciiTheme="minorHAnsi" w:hAnsiTheme="minorHAnsi"/>
                <w:bCs/>
                <w:sz w:val="22"/>
              </w:rPr>
              <w:t>more than</w:t>
            </w:r>
            <w:r w:rsidRPr="000216BF">
              <w:rPr>
                <w:rFonts w:asciiTheme="minorHAnsi" w:hAnsiTheme="minorHAnsi"/>
                <w:bCs/>
                <w:sz w:val="22"/>
              </w:rPr>
              <w:t xml:space="preserve"> </w:t>
            </w:r>
            <w:r w:rsidR="00FD54A7">
              <w:rPr>
                <w:rFonts w:asciiTheme="minorHAnsi" w:hAnsiTheme="minorHAnsi"/>
                <w:bCs/>
                <w:sz w:val="22"/>
              </w:rPr>
              <w:t>60</w:t>
            </w:r>
            <w:r w:rsidRPr="000216BF">
              <w:rPr>
                <w:rFonts w:asciiTheme="minorHAnsi" w:hAnsiTheme="minorHAnsi"/>
                <w:bCs/>
                <w:sz w:val="22"/>
              </w:rPr>
              <w:t xml:space="preserve">% in </w:t>
            </w:r>
            <w:r w:rsidR="00FD54A7">
              <w:rPr>
                <w:rFonts w:asciiTheme="minorHAnsi" w:hAnsiTheme="minorHAnsi"/>
                <w:bCs/>
                <w:sz w:val="22"/>
              </w:rPr>
              <w:t xml:space="preserve">late </w:t>
            </w:r>
            <w:r w:rsidRPr="000216BF">
              <w:rPr>
                <w:rFonts w:asciiTheme="minorHAnsi" w:hAnsiTheme="minorHAnsi"/>
                <w:bCs/>
                <w:sz w:val="22"/>
              </w:rPr>
              <w:t xml:space="preserve">2002). </w:t>
            </w:r>
          </w:p>
          <w:p w14:paraId="6AE766CE" w14:textId="77777777" w:rsidR="00FD54A7" w:rsidRPr="00FD54A7" w:rsidRDefault="00FD54A7" w:rsidP="00937019">
            <w:pPr>
              <w:pStyle w:val="ListParagraph"/>
              <w:numPr>
                <w:ilvl w:val="0"/>
                <w:numId w:val="36"/>
              </w:numPr>
              <w:spacing w:before="60" w:after="60" w:line="276" w:lineRule="auto"/>
              <w:contextualSpacing w:val="0"/>
              <w:jc w:val="both"/>
              <w:rPr>
                <w:rFonts w:asciiTheme="minorHAnsi" w:hAnsiTheme="minorHAnsi"/>
                <w:sz w:val="22"/>
              </w:rPr>
            </w:pPr>
            <w:r>
              <w:rPr>
                <w:rFonts w:asciiTheme="minorHAnsi" w:hAnsiTheme="minorHAnsi"/>
                <w:bCs/>
                <w:sz w:val="22"/>
              </w:rPr>
              <w:t>S</w:t>
            </w:r>
            <w:r w:rsidR="001B2279" w:rsidRPr="000216BF">
              <w:rPr>
                <w:rFonts w:asciiTheme="minorHAnsi" w:hAnsiTheme="minorHAnsi"/>
                <w:bCs/>
                <w:sz w:val="22"/>
              </w:rPr>
              <w:t xml:space="preserve">ufficient time was devoted to test new ideas (thin clients, virtual private network, </w:t>
            </w:r>
            <w:r w:rsidR="00147C7B">
              <w:rPr>
                <w:rFonts w:asciiTheme="minorHAnsi" w:hAnsiTheme="minorHAnsi"/>
                <w:bCs/>
                <w:sz w:val="22"/>
              </w:rPr>
              <w:t xml:space="preserve">new encryption algorithms, </w:t>
            </w:r>
            <w:r w:rsidR="001B2279" w:rsidRPr="000216BF">
              <w:rPr>
                <w:rFonts w:asciiTheme="minorHAnsi" w:hAnsiTheme="minorHAnsi"/>
                <w:bCs/>
                <w:sz w:val="22"/>
              </w:rPr>
              <w:t xml:space="preserve">satellite-connected </w:t>
            </w:r>
            <w:r w:rsidR="00147C7B" w:rsidRPr="000216BF">
              <w:rPr>
                <w:rFonts w:asciiTheme="minorHAnsi" w:hAnsiTheme="minorHAnsi"/>
                <w:bCs/>
                <w:sz w:val="22"/>
              </w:rPr>
              <w:t xml:space="preserve">mobile </w:t>
            </w:r>
            <w:r w:rsidR="001B2279" w:rsidRPr="000216BF">
              <w:rPr>
                <w:rFonts w:asciiTheme="minorHAnsi" w:hAnsiTheme="minorHAnsi"/>
                <w:bCs/>
                <w:sz w:val="22"/>
              </w:rPr>
              <w:t xml:space="preserve">units, high availability business continuity center, online support and help desk) during project preparation phase. </w:t>
            </w:r>
          </w:p>
          <w:p w14:paraId="4A5FED1D" w14:textId="77777777" w:rsidR="001F2F78" w:rsidRPr="00F561A1" w:rsidRDefault="001B2279" w:rsidP="00937019">
            <w:pPr>
              <w:pStyle w:val="ListParagraph"/>
              <w:numPr>
                <w:ilvl w:val="0"/>
                <w:numId w:val="36"/>
              </w:numPr>
              <w:spacing w:before="60" w:after="60" w:line="276" w:lineRule="auto"/>
              <w:contextualSpacing w:val="0"/>
              <w:jc w:val="both"/>
              <w:rPr>
                <w:rFonts w:asciiTheme="minorHAnsi" w:hAnsiTheme="minorHAnsi"/>
                <w:sz w:val="22"/>
              </w:rPr>
            </w:pPr>
            <w:r w:rsidRPr="000216BF">
              <w:rPr>
                <w:rFonts w:asciiTheme="minorHAnsi" w:hAnsiTheme="minorHAnsi"/>
                <w:bCs/>
                <w:sz w:val="22"/>
              </w:rPr>
              <w:t>S</w:t>
            </w:r>
            <w:r w:rsidR="000F7FE1">
              <w:rPr>
                <w:rFonts w:asciiTheme="minorHAnsi" w:hAnsiTheme="minorHAnsi"/>
                <w:bCs/>
                <w:sz w:val="22"/>
              </w:rPr>
              <w:t>ystem s</w:t>
            </w:r>
            <w:r w:rsidRPr="000216BF">
              <w:rPr>
                <w:rFonts w:asciiTheme="minorHAnsi" w:hAnsiTheme="minorHAnsi"/>
                <w:bCs/>
                <w:sz w:val="22"/>
              </w:rPr>
              <w:t>pecifications</w:t>
            </w:r>
            <w:r w:rsidR="000F7FE1">
              <w:rPr>
                <w:rFonts w:asciiTheme="minorHAnsi" w:hAnsiTheme="minorHAnsi"/>
                <w:bCs/>
                <w:sz w:val="22"/>
              </w:rPr>
              <w:t xml:space="preserve"> were</w:t>
            </w:r>
            <w:r w:rsidRPr="000216BF">
              <w:rPr>
                <w:rFonts w:asciiTheme="minorHAnsi" w:hAnsiTheme="minorHAnsi"/>
                <w:bCs/>
                <w:sz w:val="22"/>
              </w:rPr>
              <w:t xml:space="preserve"> posted on the web and finalized after 17 revisions, benefiting from the </w:t>
            </w:r>
            <w:r w:rsidR="000F7FE1">
              <w:rPr>
                <w:rFonts w:asciiTheme="minorHAnsi" w:hAnsiTheme="minorHAnsi"/>
                <w:bCs/>
                <w:sz w:val="22"/>
              </w:rPr>
              <w:t>comments</w:t>
            </w:r>
            <w:r w:rsidRPr="000216BF">
              <w:rPr>
                <w:rFonts w:asciiTheme="minorHAnsi" w:hAnsiTheme="minorHAnsi"/>
                <w:bCs/>
                <w:sz w:val="22"/>
              </w:rPr>
              <w:t xml:space="preserve"> of all potential suppliers (to avoid complaints</w:t>
            </w:r>
            <w:r w:rsidR="000F7FE1">
              <w:rPr>
                <w:rFonts w:asciiTheme="minorHAnsi" w:hAnsiTheme="minorHAnsi"/>
                <w:bCs/>
                <w:sz w:val="22"/>
              </w:rPr>
              <w:t>,</w:t>
            </w:r>
            <w:r w:rsidRPr="000216BF">
              <w:rPr>
                <w:rFonts w:asciiTheme="minorHAnsi" w:hAnsiTheme="minorHAnsi"/>
                <w:bCs/>
                <w:sz w:val="22"/>
              </w:rPr>
              <w:t xml:space="preserve"> and improve competition).</w:t>
            </w:r>
            <w:r w:rsidR="000F7FE1">
              <w:rPr>
                <w:rFonts w:asciiTheme="minorHAnsi" w:hAnsiTheme="minorHAnsi"/>
                <w:bCs/>
                <w:sz w:val="22"/>
              </w:rPr>
              <w:t xml:space="preserve"> </w:t>
            </w:r>
          </w:p>
        </w:tc>
      </w:tr>
      <w:tr w:rsidR="001F2F78" w:rsidRPr="00793D86" w14:paraId="0CFB91BA" w14:textId="77777777" w:rsidTr="00736ADC">
        <w:tc>
          <w:tcPr>
            <w:tcW w:w="9648" w:type="dxa"/>
          </w:tcPr>
          <w:p w14:paraId="0B57CDCA" w14:textId="77777777" w:rsidR="00D44B22" w:rsidRDefault="001F2F78" w:rsidP="00937019">
            <w:pPr>
              <w:pStyle w:val="ListParagraph"/>
              <w:numPr>
                <w:ilvl w:val="0"/>
                <w:numId w:val="29"/>
              </w:numPr>
              <w:spacing w:before="60" w:after="60" w:line="276" w:lineRule="auto"/>
              <w:contextualSpacing w:val="0"/>
              <w:jc w:val="both"/>
              <w:rPr>
                <w:rFonts w:asciiTheme="minorHAnsi" w:hAnsiTheme="minorHAnsi"/>
                <w:sz w:val="22"/>
              </w:rPr>
            </w:pPr>
            <w:r w:rsidRPr="00F561A1">
              <w:rPr>
                <w:rFonts w:asciiTheme="minorHAnsi" w:hAnsiTheme="minorHAnsi"/>
                <w:b/>
                <w:bCs/>
                <w:sz w:val="22"/>
              </w:rPr>
              <w:t>Adaptive Challenges &gt;</w:t>
            </w:r>
            <w:r w:rsidR="004F2DAA">
              <w:rPr>
                <w:rFonts w:asciiTheme="minorHAnsi" w:hAnsiTheme="minorHAnsi"/>
                <w:sz w:val="22"/>
              </w:rPr>
              <w:t xml:space="preserve"> </w:t>
            </w:r>
            <w:r w:rsidR="009D02E0">
              <w:rPr>
                <w:rFonts w:asciiTheme="minorHAnsi" w:hAnsiTheme="minorHAnsi"/>
                <w:sz w:val="22"/>
              </w:rPr>
              <w:t>The following solutions were developed to address adaptive challenges</w:t>
            </w:r>
            <w:r w:rsidR="00D44B22">
              <w:rPr>
                <w:rFonts w:asciiTheme="minorHAnsi" w:hAnsiTheme="minorHAnsi"/>
                <w:sz w:val="22"/>
              </w:rPr>
              <w:t>:</w:t>
            </w:r>
          </w:p>
          <w:p w14:paraId="427E6353" w14:textId="77777777" w:rsidR="00D44B22" w:rsidRPr="00D44B22" w:rsidRDefault="001B2279" w:rsidP="00937019">
            <w:pPr>
              <w:pStyle w:val="ListParagraph"/>
              <w:numPr>
                <w:ilvl w:val="0"/>
                <w:numId w:val="37"/>
              </w:numPr>
              <w:spacing w:before="60" w:after="60" w:line="276" w:lineRule="auto"/>
              <w:contextualSpacing w:val="0"/>
              <w:jc w:val="both"/>
              <w:rPr>
                <w:rFonts w:asciiTheme="minorHAnsi" w:hAnsiTheme="minorHAnsi"/>
                <w:sz w:val="22"/>
              </w:rPr>
            </w:pPr>
            <w:r>
              <w:rPr>
                <w:rFonts w:asciiTheme="minorHAnsi" w:hAnsiTheme="minorHAnsi"/>
                <w:bCs/>
                <w:sz w:val="22"/>
              </w:rPr>
              <w:t>T</w:t>
            </w:r>
            <w:r w:rsidR="004F2DAA" w:rsidRPr="000216BF">
              <w:rPr>
                <w:rFonts w:asciiTheme="minorHAnsi" w:hAnsiTheme="minorHAnsi"/>
                <w:bCs/>
                <w:sz w:val="22"/>
              </w:rPr>
              <w:t>he duration of this digital transformation project was kept relatively short (3 years)</w:t>
            </w:r>
            <w:r w:rsidR="00D44B22">
              <w:rPr>
                <w:rFonts w:asciiTheme="minorHAnsi" w:hAnsiTheme="minorHAnsi"/>
                <w:bCs/>
                <w:sz w:val="22"/>
              </w:rPr>
              <w:t>,</w:t>
            </w:r>
            <w:r w:rsidR="004F2DAA" w:rsidRPr="000216BF">
              <w:rPr>
                <w:rFonts w:asciiTheme="minorHAnsi" w:hAnsiTheme="minorHAnsi"/>
                <w:bCs/>
                <w:sz w:val="22"/>
              </w:rPr>
              <w:t xml:space="preserve"> and several immediate results were demonstrated within the first six months</w:t>
            </w:r>
            <w:r>
              <w:rPr>
                <w:rFonts w:asciiTheme="minorHAnsi" w:hAnsiTheme="minorHAnsi"/>
                <w:bCs/>
                <w:sz w:val="22"/>
              </w:rPr>
              <w:t>,</w:t>
            </w:r>
            <w:r w:rsidR="004F2DAA" w:rsidRPr="000216BF">
              <w:rPr>
                <w:rFonts w:asciiTheme="minorHAnsi" w:hAnsiTheme="minorHAnsi"/>
                <w:bCs/>
                <w:sz w:val="22"/>
              </w:rPr>
              <w:t xml:space="preserve"> to </w:t>
            </w:r>
            <w:r>
              <w:rPr>
                <w:rFonts w:asciiTheme="minorHAnsi" w:hAnsiTheme="minorHAnsi"/>
                <w:sz w:val="22"/>
              </w:rPr>
              <w:t xml:space="preserve">mitigate the </w:t>
            </w:r>
            <w:r w:rsidRPr="000216BF">
              <w:rPr>
                <w:rFonts w:asciiTheme="minorHAnsi" w:hAnsiTheme="minorHAnsi"/>
                <w:bCs/>
                <w:sz w:val="22"/>
              </w:rPr>
              <w:t>risk of losing high-level political commitment</w:t>
            </w:r>
            <w:r>
              <w:rPr>
                <w:rFonts w:asciiTheme="minorHAnsi" w:hAnsiTheme="minorHAnsi"/>
                <w:bCs/>
                <w:sz w:val="22"/>
              </w:rPr>
              <w:t xml:space="preserve">, and </w:t>
            </w:r>
            <w:r w:rsidR="00147C7B">
              <w:rPr>
                <w:rFonts w:asciiTheme="minorHAnsi" w:hAnsiTheme="minorHAnsi"/>
                <w:bCs/>
                <w:sz w:val="22"/>
              </w:rPr>
              <w:t xml:space="preserve">to </w:t>
            </w:r>
            <w:r>
              <w:rPr>
                <w:rFonts w:asciiTheme="minorHAnsi" w:hAnsiTheme="minorHAnsi"/>
                <w:bCs/>
                <w:sz w:val="22"/>
              </w:rPr>
              <w:t>build</w:t>
            </w:r>
            <w:r w:rsidR="00147C7B">
              <w:rPr>
                <w:rFonts w:asciiTheme="minorHAnsi" w:hAnsiTheme="minorHAnsi"/>
                <w:bCs/>
                <w:sz w:val="22"/>
              </w:rPr>
              <w:t xml:space="preserve"> </w:t>
            </w:r>
            <w:r>
              <w:rPr>
                <w:rFonts w:asciiTheme="minorHAnsi" w:hAnsiTheme="minorHAnsi"/>
                <w:bCs/>
                <w:sz w:val="22"/>
              </w:rPr>
              <w:t>confidence</w:t>
            </w:r>
            <w:r w:rsidR="004F2DAA" w:rsidRPr="000216BF">
              <w:rPr>
                <w:rFonts w:asciiTheme="minorHAnsi" w:hAnsiTheme="minorHAnsi"/>
                <w:bCs/>
                <w:sz w:val="22"/>
              </w:rPr>
              <w:t xml:space="preserve">. </w:t>
            </w:r>
          </w:p>
          <w:p w14:paraId="05B52FB0" w14:textId="77777777" w:rsidR="001B2279" w:rsidRPr="001B2279" w:rsidRDefault="004F2DAA" w:rsidP="00937019">
            <w:pPr>
              <w:pStyle w:val="ListParagraph"/>
              <w:numPr>
                <w:ilvl w:val="0"/>
                <w:numId w:val="37"/>
              </w:numPr>
              <w:spacing w:before="60" w:after="60" w:line="276" w:lineRule="auto"/>
              <w:contextualSpacing w:val="0"/>
              <w:jc w:val="both"/>
              <w:rPr>
                <w:rFonts w:asciiTheme="minorHAnsi" w:hAnsiTheme="minorHAnsi"/>
                <w:sz w:val="22"/>
              </w:rPr>
            </w:pPr>
            <w:r w:rsidRPr="000216BF">
              <w:rPr>
                <w:rFonts w:asciiTheme="minorHAnsi" w:hAnsiTheme="minorHAnsi"/>
                <w:bCs/>
                <w:sz w:val="22"/>
              </w:rPr>
              <w:t xml:space="preserve">The MoF management made it clear that automation will not result in redundancies or job losses, and </w:t>
            </w:r>
            <w:r w:rsidR="001B2279">
              <w:rPr>
                <w:rFonts w:asciiTheme="minorHAnsi" w:hAnsiTheme="minorHAnsi"/>
                <w:bCs/>
                <w:sz w:val="22"/>
              </w:rPr>
              <w:t>the</w:t>
            </w:r>
            <w:r w:rsidRPr="000216BF">
              <w:rPr>
                <w:rFonts w:asciiTheme="minorHAnsi" w:hAnsiTheme="minorHAnsi"/>
                <w:bCs/>
                <w:sz w:val="22"/>
              </w:rPr>
              <w:t xml:space="preserve"> staff will focus on entering all transactions on a daily basis through new system, and producing system based reports to avoid unnecessary manual workload. </w:t>
            </w:r>
          </w:p>
          <w:p w14:paraId="12F31FD3" w14:textId="77777777" w:rsidR="000D2C80" w:rsidRPr="000D2C80" w:rsidRDefault="004F2DAA" w:rsidP="00937019">
            <w:pPr>
              <w:pStyle w:val="ListParagraph"/>
              <w:numPr>
                <w:ilvl w:val="0"/>
                <w:numId w:val="37"/>
              </w:numPr>
              <w:spacing w:before="60" w:after="60" w:line="276" w:lineRule="auto"/>
              <w:contextualSpacing w:val="0"/>
              <w:jc w:val="both"/>
              <w:rPr>
                <w:rFonts w:asciiTheme="minorHAnsi" w:hAnsiTheme="minorHAnsi"/>
                <w:sz w:val="22"/>
              </w:rPr>
            </w:pPr>
            <w:r w:rsidRPr="000216BF">
              <w:rPr>
                <w:rFonts w:asciiTheme="minorHAnsi" w:hAnsiTheme="minorHAnsi"/>
                <w:bCs/>
                <w:sz w:val="22"/>
              </w:rPr>
              <w:t>The Minister announced the project and expected results publicly, and dissemination events and press conferences were organized to raise the awareness of public and civil society.</w:t>
            </w:r>
            <w:r w:rsidR="000D2C80">
              <w:rPr>
                <w:rFonts w:asciiTheme="minorHAnsi" w:hAnsiTheme="minorHAnsi"/>
                <w:bCs/>
                <w:sz w:val="22"/>
              </w:rPr>
              <w:t xml:space="preserve"> </w:t>
            </w:r>
          </w:p>
          <w:p w14:paraId="14188D90" w14:textId="77777777" w:rsidR="001F2F78" w:rsidRPr="001B2279" w:rsidRDefault="000D2C80" w:rsidP="00937019">
            <w:pPr>
              <w:pStyle w:val="ListParagraph"/>
              <w:numPr>
                <w:ilvl w:val="0"/>
                <w:numId w:val="37"/>
              </w:numPr>
              <w:spacing w:before="60" w:after="60" w:line="276" w:lineRule="auto"/>
              <w:contextualSpacing w:val="0"/>
              <w:jc w:val="both"/>
              <w:rPr>
                <w:rFonts w:asciiTheme="minorHAnsi" w:hAnsiTheme="minorHAnsi"/>
                <w:sz w:val="22"/>
              </w:rPr>
            </w:pPr>
            <w:r>
              <w:rPr>
                <w:rFonts w:asciiTheme="minorHAnsi" w:hAnsiTheme="minorHAnsi"/>
                <w:bCs/>
                <w:sz w:val="22"/>
              </w:rPr>
              <w:t xml:space="preserve">All say2000i users and managers received a certificate for their contributions. Incentives were provided </w:t>
            </w:r>
            <w:r w:rsidR="00574278">
              <w:rPr>
                <w:rFonts w:asciiTheme="minorHAnsi" w:hAnsiTheme="minorHAnsi"/>
                <w:bCs/>
                <w:sz w:val="22"/>
              </w:rPr>
              <w:t xml:space="preserve">by the Minister </w:t>
            </w:r>
            <w:r>
              <w:rPr>
                <w:rFonts w:asciiTheme="minorHAnsi" w:hAnsiTheme="minorHAnsi"/>
                <w:bCs/>
                <w:sz w:val="22"/>
              </w:rPr>
              <w:t>to attract and retain qualified technical specialists (40 new positions created).</w:t>
            </w:r>
          </w:p>
        </w:tc>
      </w:tr>
      <w:tr w:rsidR="001F2F78" w:rsidRPr="00793D86" w14:paraId="32B7DB02" w14:textId="77777777" w:rsidTr="00736ADC">
        <w:tc>
          <w:tcPr>
            <w:tcW w:w="9648" w:type="dxa"/>
          </w:tcPr>
          <w:p w14:paraId="2A1239D4" w14:textId="77777777" w:rsidR="00EB4F01" w:rsidRDefault="001F2F78" w:rsidP="00937019">
            <w:pPr>
              <w:pStyle w:val="ListParagraph"/>
              <w:numPr>
                <w:ilvl w:val="0"/>
                <w:numId w:val="29"/>
              </w:numPr>
              <w:spacing w:before="60" w:after="60" w:line="276" w:lineRule="auto"/>
              <w:contextualSpacing w:val="0"/>
              <w:jc w:val="both"/>
              <w:rPr>
                <w:rFonts w:asciiTheme="minorHAnsi" w:hAnsiTheme="minorHAnsi"/>
                <w:sz w:val="22"/>
              </w:rPr>
            </w:pPr>
            <w:r w:rsidRPr="00F561A1">
              <w:rPr>
                <w:rFonts w:asciiTheme="minorHAnsi" w:hAnsiTheme="minorHAnsi"/>
                <w:b/>
                <w:bCs/>
                <w:sz w:val="22"/>
              </w:rPr>
              <w:t xml:space="preserve">Lessons Learned &gt; </w:t>
            </w:r>
            <w:r w:rsidR="00803503">
              <w:rPr>
                <w:rFonts w:asciiTheme="minorHAnsi" w:hAnsiTheme="minorHAnsi"/>
                <w:sz w:val="22"/>
              </w:rPr>
              <w:t xml:space="preserve">say2000i project is a fine example of ambitious </w:t>
            </w:r>
            <w:r w:rsidR="004D11B9">
              <w:rPr>
                <w:rFonts w:asciiTheme="minorHAnsi" w:hAnsiTheme="minorHAnsi"/>
                <w:sz w:val="22"/>
              </w:rPr>
              <w:t xml:space="preserve">PFM/FMIS </w:t>
            </w:r>
            <w:r w:rsidR="00803503">
              <w:rPr>
                <w:rFonts w:asciiTheme="minorHAnsi" w:hAnsiTheme="minorHAnsi"/>
                <w:sz w:val="22"/>
              </w:rPr>
              <w:t>reform</w:t>
            </w:r>
            <w:r w:rsidR="004D11B9">
              <w:rPr>
                <w:rFonts w:asciiTheme="minorHAnsi" w:hAnsiTheme="minorHAnsi"/>
                <w:sz w:val="22"/>
              </w:rPr>
              <w:t xml:space="preserve">s </w:t>
            </w:r>
            <w:r w:rsidR="004D11B9" w:rsidRPr="004D11B9">
              <w:rPr>
                <w:rFonts w:asciiTheme="minorHAnsi" w:hAnsiTheme="minorHAnsi"/>
                <w:sz w:val="22"/>
              </w:rPr>
              <w:t xml:space="preserve">initiated </w:t>
            </w:r>
            <w:r w:rsidR="004D11B9">
              <w:rPr>
                <w:rFonts w:asciiTheme="minorHAnsi" w:hAnsiTheme="minorHAnsi"/>
                <w:sz w:val="22"/>
              </w:rPr>
              <w:t xml:space="preserve">by a </w:t>
            </w:r>
            <w:r w:rsidR="00181D40">
              <w:rPr>
                <w:rFonts w:asciiTheme="minorHAnsi" w:hAnsiTheme="minorHAnsi"/>
                <w:sz w:val="22"/>
              </w:rPr>
              <w:t>reformist Minister and competent General Director</w:t>
            </w:r>
            <w:r w:rsidR="004D11B9" w:rsidRPr="004D11B9">
              <w:rPr>
                <w:rFonts w:asciiTheme="minorHAnsi" w:hAnsiTheme="minorHAnsi"/>
                <w:sz w:val="22"/>
              </w:rPr>
              <w:t xml:space="preserve"> to improve transparency, introduce digital services, and build </w:t>
            </w:r>
            <w:r w:rsidR="004D11B9">
              <w:rPr>
                <w:rFonts w:asciiTheme="minorHAnsi" w:hAnsiTheme="minorHAnsi"/>
                <w:sz w:val="22"/>
              </w:rPr>
              <w:t xml:space="preserve">an </w:t>
            </w:r>
            <w:r w:rsidR="004D11B9" w:rsidRPr="004D11B9">
              <w:rPr>
                <w:rFonts w:asciiTheme="minorHAnsi" w:hAnsiTheme="minorHAnsi"/>
                <w:sz w:val="22"/>
              </w:rPr>
              <w:t>open, effecti</w:t>
            </w:r>
            <w:r w:rsidR="004D11B9">
              <w:rPr>
                <w:rFonts w:asciiTheme="minorHAnsi" w:hAnsiTheme="minorHAnsi"/>
                <w:sz w:val="22"/>
              </w:rPr>
              <w:t>ve, and accountable institution</w:t>
            </w:r>
            <w:r w:rsidR="002F0275">
              <w:rPr>
                <w:rFonts w:asciiTheme="minorHAnsi" w:hAnsiTheme="minorHAnsi"/>
                <w:sz w:val="22"/>
              </w:rPr>
              <w:t>, in a relatively short time</w:t>
            </w:r>
            <w:r>
              <w:rPr>
                <w:rFonts w:asciiTheme="minorHAnsi" w:hAnsiTheme="minorHAnsi"/>
                <w:sz w:val="22"/>
              </w:rPr>
              <w:t>.</w:t>
            </w:r>
            <w:r w:rsidR="004D11B9">
              <w:rPr>
                <w:rFonts w:asciiTheme="minorHAnsi" w:hAnsiTheme="minorHAnsi"/>
                <w:sz w:val="22"/>
              </w:rPr>
              <w:t xml:space="preserve"> </w:t>
            </w:r>
          </w:p>
          <w:p w14:paraId="184148C5" w14:textId="77777777" w:rsidR="001F2F78" w:rsidRDefault="004D11B9" w:rsidP="00937019">
            <w:pPr>
              <w:pStyle w:val="ListParagraph"/>
              <w:spacing w:before="60" w:after="60" w:line="276" w:lineRule="auto"/>
              <w:ind w:left="360"/>
              <w:contextualSpacing w:val="0"/>
              <w:jc w:val="both"/>
              <w:rPr>
                <w:rFonts w:asciiTheme="minorHAnsi" w:hAnsiTheme="minorHAnsi"/>
                <w:sz w:val="22"/>
              </w:rPr>
            </w:pPr>
            <w:r>
              <w:rPr>
                <w:rFonts w:asciiTheme="minorHAnsi" w:hAnsiTheme="minorHAnsi"/>
                <w:sz w:val="22"/>
              </w:rPr>
              <w:t>The window of opportunity for such a reform was about three years, and the reform team</w:t>
            </w:r>
            <w:r w:rsidR="002F0275">
              <w:rPr>
                <w:rFonts w:asciiTheme="minorHAnsi" w:hAnsiTheme="minorHAnsi"/>
                <w:sz w:val="22"/>
              </w:rPr>
              <w:t>,</w:t>
            </w:r>
            <w:r>
              <w:rPr>
                <w:rFonts w:asciiTheme="minorHAnsi" w:hAnsiTheme="minorHAnsi"/>
                <w:sz w:val="22"/>
              </w:rPr>
              <w:t xml:space="preserve"> motivated </w:t>
            </w:r>
            <w:r w:rsidR="00181D40">
              <w:rPr>
                <w:rFonts w:asciiTheme="minorHAnsi" w:hAnsiTheme="minorHAnsi"/>
                <w:sz w:val="22"/>
              </w:rPr>
              <w:t xml:space="preserve">and supported </w:t>
            </w:r>
            <w:r>
              <w:rPr>
                <w:rFonts w:asciiTheme="minorHAnsi" w:hAnsiTheme="minorHAnsi"/>
                <w:sz w:val="22"/>
              </w:rPr>
              <w:t>by the</w:t>
            </w:r>
            <w:r w:rsidR="002F0275">
              <w:rPr>
                <w:rFonts w:asciiTheme="minorHAnsi" w:hAnsiTheme="minorHAnsi"/>
                <w:sz w:val="22"/>
              </w:rPr>
              <w:t>se</w:t>
            </w:r>
            <w:r>
              <w:rPr>
                <w:rFonts w:asciiTheme="minorHAnsi" w:hAnsiTheme="minorHAnsi"/>
                <w:sz w:val="22"/>
              </w:rPr>
              <w:t xml:space="preserve"> </w:t>
            </w:r>
            <w:r w:rsidR="00181D40">
              <w:rPr>
                <w:rFonts w:asciiTheme="minorHAnsi" w:hAnsiTheme="minorHAnsi"/>
                <w:sz w:val="22"/>
              </w:rPr>
              <w:t>leaders</w:t>
            </w:r>
            <w:r>
              <w:rPr>
                <w:rFonts w:asciiTheme="minorHAnsi" w:hAnsiTheme="minorHAnsi"/>
                <w:sz w:val="22"/>
              </w:rPr>
              <w:t xml:space="preserve"> managed to design and implement a difficult change management program within available time and budget. </w:t>
            </w:r>
            <w:r w:rsidR="00EB4F01">
              <w:rPr>
                <w:rFonts w:asciiTheme="minorHAnsi" w:hAnsiTheme="minorHAnsi"/>
                <w:sz w:val="22"/>
              </w:rPr>
              <w:t xml:space="preserve">Showing some early results at the start of the project (within the first six months) was crucial to build confidence and move faster through a number of rapid results initiatives. </w:t>
            </w:r>
            <w:r>
              <w:rPr>
                <w:rFonts w:asciiTheme="minorHAnsi" w:hAnsiTheme="minorHAnsi"/>
                <w:sz w:val="22"/>
              </w:rPr>
              <w:t xml:space="preserve">This shows that </w:t>
            </w:r>
            <w:r w:rsidR="00181D40" w:rsidRPr="00181D40">
              <w:rPr>
                <w:rFonts w:asciiTheme="minorHAnsi" w:hAnsiTheme="minorHAnsi"/>
                <w:sz w:val="22"/>
              </w:rPr>
              <w:t>FMIS reforms can be implem</w:t>
            </w:r>
            <w:r w:rsidR="00181D40">
              <w:rPr>
                <w:rFonts w:asciiTheme="minorHAnsi" w:hAnsiTheme="minorHAnsi"/>
                <w:sz w:val="22"/>
              </w:rPr>
              <w:t>ented even in difficult conditions</w:t>
            </w:r>
            <w:r w:rsidR="00181D40" w:rsidRPr="00181D40">
              <w:rPr>
                <w:rFonts w:asciiTheme="minorHAnsi" w:hAnsiTheme="minorHAnsi"/>
                <w:sz w:val="22"/>
              </w:rPr>
              <w:t xml:space="preserve">, if there is </w:t>
            </w:r>
            <w:r w:rsidR="00181D40">
              <w:rPr>
                <w:rFonts w:asciiTheme="minorHAnsi" w:hAnsiTheme="minorHAnsi"/>
                <w:sz w:val="22"/>
              </w:rPr>
              <w:t xml:space="preserve">high-level </w:t>
            </w:r>
            <w:r w:rsidR="00181D40" w:rsidRPr="00181D40">
              <w:rPr>
                <w:rFonts w:asciiTheme="minorHAnsi" w:hAnsiTheme="minorHAnsi"/>
                <w:sz w:val="22"/>
              </w:rPr>
              <w:t>commi</w:t>
            </w:r>
            <w:r w:rsidR="00181D40">
              <w:rPr>
                <w:rFonts w:asciiTheme="minorHAnsi" w:hAnsiTheme="minorHAnsi"/>
                <w:sz w:val="22"/>
              </w:rPr>
              <w:t xml:space="preserve">tment </w:t>
            </w:r>
            <w:r w:rsidR="00181D40" w:rsidRPr="00181D40">
              <w:rPr>
                <w:rFonts w:asciiTheme="minorHAnsi" w:hAnsiTheme="minorHAnsi"/>
                <w:sz w:val="22"/>
              </w:rPr>
              <w:t xml:space="preserve">and strong interest </w:t>
            </w:r>
            <w:r w:rsidR="00181D40">
              <w:rPr>
                <w:rFonts w:asciiTheme="minorHAnsi" w:hAnsiTheme="minorHAnsi"/>
                <w:sz w:val="22"/>
              </w:rPr>
              <w:t>and participation from key managers and staff</w:t>
            </w:r>
            <w:r w:rsidR="00181D40" w:rsidRPr="00181D40">
              <w:rPr>
                <w:rFonts w:asciiTheme="minorHAnsi" w:hAnsiTheme="minorHAnsi"/>
                <w:sz w:val="22"/>
              </w:rPr>
              <w:t xml:space="preserve"> to improve their working environment</w:t>
            </w:r>
            <w:r w:rsidR="002F0275">
              <w:rPr>
                <w:rFonts w:asciiTheme="minorHAnsi" w:hAnsiTheme="minorHAnsi"/>
                <w:sz w:val="22"/>
              </w:rPr>
              <w:t xml:space="preserve"> and improve transparency</w:t>
            </w:r>
            <w:r w:rsidR="00181D40">
              <w:rPr>
                <w:rFonts w:asciiTheme="minorHAnsi" w:hAnsiTheme="minorHAnsi"/>
                <w:sz w:val="22"/>
              </w:rPr>
              <w:t>.</w:t>
            </w:r>
          </w:p>
          <w:p w14:paraId="1B915D60" w14:textId="77777777" w:rsidR="002F0275" w:rsidRPr="002F0275" w:rsidRDefault="002F0275" w:rsidP="00E86D92">
            <w:pPr>
              <w:pStyle w:val="ListParagraph"/>
              <w:spacing w:before="60" w:after="60" w:line="276" w:lineRule="auto"/>
              <w:ind w:left="360"/>
              <w:contextualSpacing w:val="0"/>
              <w:jc w:val="both"/>
              <w:rPr>
                <w:rFonts w:asciiTheme="minorHAnsi" w:hAnsiTheme="minorHAnsi"/>
                <w:sz w:val="22"/>
              </w:rPr>
            </w:pPr>
            <w:r>
              <w:rPr>
                <w:rFonts w:asciiTheme="minorHAnsi" w:hAnsiTheme="minorHAnsi"/>
                <w:bCs/>
                <w:sz w:val="22"/>
              </w:rPr>
              <w:t>say2000i platform is fully operational since January 2002 to support daily operations and publish comprehensive open budget data through the MoF/GDPA web site, and the system capabilities and scope were expanded gradually through additional investments. However,</w:t>
            </w:r>
            <w:r w:rsidRPr="002F0275">
              <w:rPr>
                <w:rFonts w:asciiTheme="minorHAnsi" w:hAnsiTheme="minorHAnsi"/>
                <w:bCs/>
                <w:sz w:val="22"/>
              </w:rPr>
              <w:t xml:space="preserve"> it was not possible to </w:t>
            </w:r>
            <w:r>
              <w:rPr>
                <w:rFonts w:asciiTheme="minorHAnsi" w:hAnsiTheme="minorHAnsi"/>
                <w:bCs/>
                <w:sz w:val="22"/>
              </w:rPr>
              <w:t xml:space="preserve">fully </w:t>
            </w:r>
            <w:r w:rsidRPr="002F0275">
              <w:rPr>
                <w:rFonts w:asciiTheme="minorHAnsi" w:hAnsiTheme="minorHAnsi"/>
                <w:bCs/>
                <w:sz w:val="22"/>
              </w:rPr>
              <w:t xml:space="preserve">integrate </w:t>
            </w:r>
            <w:r>
              <w:rPr>
                <w:rFonts w:asciiTheme="minorHAnsi" w:hAnsiTheme="minorHAnsi"/>
                <w:bCs/>
                <w:sz w:val="22"/>
              </w:rPr>
              <w:t>this core Treasury system with other</w:t>
            </w:r>
            <w:r w:rsidRPr="002F0275">
              <w:rPr>
                <w:rFonts w:asciiTheme="minorHAnsi" w:hAnsiTheme="minorHAnsi"/>
                <w:bCs/>
                <w:sz w:val="22"/>
              </w:rPr>
              <w:t xml:space="preserve"> PFM systems </w:t>
            </w:r>
            <w:r w:rsidR="008D379A">
              <w:rPr>
                <w:rFonts w:asciiTheme="minorHAnsi" w:hAnsiTheme="minorHAnsi"/>
                <w:bCs/>
                <w:sz w:val="22"/>
              </w:rPr>
              <w:t xml:space="preserve">within and outside the MoF, </w:t>
            </w:r>
            <w:r w:rsidRPr="002F0275">
              <w:rPr>
                <w:rFonts w:asciiTheme="minorHAnsi" w:hAnsiTheme="minorHAnsi"/>
                <w:bCs/>
                <w:sz w:val="22"/>
              </w:rPr>
              <w:t>and develop a more comprehensive platform</w:t>
            </w:r>
            <w:r>
              <w:rPr>
                <w:rFonts w:asciiTheme="minorHAnsi" w:hAnsiTheme="minorHAnsi"/>
                <w:bCs/>
                <w:sz w:val="22"/>
              </w:rPr>
              <w:t xml:space="preserve"> supporting information and service needs of all </w:t>
            </w:r>
            <w:r w:rsidR="00E86D92">
              <w:rPr>
                <w:rFonts w:asciiTheme="minorHAnsi" w:hAnsiTheme="minorHAnsi"/>
                <w:bCs/>
                <w:sz w:val="22"/>
              </w:rPr>
              <w:t>ministries</w:t>
            </w:r>
            <w:r w:rsidR="008D379A">
              <w:rPr>
                <w:rFonts w:asciiTheme="minorHAnsi" w:hAnsiTheme="minorHAnsi"/>
                <w:bCs/>
                <w:sz w:val="22"/>
              </w:rPr>
              <w:t>,</w:t>
            </w:r>
            <w:r w:rsidRPr="002F0275">
              <w:rPr>
                <w:rFonts w:asciiTheme="minorHAnsi" w:hAnsiTheme="minorHAnsi"/>
                <w:bCs/>
                <w:sz w:val="22"/>
              </w:rPr>
              <w:t xml:space="preserve"> </w:t>
            </w:r>
            <w:r w:rsidR="008D379A">
              <w:rPr>
                <w:rFonts w:asciiTheme="minorHAnsi" w:hAnsiTheme="minorHAnsi"/>
                <w:bCs/>
                <w:sz w:val="22"/>
              </w:rPr>
              <w:t>mainly due to inadequate high level focus on the improvement of integration, accountability, and external oversight</w:t>
            </w:r>
            <w:r w:rsidRPr="002F0275">
              <w:rPr>
                <w:rFonts w:asciiTheme="minorHAnsi" w:hAnsiTheme="minorHAnsi"/>
                <w:bCs/>
                <w:sz w:val="22"/>
              </w:rPr>
              <w:t>.</w:t>
            </w:r>
          </w:p>
        </w:tc>
      </w:tr>
    </w:tbl>
    <w:p w14:paraId="525998DE" w14:textId="77777777" w:rsidR="00D5717D" w:rsidRDefault="00D5717D">
      <w:r>
        <w:br w:type="page"/>
      </w:r>
    </w:p>
    <w:p w14:paraId="524A5EE1" w14:textId="77777777" w:rsidR="00942A64" w:rsidRPr="00CA564A" w:rsidRDefault="00D5717D" w:rsidP="00D5717D">
      <w:pPr>
        <w:jc w:val="center"/>
        <w:rPr>
          <w:b/>
          <w:color w:val="000000" w:themeColor="text1"/>
          <w:sz w:val="20"/>
          <w:szCs w:val="20"/>
        </w:rPr>
      </w:pPr>
      <w:bookmarkStart w:id="60" w:name="_Toc419139811"/>
      <w:r w:rsidRPr="00270652">
        <w:rPr>
          <w:b/>
          <w:noProof/>
        </w:rPr>
        <w:lastRenderedPageBreak/>
        <w:drawing>
          <wp:anchor distT="0" distB="0" distL="114300" distR="114300" simplePos="0" relativeHeight="251683840" behindDoc="0" locked="0" layoutInCell="1" allowOverlap="1" wp14:anchorId="399EB338" wp14:editId="184E4C4E">
            <wp:simplePos x="0" y="0"/>
            <wp:positionH relativeFrom="margin">
              <wp:posOffset>-107619</wp:posOffset>
            </wp:positionH>
            <wp:positionV relativeFrom="margin">
              <wp:posOffset>234950</wp:posOffset>
            </wp:positionV>
            <wp:extent cx="6190488" cy="8119872"/>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6190488" cy="8119872"/>
                    </a:xfrm>
                    <a:prstGeom prst="rect">
                      <a:avLst/>
                    </a:prstGeom>
                  </pic:spPr>
                </pic:pic>
              </a:graphicData>
            </a:graphic>
          </wp:anchor>
        </w:drawing>
      </w:r>
      <w:r w:rsidR="00942A64" w:rsidRPr="00270652">
        <w:rPr>
          <w:b/>
          <w:color w:val="0000CC"/>
          <w:sz w:val="20"/>
          <w:szCs w:val="20"/>
        </w:rPr>
        <w:t xml:space="preserve">Figure </w:t>
      </w:r>
      <w:r w:rsidR="00752D8E" w:rsidRPr="00270652">
        <w:rPr>
          <w:b/>
          <w:color w:val="0000CC"/>
          <w:sz w:val="20"/>
          <w:szCs w:val="20"/>
        </w:rPr>
        <w:fldChar w:fldCharType="begin"/>
      </w:r>
      <w:r w:rsidR="00942A64" w:rsidRPr="00270652">
        <w:rPr>
          <w:b/>
          <w:color w:val="0000CC"/>
          <w:sz w:val="20"/>
          <w:szCs w:val="20"/>
        </w:rPr>
        <w:instrText xml:space="preserve"> SEQ Figure \* ARABIC </w:instrText>
      </w:r>
      <w:r w:rsidR="00752D8E" w:rsidRPr="00270652">
        <w:rPr>
          <w:b/>
          <w:color w:val="0000CC"/>
          <w:sz w:val="20"/>
          <w:szCs w:val="20"/>
        </w:rPr>
        <w:fldChar w:fldCharType="separate"/>
      </w:r>
      <w:r w:rsidR="00270652" w:rsidRPr="00270652">
        <w:rPr>
          <w:b/>
          <w:noProof/>
          <w:color w:val="0000CC"/>
          <w:sz w:val="20"/>
          <w:szCs w:val="20"/>
        </w:rPr>
        <w:t>11</w:t>
      </w:r>
      <w:r w:rsidR="00752D8E" w:rsidRPr="00270652">
        <w:rPr>
          <w:b/>
          <w:color w:val="0000CC"/>
          <w:sz w:val="20"/>
          <w:szCs w:val="20"/>
        </w:rPr>
        <w:fldChar w:fldCharType="end"/>
      </w:r>
      <w:r w:rsidR="00942A64" w:rsidRPr="00CA564A">
        <w:rPr>
          <w:color w:val="0000CC"/>
          <w:sz w:val="20"/>
          <w:szCs w:val="20"/>
        </w:rPr>
        <w:t>:</w:t>
      </w:r>
      <w:r w:rsidR="00942A64" w:rsidRPr="005E2597">
        <w:rPr>
          <w:b/>
          <w:color w:val="000000" w:themeColor="text1"/>
          <w:sz w:val="20"/>
          <w:szCs w:val="20"/>
        </w:rPr>
        <w:t xml:space="preserve"> </w:t>
      </w:r>
      <w:r w:rsidR="00942A64" w:rsidRPr="00F639E1">
        <w:rPr>
          <w:color w:val="000000" w:themeColor="text1"/>
          <w:sz w:val="20"/>
          <w:szCs w:val="20"/>
        </w:rPr>
        <w:t>say2000i milestones</w:t>
      </w:r>
      <w:bookmarkEnd w:id="60"/>
    </w:p>
    <w:p w14:paraId="0A26BC9A" w14:textId="77777777" w:rsidR="00942A64" w:rsidRDefault="00942A64" w:rsidP="0091790F"/>
    <w:p w14:paraId="0B1E11C7" w14:textId="77777777" w:rsidR="00FC17AB" w:rsidRPr="00A44FEF" w:rsidRDefault="00FC17AB" w:rsidP="0091790F"/>
    <w:p w14:paraId="1B9CAAC1" w14:textId="77777777" w:rsidR="0091790F" w:rsidRDefault="0091790F" w:rsidP="0091790F">
      <w:r w:rsidRPr="00A44FEF">
        <w:br w:type="page"/>
      </w:r>
    </w:p>
    <w:p w14:paraId="24D1B793" w14:textId="77777777" w:rsidR="00255A37" w:rsidRPr="00A44FEF" w:rsidRDefault="00255A37" w:rsidP="00255A37">
      <w:pPr>
        <w:pStyle w:val="Heading1"/>
      </w:pPr>
      <w:bookmarkStart w:id="61" w:name="_Toc412541011"/>
      <w:bookmarkStart w:id="62" w:name="_Toc419608264"/>
      <w:r w:rsidRPr="00A44FEF">
        <w:lastRenderedPageBreak/>
        <w:t>Conclusions and recommendations</w:t>
      </w:r>
      <w:bookmarkEnd w:id="61"/>
      <w:bookmarkEnd w:id="62"/>
    </w:p>
    <w:p w14:paraId="1C7C5A25" w14:textId="77777777" w:rsidR="00255A37" w:rsidRPr="00A44FEF" w:rsidRDefault="00255A37" w:rsidP="00255A37"/>
    <w:p w14:paraId="283F238B" w14:textId="77777777" w:rsidR="00520C8E" w:rsidRDefault="009D6687" w:rsidP="009D6687">
      <w:pPr>
        <w:spacing w:after="240"/>
        <w:jc w:val="both"/>
      </w:pPr>
      <w:r w:rsidRPr="00A44FEF">
        <w:t xml:space="preserve">The </w:t>
      </w:r>
      <w:r>
        <w:t xml:space="preserve">change management </w:t>
      </w:r>
      <w:r w:rsidRPr="00A44FEF">
        <w:t>literature includes a large number of reviews of the process for characterizing the stages and elements of change</w:t>
      </w:r>
      <w:r>
        <w:t>, as well as the assessment of various programs</w:t>
      </w:r>
      <w:r w:rsidRPr="00A44FEF">
        <w:t xml:space="preserve">. </w:t>
      </w:r>
      <w:r>
        <w:t>Nevertheless, most of these pr</w:t>
      </w:r>
      <w:r w:rsidR="00520C8E">
        <w:t xml:space="preserve">ograms have been developed for specific country or </w:t>
      </w:r>
      <w:r>
        <w:t xml:space="preserve">project needs, </w:t>
      </w:r>
      <w:r w:rsidRPr="009D6687">
        <w:t xml:space="preserve">and there seems to be no widely accepted framework that can be used to develop change management programs during the introduction or modernization of FMIS solutions to support PFM </w:t>
      </w:r>
      <w:r w:rsidR="00520C8E">
        <w:t xml:space="preserve">system </w:t>
      </w:r>
      <w:r w:rsidRPr="009D6687">
        <w:t>reforms.</w:t>
      </w:r>
    </w:p>
    <w:p w14:paraId="1F6CB323" w14:textId="70F32549" w:rsidR="00337B53" w:rsidRDefault="009D6687" w:rsidP="009D6687">
      <w:pPr>
        <w:spacing w:after="240"/>
        <w:jc w:val="both"/>
      </w:pPr>
      <w:r w:rsidRPr="00D65A15">
        <w:rPr>
          <w:b/>
        </w:rPr>
        <w:t xml:space="preserve">This guide presents </w:t>
      </w:r>
      <w:r>
        <w:rPr>
          <w:b/>
        </w:rPr>
        <w:t xml:space="preserve">a check list and the key components of change management programs, together with </w:t>
      </w:r>
      <w:r w:rsidRPr="00D65A15">
        <w:rPr>
          <w:b/>
        </w:rPr>
        <w:t>several country cases</w:t>
      </w:r>
      <w:r w:rsidRPr="009D6687">
        <w:t xml:space="preserve">, in order to </w:t>
      </w:r>
      <w:r>
        <w:t>assist the practitioners in the</w:t>
      </w:r>
      <w:r w:rsidRPr="00A44FEF">
        <w:t xml:space="preserve"> design of change management and adaptive leadership programs as an integral part of </w:t>
      </w:r>
      <w:r w:rsidR="00520C8E">
        <w:t xml:space="preserve">country specific PFM system reform </w:t>
      </w:r>
      <w:r>
        <w:t>project</w:t>
      </w:r>
      <w:r w:rsidRPr="00A44FEF">
        <w:t>s</w:t>
      </w:r>
      <w:r>
        <w:t xml:space="preserve">. </w:t>
      </w:r>
    </w:p>
    <w:p w14:paraId="5E10F1B4" w14:textId="43BA382B" w:rsidR="00855D7F" w:rsidRPr="00A44FEF" w:rsidRDefault="00855D7F" w:rsidP="00855D7F">
      <w:pPr>
        <w:pStyle w:val="Heading3"/>
      </w:pPr>
      <w:bookmarkStart w:id="63" w:name="_Toc419608265"/>
      <w:r>
        <w:t>Main Findings</w:t>
      </w:r>
      <w:bookmarkEnd w:id="63"/>
    </w:p>
    <w:p w14:paraId="282100FC" w14:textId="45DBBC45" w:rsidR="00337B53" w:rsidRDefault="00C4732B" w:rsidP="002B4F69">
      <w:pPr>
        <w:jc w:val="both"/>
      </w:pPr>
      <w:r>
        <w:t xml:space="preserve">The following points are </w:t>
      </w:r>
      <w:r w:rsidR="00337B53">
        <w:t xml:space="preserve">highlighted in </w:t>
      </w:r>
      <w:r w:rsidR="00C251FD">
        <w:t xml:space="preserve">various </w:t>
      </w:r>
      <w:r w:rsidR="00337B53">
        <w:t>studies</w:t>
      </w:r>
      <w:r>
        <w:t xml:space="preserve"> as</w:t>
      </w:r>
      <w:r w:rsidR="00337B53">
        <w:t xml:space="preserve"> </w:t>
      </w:r>
      <w:r w:rsidR="00B93A4A">
        <w:rPr>
          <w:b/>
        </w:rPr>
        <w:t>key challenges</w:t>
      </w:r>
      <w:r>
        <w:t xml:space="preserve"> to focus on </w:t>
      </w:r>
      <w:r w:rsidR="00C251FD">
        <w:t>for mobilizing</w:t>
      </w:r>
      <w:r w:rsidR="005F26E4">
        <w:t xml:space="preserve"> </w:t>
      </w:r>
      <w:r>
        <w:t xml:space="preserve">a large group of </w:t>
      </w:r>
      <w:r w:rsidR="005F26E4">
        <w:t>individuals</w:t>
      </w:r>
      <w:r>
        <w:t xml:space="preserve"> (reform teams)</w:t>
      </w:r>
      <w:r w:rsidR="005F26E4">
        <w:t xml:space="preserve"> to work together effectively </w:t>
      </w:r>
      <w:r>
        <w:t>and</w:t>
      </w:r>
      <w:r w:rsidR="005F26E4">
        <w:t xml:space="preserve"> achiev</w:t>
      </w:r>
      <w:r w:rsidR="00C251FD">
        <w:t>e</w:t>
      </w:r>
      <w:r w:rsidR="005F26E4">
        <w:t xml:space="preserve"> reform objectives</w:t>
      </w:r>
      <w:r w:rsidR="00337B53">
        <w:t>:</w:t>
      </w:r>
      <w:r w:rsidR="007E1F8D">
        <w:t xml:space="preserve"> </w:t>
      </w:r>
    </w:p>
    <w:p w14:paraId="19D2841A" w14:textId="6A25A3A4" w:rsidR="00B93A4A" w:rsidRPr="00B93A4A" w:rsidRDefault="00B93A4A" w:rsidP="00F20DE6">
      <w:pPr>
        <w:pStyle w:val="ListParagraph"/>
        <w:numPr>
          <w:ilvl w:val="0"/>
          <w:numId w:val="16"/>
        </w:numPr>
        <w:spacing w:after="120" w:line="276" w:lineRule="auto"/>
        <w:contextualSpacing w:val="0"/>
        <w:jc w:val="both"/>
        <w:rPr>
          <w:rFonts w:asciiTheme="minorHAnsi" w:hAnsiTheme="minorHAnsi"/>
          <w:sz w:val="22"/>
          <w:szCs w:val="22"/>
        </w:rPr>
      </w:pPr>
      <w:r w:rsidRPr="001B0F81">
        <w:rPr>
          <w:rFonts w:asciiTheme="minorHAnsi" w:hAnsiTheme="minorHAnsi"/>
          <w:b/>
          <w:sz w:val="22"/>
          <w:szCs w:val="22"/>
        </w:rPr>
        <w:t>High level political support</w:t>
      </w:r>
      <w:r>
        <w:rPr>
          <w:rFonts w:asciiTheme="minorHAnsi" w:hAnsiTheme="minorHAnsi"/>
          <w:sz w:val="22"/>
          <w:szCs w:val="22"/>
        </w:rPr>
        <w:t xml:space="preserve"> (</w:t>
      </w:r>
      <w:r w:rsidR="001B0F81">
        <w:rPr>
          <w:rFonts w:asciiTheme="minorHAnsi" w:hAnsiTheme="minorHAnsi"/>
          <w:sz w:val="22"/>
          <w:szCs w:val="22"/>
        </w:rPr>
        <w:t>continuity of strong interest and commitment to reforms)</w:t>
      </w:r>
    </w:p>
    <w:p w14:paraId="152F9107" w14:textId="77777777" w:rsidR="003811AD" w:rsidRPr="00DE213E" w:rsidRDefault="00752D8E" w:rsidP="00F20DE6">
      <w:pPr>
        <w:pStyle w:val="ListParagraph"/>
        <w:numPr>
          <w:ilvl w:val="0"/>
          <w:numId w:val="16"/>
        </w:numPr>
        <w:spacing w:after="120" w:line="276" w:lineRule="auto"/>
        <w:contextualSpacing w:val="0"/>
        <w:jc w:val="both"/>
        <w:rPr>
          <w:rFonts w:asciiTheme="minorHAnsi" w:hAnsiTheme="minorHAnsi"/>
          <w:sz w:val="22"/>
          <w:szCs w:val="22"/>
        </w:rPr>
      </w:pPr>
      <w:r w:rsidRPr="00D65A15">
        <w:rPr>
          <w:rFonts w:asciiTheme="minorHAnsi" w:hAnsiTheme="minorHAnsi"/>
          <w:b/>
          <w:sz w:val="22"/>
          <w:szCs w:val="22"/>
        </w:rPr>
        <w:t xml:space="preserve">Developing adaptive leadership skills </w:t>
      </w:r>
      <w:r w:rsidR="00EB5FF9">
        <w:rPr>
          <w:rFonts w:asciiTheme="minorHAnsi" w:hAnsiTheme="minorHAnsi"/>
          <w:sz w:val="22"/>
          <w:szCs w:val="22"/>
        </w:rPr>
        <w:t>(sharpening problem solving skills of reform teams)</w:t>
      </w:r>
    </w:p>
    <w:p w14:paraId="5CDB65F9" w14:textId="77777777" w:rsidR="00337B53" w:rsidRDefault="00752D8E" w:rsidP="00F20DE6">
      <w:pPr>
        <w:pStyle w:val="ListParagraph"/>
        <w:numPr>
          <w:ilvl w:val="0"/>
          <w:numId w:val="16"/>
        </w:numPr>
        <w:spacing w:after="120" w:line="276" w:lineRule="auto"/>
        <w:contextualSpacing w:val="0"/>
        <w:jc w:val="both"/>
        <w:rPr>
          <w:rFonts w:asciiTheme="minorHAnsi" w:hAnsiTheme="minorHAnsi"/>
          <w:sz w:val="22"/>
          <w:szCs w:val="22"/>
        </w:rPr>
      </w:pPr>
      <w:r w:rsidRPr="00D65A15">
        <w:rPr>
          <w:rFonts w:asciiTheme="minorHAnsi" w:hAnsiTheme="minorHAnsi"/>
          <w:b/>
          <w:sz w:val="22"/>
          <w:szCs w:val="22"/>
        </w:rPr>
        <w:t>Stakeholder mapping</w:t>
      </w:r>
      <w:r w:rsidR="00337B53">
        <w:rPr>
          <w:rFonts w:asciiTheme="minorHAnsi" w:hAnsiTheme="minorHAnsi"/>
          <w:sz w:val="22"/>
          <w:szCs w:val="22"/>
        </w:rPr>
        <w:t xml:space="preserve"> </w:t>
      </w:r>
      <w:r w:rsidR="001F4E79">
        <w:rPr>
          <w:rFonts w:asciiTheme="minorHAnsi" w:hAnsiTheme="minorHAnsi"/>
          <w:sz w:val="22"/>
          <w:szCs w:val="22"/>
        </w:rPr>
        <w:t>to identify</w:t>
      </w:r>
      <w:r w:rsidR="003D611F">
        <w:rPr>
          <w:rFonts w:asciiTheme="minorHAnsi" w:hAnsiTheme="minorHAnsi"/>
          <w:sz w:val="22"/>
          <w:szCs w:val="22"/>
        </w:rPr>
        <w:t xml:space="preserve"> key actors (commitment</w:t>
      </w:r>
      <w:r w:rsidR="001F4E79">
        <w:rPr>
          <w:rFonts w:asciiTheme="minorHAnsi" w:hAnsiTheme="minorHAnsi"/>
          <w:sz w:val="22"/>
          <w:szCs w:val="22"/>
        </w:rPr>
        <w:t>s</w:t>
      </w:r>
      <w:r w:rsidR="003D611F">
        <w:rPr>
          <w:rFonts w:asciiTheme="minorHAnsi" w:hAnsiTheme="minorHAnsi"/>
          <w:sz w:val="22"/>
          <w:szCs w:val="22"/>
        </w:rPr>
        <w:t>)</w:t>
      </w:r>
      <w:r w:rsidR="001F4E79">
        <w:rPr>
          <w:rFonts w:asciiTheme="minorHAnsi" w:hAnsiTheme="minorHAnsi"/>
          <w:sz w:val="22"/>
          <w:szCs w:val="22"/>
        </w:rPr>
        <w:t xml:space="preserve"> and support/resistance (constraints)</w:t>
      </w:r>
    </w:p>
    <w:p w14:paraId="67E3F6A5" w14:textId="77777777" w:rsidR="00337B53" w:rsidRPr="00DE213E" w:rsidRDefault="00752D8E" w:rsidP="00F20DE6">
      <w:pPr>
        <w:pStyle w:val="ListParagraph"/>
        <w:numPr>
          <w:ilvl w:val="0"/>
          <w:numId w:val="16"/>
        </w:numPr>
        <w:spacing w:after="120" w:line="276" w:lineRule="auto"/>
        <w:contextualSpacing w:val="0"/>
        <w:jc w:val="both"/>
        <w:rPr>
          <w:rFonts w:asciiTheme="minorHAnsi" w:hAnsiTheme="minorHAnsi"/>
          <w:sz w:val="22"/>
          <w:szCs w:val="22"/>
        </w:rPr>
      </w:pPr>
      <w:r w:rsidRPr="00D65A15">
        <w:rPr>
          <w:rFonts w:asciiTheme="minorHAnsi" w:hAnsiTheme="minorHAnsi"/>
          <w:b/>
          <w:sz w:val="22"/>
          <w:szCs w:val="22"/>
        </w:rPr>
        <w:t>Development of a shared vision</w:t>
      </w:r>
      <w:r w:rsidR="00337B53">
        <w:rPr>
          <w:rFonts w:asciiTheme="minorHAnsi" w:hAnsiTheme="minorHAnsi"/>
          <w:sz w:val="22"/>
          <w:szCs w:val="22"/>
        </w:rPr>
        <w:t xml:space="preserve"> (direction)</w:t>
      </w:r>
      <w:r w:rsidR="00337B53" w:rsidRPr="00DE213E">
        <w:rPr>
          <w:rFonts w:asciiTheme="minorHAnsi" w:hAnsiTheme="minorHAnsi"/>
          <w:sz w:val="22"/>
          <w:szCs w:val="22"/>
        </w:rPr>
        <w:t xml:space="preserve"> </w:t>
      </w:r>
      <w:r w:rsidR="001F4E79">
        <w:rPr>
          <w:rFonts w:asciiTheme="minorHAnsi" w:hAnsiTheme="minorHAnsi"/>
          <w:sz w:val="22"/>
          <w:szCs w:val="22"/>
        </w:rPr>
        <w:t>to clarify what will be achieved and when</w:t>
      </w:r>
    </w:p>
    <w:p w14:paraId="2F79F514" w14:textId="77777777" w:rsidR="003811AD" w:rsidRDefault="00752D8E" w:rsidP="00F20DE6">
      <w:pPr>
        <w:pStyle w:val="ListParagraph"/>
        <w:numPr>
          <w:ilvl w:val="0"/>
          <w:numId w:val="16"/>
        </w:numPr>
        <w:spacing w:after="120" w:line="276" w:lineRule="auto"/>
        <w:contextualSpacing w:val="0"/>
        <w:jc w:val="both"/>
        <w:rPr>
          <w:rFonts w:asciiTheme="minorHAnsi" w:hAnsiTheme="minorHAnsi"/>
          <w:sz w:val="22"/>
          <w:szCs w:val="22"/>
        </w:rPr>
      </w:pPr>
      <w:r w:rsidRPr="00D65A15">
        <w:rPr>
          <w:rFonts w:asciiTheme="minorHAnsi" w:hAnsiTheme="minorHAnsi"/>
          <w:b/>
          <w:sz w:val="22"/>
          <w:szCs w:val="22"/>
        </w:rPr>
        <w:t>Communication strategy</w:t>
      </w:r>
      <w:r w:rsidR="003811AD" w:rsidRPr="00DE213E">
        <w:rPr>
          <w:rFonts w:asciiTheme="minorHAnsi" w:hAnsiTheme="minorHAnsi"/>
          <w:sz w:val="22"/>
          <w:szCs w:val="22"/>
        </w:rPr>
        <w:t xml:space="preserve"> </w:t>
      </w:r>
      <w:r w:rsidR="003D611F">
        <w:rPr>
          <w:rFonts w:asciiTheme="minorHAnsi" w:hAnsiTheme="minorHAnsi"/>
          <w:sz w:val="22"/>
          <w:szCs w:val="22"/>
        </w:rPr>
        <w:t>(alignment)</w:t>
      </w:r>
      <w:r w:rsidR="001F4E79">
        <w:rPr>
          <w:rFonts w:asciiTheme="minorHAnsi" w:hAnsiTheme="minorHAnsi"/>
          <w:sz w:val="22"/>
          <w:szCs w:val="22"/>
        </w:rPr>
        <w:t xml:space="preserve"> to coordinate and integrate different components</w:t>
      </w:r>
    </w:p>
    <w:p w14:paraId="4103AE4F" w14:textId="19399122" w:rsidR="001B0F81" w:rsidRDefault="001B0F81" w:rsidP="00F20DE6">
      <w:pPr>
        <w:pStyle w:val="ListParagraph"/>
        <w:numPr>
          <w:ilvl w:val="0"/>
          <w:numId w:val="16"/>
        </w:numPr>
        <w:spacing w:after="120" w:line="276" w:lineRule="auto"/>
        <w:contextualSpacing w:val="0"/>
        <w:jc w:val="both"/>
        <w:rPr>
          <w:rFonts w:asciiTheme="minorHAnsi" w:hAnsiTheme="minorHAnsi"/>
          <w:sz w:val="22"/>
          <w:szCs w:val="22"/>
        </w:rPr>
      </w:pPr>
      <w:r w:rsidRPr="001B0F81">
        <w:rPr>
          <w:rFonts w:asciiTheme="minorHAnsi" w:hAnsiTheme="minorHAnsi"/>
          <w:b/>
          <w:sz w:val="22"/>
          <w:szCs w:val="22"/>
        </w:rPr>
        <w:t>Readiness of</w:t>
      </w:r>
      <w:r>
        <w:rPr>
          <w:rFonts w:asciiTheme="minorHAnsi" w:hAnsiTheme="minorHAnsi"/>
          <w:b/>
          <w:sz w:val="22"/>
          <w:szCs w:val="22"/>
        </w:rPr>
        <w:t xml:space="preserve"> reform teams and project leader</w:t>
      </w:r>
      <w:r w:rsidRPr="001B0F81">
        <w:rPr>
          <w:rFonts w:asciiTheme="minorHAnsi" w:hAnsiTheme="minorHAnsi"/>
          <w:sz w:val="22"/>
          <w:szCs w:val="22"/>
        </w:rPr>
        <w:t xml:space="preserve"> </w:t>
      </w:r>
      <w:r>
        <w:rPr>
          <w:rFonts w:asciiTheme="minorHAnsi" w:hAnsiTheme="minorHAnsi"/>
          <w:sz w:val="22"/>
          <w:szCs w:val="22"/>
        </w:rPr>
        <w:t>(</w:t>
      </w:r>
      <w:r w:rsidRPr="001B0F81">
        <w:rPr>
          <w:rFonts w:asciiTheme="minorHAnsi" w:hAnsiTheme="minorHAnsi"/>
          <w:sz w:val="22"/>
          <w:szCs w:val="22"/>
        </w:rPr>
        <w:t>and ultimately, the whole organization</w:t>
      </w:r>
      <w:r>
        <w:rPr>
          <w:rFonts w:asciiTheme="minorHAnsi" w:hAnsiTheme="minorHAnsi"/>
          <w:sz w:val="22"/>
          <w:szCs w:val="22"/>
        </w:rPr>
        <w:t>)</w:t>
      </w:r>
    </w:p>
    <w:p w14:paraId="70CA3AAA" w14:textId="4CE88A78" w:rsidR="001B0F81" w:rsidRPr="001B0F81" w:rsidRDefault="001B0F81" w:rsidP="00F20DE6">
      <w:pPr>
        <w:pStyle w:val="ListParagraph"/>
        <w:numPr>
          <w:ilvl w:val="0"/>
          <w:numId w:val="16"/>
        </w:numPr>
        <w:spacing w:after="120" w:line="276" w:lineRule="auto"/>
        <w:contextualSpacing w:val="0"/>
        <w:jc w:val="both"/>
        <w:rPr>
          <w:rFonts w:asciiTheme="minorHAnsi" w:hAnsiTheme="minorHAnsi"/>
          <w:sz w:val="22"/>
          <w:szCs w:val="22"/>
        </w:rPr>
      </w:pPr>
      <w:r w:rsidRPr="00A44FEF">
        <w:rPr>
          <w:rFonts w:asciiTheme="minorHAnsi" w:hAnsiTheme="minorHAnsi"/>
          <w:b/>
          <w:sz w:val="22"/>
          <w:szCs w:val="22"/>
        </w:rPr>
        <w:t>Well-defined deployment plan</w:t>
      </w:r>
      <w:r>
        <w:rPr>
          <w:rFonts w:asciiTheme="minorHAnsi" w:hAnsiTheme="minorHAnsi"/>
          <w:b/>
          <w:sz w:val="22"/>
          <w:szCs w:val="22"/>
        </w:rPr>
        <w:t xml:space="preserve"> </w:t>
      </w:r>
      <w:r w:rsidRPr="001B0F81">
        <w:rPr>
          <w:rFonts w:asciiTheme="minorHAnsi" w:hAnsiTheme="minorHAnsi"/>
          <w:sz w:val="22"/>
          <w:szCs w:val="22"/>
        </w:rPr>
        <w:t>(specific milestones, and incremental achievements)</w:t>
      </w:r>
    </w:p>
    <w:p w14:paraId="4A132E48" w14:textId="77777777" w:rsidR="001B0F81" w:rsidRPr="00A44FEF" w:rsidRDefault="001B0F81" w:rsidP="00F20DE6">
      <w:pPr>
        <w:pStyle w:val="ListParagraph"/>
        <w:numPr>
          <w:ilvl w:val="0"/>
          <w:numId w:val="16"/>
        </w:numPr>
        <w:spacing w:after="120" w:line="276" w:lineRule="auto"/>
        <w:contextualSpacing w:val="0"/>
        <w:jc w:val="both"/>
        <w:rPr>
          <w:rFonts w:asciiTheme="minorHAnsi" w:hAnsiTheme="minorHAnsi"/>
          <w:b/>
          <w:sz w:val="22"/>
          <w:szCs w:val="22"/>
        </w:rPr>
      </w:pPr>
      <w:r w:rsidRPr="00A44FEF">
        <w:rPr>
          <w:rFonts w:asciiTheme="minorHAnsi" w:hAnsiTheme="minorHAnsi"/>
          <w:b/>
          <w:sz w:val="22"/>
          <w:szCs w:val="22"/>
        </w:rPr>
        <w:t xml:space="preserve">Capacity building plan and appropriate institutional framework </w:t>
      </w:r>
    </w:p>
    <w:p w14:paraId="16A1D899" w14:textId="1014F2A4" w:rsidR="001B0F81" w:rsidRPr="00A44FEF" w:rsidRDefault="001B0F81" w:rsidP="00F20DE6">
      <w:pPr>
        <w:pStyle w:val="ListParagraph"/>
        <w:numPr>
          <w:ilvl w:val="0"/>
          <w:numId w:val="16"/>
        </w:numPr>
        <w:spacing w:after="120" w:line="276" w:lineRule="auto"/>
        <w:contextualSpacing w:val="0"/>
        <w:jc w:val="both"/>
        <w:rPr>
          <w:rFonts w:asciiTheme="minorHAnsi" w:hAnsiTheme="minorHAnsi"/>
          <w:b/>
          <w:sz w:val="22"/>
          <w:szCs w:val="22"/>
        </w:rPr>
      </w:pPr>
      <w:r>
        <w:rPr>
          <w:rFonts w:asciiTheme="minorHAnsi" w:hAnsiTheme="minorHAnsi"/>
          <w:b/>
          <w:sz w:val="22"/>
          <w:szCs w:val="22"/>
        </w:rPr>
        <w:t xml:space="preserve">System integration and transition capacity </w:t>
      </w:r>
      <w:r w:rsidRPr="001B0F81">
        <w:rPr>
          <w:rFonts w:asciiTheme="minorHAnsi" w:hAnsiTheme="minorHAnsi"/>
          <w:sz w:val="22"/>
          <w:szCs w:val="22"/>
        </w:rPr>
        <w:t>(capacity building and knowledge transfer)</w:t>
      </w:r>
    </w:p>
    <w:p w14:paraId="2E341ACC" w14:textId="1B5D962D" w:rsidR="001B0F81" w:rsidRPr="00A44FEF" w:rsidRDefault="001B0F81" w:rsidP="00F20DE6">
      <w:pPr>
        <w:pStyle w:val="ListParagraph"/>
        <w:numPr>
          <w:ilvl w:val="0"/>
          <w:numId w:val="16"/>
        </w:numPr>
        <w:spacing w:after="120" w:line="276" w:lineRule="auto"/>
        <w:contextualSpacing w:val="0"/>
        <w:jc w:val="both"/>
        <w:rPr>
          <w:rFonts w:asciiTheme="minorHAnsi" w:hAnsiTheme="minorHAnsi"/>
          <w:b/>
          <w:sz w:val="22"/>
          <w:szCs w:val="22"/>
        </w:rPr>
      </w:pPr>
      <w:r w:rsidRPr="00A44FEF">
        <w:rPr>
          <w:rFonts w:asciiTheme="minorHAnsi" w:hAnsiTheme="minorHAnsi"/>
          <w:b/>
          <w:sz w:val="22"/>
          <w:szCs w:val="22"/>
        </w:rPr>
        <w:t>Managing resistance</w:t>
      </w:r>
      <w:r>
        <w:rPr>
          <w:rFonts w:asciiTheme="minorHAnsi" w:hAnsiTheme="minorHAnsi"/>
          <w:b/>
          <w:sz w:val="22"/>
          <w:szCs w:val="22"/>
        </w:rPr>
        <w:t xml:space="preserve"> </w:t>
      </w:r>
      <w:r w:rsidRPr="001B0F81">
        <w:rPr>
          <w:rFonts w:asciiTheme="minorHAnsi" w:hAnsiTheme="minorHAnsi"/>
          <w:sz w:val="22"/>
          <w:szCs w:val="22"/>
        </w:rPr>
        <w:t>(active engagement, empowerment, building trust)</w:t>
      </w:r>
    </w:p>
    <w:p w14:paraId="32B998FF" w14:textId="70570673" w:rsidR="001B0F81" w:rsidRPr="001B0F81" w:rsidRDefault="001B0F81" w:rsidP="002B4F69">
      <w:pPr>
        <w:pStyle w:val="ListParagraph"/>
        <w:numPr>
          <w:ilvl w:val="0"/>
          <w:numId w:val="16"/>
        </w:numPr>
        <w:spacing w:after="200" w:line="276" w:lineRule="auto"/>
        <w:contextualSpacing w:val="0"/>
        <w:rPr>
          <w:rFonts w:asciiTheme="minorHAnsi" w:hAnsiTheme="minorHAnsi"/>
          <w:b/>
          <w:sz w:val="22"/>
          <w:szCs w:val="22"/>
        </w:rPr>
      </w:pPr>
      <w:r w:rsidRPr="001B0F81">
        <w:rPr>
          <w:rFonts w:asciiTheme="minorHAnsi" w:hAnsiTheme="minorHAnsi"/>
          <w:b/>
          <w:sz w:val="22"/>
          <w:szCs w:val="22"/>
        </w:rPr>
        <w:t>Assessing risks</w:t>
      </w:r>
      <w:r>
        <w:rPr>
          <w:rFonts w:asciiTheme="minorHAnsi" w:hAnsiTheme="minorHAnsi"/>
          <w:b/>
          <w:sz w:val="22"/>
          <w:szCs w:val="22"/>
        </w:rPr>
        <w:t xml:space="preserve"> </w:t>
      </w:r>
      <w:r w:rsidRPr="001B0F81">
        <w:rPr>
          <w:rFonts w:asciiTheme="minorHAnsi" w:hAnsiTheme="minorHAnsi"/>
          <w:sz w:val="22"/>
          <w:szCs w:val="22"/>
        </w:rPr>
        <w:t>(integrating risk management into governance framework)</w:t>
      </w:r>
    </w:p>
    <w:p w14:paraId="73D20F15" w14:textId="08084AD9" w:rsidR="00255A37" w:rsidRPr="00A44FEF" w:rsidRDefault="00BF031D" w:rsidP="00255A37">
      <w:pPr>
        <w:spacing w:after="240"/>
        <w:jc w:val="both"/>
      </w:pPr>
      <w:r>
        <w:t xml:space="preserve">Regarding the </w:t>
      </w:r>
      <w:r w:rsidR="00752D8E" w:rsidRPr="00D65A15">
        <w:rPr>
          <w:b/>
        </w:rPr>
        <w:t>methodology and action plan</w:t>
      </w:r>
      <w:r>
        <w:t>, there are a number of options</w:t>
      </w:r>
      <w:r w:rsidR="00255A37" w:rsidRPr="00A44FEF">
        <w:t xml:space="preserve"> to manage change</w:t>
      </w:r>
      <w:r>
        <w:t xml:space="preserve"> effectively depending on the country and reform context and constraints. </w:t>
      </w:r>
      <w:r w:rsidR="00752D8E" w:rsidRPr="00026588">
        <w:t xml:space="preserve">In some cases, an </w:t>
      </w:r>
      <w:r w:rsidR="00752D8E" w:rsidRPr="00026588">
        <w:rPr>
          <w:b/>
        </w:rPr>
        <w:t>incremental approach</w:t>
      </w:r>
      <w:r w:rsidR="00752D8E" w:rsidRPr="00026588">
        <w:t xml:space="preserve"> may be better suited, in others, more </w:t>
      </w:r>
      <w:r w:rsidR="00752D8E" w:rsidRPr="00026588">
        <w:rPr>
          <w:b/>
        </w:rPr>
        <w:t>radical changes</w:t>
      </w:r>
      <w:r w:rsidR="00752D8E" w:rsidRPr="00026588">
        <w:t xml:space="preserve"> may be more feasible and desirable</w:t>
      </w:r>
      <w:r w:rsidR="00255A37" w:rsidRPr="00026588">
        <w:t>.</w:t>
      </w:r>
      <w:r w:rsidR="00255A37" w:rsidRPr="00A44FEF">
        <w:t xml:space="preserve"> An analysis of the stakeholders involved, the capacities of the organization, the scope of the reform, the resources and time available </w:t>
      </w:r>
      <w:r w:rsidR="00B53237">
        <w:t>will help in defining</w:t>
      </w:r>
      <w:r w:rsidR="00255A37" w:rsidRPr="00A44FEF">
        <w:t xml:space="preserve"> a </w:t>
      </w:r>
      <w:r w:rsidR="00B53237">
        <w:t>robust</w:t>
      </w:r>
      <w:r w:rsidR="00255A37" w:rsidRPr="00A44FEF">
        <w:t xml:space="preserve"> change management strategy.</w:t>
      </w:r>
      <w:r w:rsidR="000D0C69">
        <w:t xml:space="preserve"> When facing an incremental approach, it is worth noting that organizations do get </w:t>
      </w:r>
      <w:r w:rsidR="00D65A15">
        <w:t>“</w:t>
      </w:r>
      <w:r w:rsidR="000D0C69">
        <w:t>change fatigue</w:t>
      </w:r>
      <w:r w:rsidR="00D65A15">
        <w:t>”,</w:t>
      </w:r>
      <w:r w:rsidR="000D0C69">
        <w:t xml:space="preserve"> and there is a danger that adapting too much for culture can dilute the desired outcomes of the change.</w:t>
      </w:r>
    </w:p>
    <w:p w14:paraId="3CB96733" w14:textId="5C574EF1" w:rsidR="00F20DE6" w:rsidRDefault="00F20DE6" w:rsidP="00F20DE6">
      <w:pPr>
        <w:jc w:val="both"/>
        <w:rPr>
          <w:b/>
        </w:rPr>
      </w:pPr>
    </w:p>
    <w:p w14:paraId="44D26B64" w14:textId="6751615D" w:rsidR="00F20DE6" w:rsidRPr="00026588" w:rsidRDefault="00F20DE6" w:rsidP="00F20DE6">
      <w:pPr>
        <w:jc w:val="both"/>
      </w:pPr>
      <w:r>
        <w:lastRenderedPageBreak/>
        <w:t>T</w:t>
      </w:r>
      <w:r w:rsidRPr="004E4EB3">
        <w:t xml:space="preserve">ransition from fragmented and outdated information systems to modern integrated </w:t>
      </w:r>
      <w:r>
        <w:t xml:space="preserve">FMIS </w:t>
      </w:r>
      <w:r w:rsidRPr="004E4EB3">
        <w:t>solutions offers great opportunities for improving public resource mobilization and management, openness, and public services</w:t>
      </w:r>
      <w:r>
        <w:t xml:space="preserve">. </w:t>
      </w:r>
      <w:r w:rsidRPr="00F20DE6">
        <w:t>However, FMIS reforms should not be seen only as ICT infrastructure modernization or digital transformation projects.</w:t>
      </w:r>
      <w:r>
        <w:t xml:space="preserve"> </w:t>
      </w:r>
      <w:r w:rsidRPr="00026588">
        <w:t xml:space="preserve">Change management in FMIS reforms is about finding ways to change the culture of an organization, to be able to implement the ICT solutions effectively and smoothly. </w:t>
      </w:r>
    </w:p>
    <w:p w14:paraId="5C9994EF" w14:textId="70D72600" w:rsidR="00255A37" w:rsidRPr="00A44FEF" w:rsidRDefault="00752D8E" w:rsidP="00255A37">
      <w:pPr>
        <w:spacing w:after="240"/>
        <w:jc w:val="both"/>
      </w:pPr>
      <w:r w:rsidRPr="00D65A15">
        <w:rPr>
          <w:b/>
        </w:rPr>
        <w:t>Adaptive leadership is crucial for effective implementation of PFM</w:t>
      </w:r>
      <w:r w:rsidR="00F20DE6">
        <w:rPr>
          <w:b/>
        </w:rPr>
        <w:t xml:space="preserve"> system </w:t>
      </w:r>
      <w:r w:rsidRPr="00D65A15">
        <w:rPr>
          <w:b/>
        </w:rPr>
        <w:t>reforms</w:t>
      </w:r>
      <w:r w:rsidR="00BE502F">
        <w:t>.</w:t>
      </w:r>
      <w:r w:rsidR="00255A37" w:rsidRPr="00A44FEF">
        <w:t xml:space="preserve"> </w:t>
      </w:r>
      <w:r w:rsidR="00BE502F">
        <w:t>Key</w:t>
      </w:r>
      <w:r w:rsidR="00255A37" w:rsidRPr="00A44FEF">
        <w:t xml:space="preserve"> managers</w:t>
      </w:r>
      <w:r w:rsidR="00BE502F">
        <w:t xml:space="preserve"> also play an important role to drive the reform teams and demonstrate intermediate results to build confidence during the change process</w:t>
      </w:r>
      <w:r w:rsidR="00255A37" w:rsidRPr="00A44FEF">
        <w:t xml:space="preserve">. </w:t>
      </w:r>
      <w:r w:rsidR="001E00CB">
        <w:t>Reform</w:t>
      </w:r>
      <w:r w:rsidR="00255A37" w:rsidRPr="00A44FEF">
        <w:t xml:space="preserve"> teams </w:t>
      </w:r>
      <w:r w:rsidR="001E00CB">
        <w:t>should be authorized by the key managers to focus on specific adaptive challenges and find solutions to move forward (benefiting from Rapid Results Initiatives or similar tools) with full support fro</w:t>
      </w:r>
      <w:r w:rsidR="00255A37" w:rsidRPr="00A44FEF">
        <w:t xml:space="preserve">m political authorities. </w:t>
      </w:r>
    </w:p>
    <w:p w14:paraId="0AF37BDB" w14:textId="51B1892F" w:rsidR="00056CE1" w:rsidRDefault="00752D8E" w:rsidP="00255A37">
      <w:pPr>
        <w:spacing w:after="240"/>
        <w:jc w:val="both"/>
      </w:pPr>
      <w:r w:rsidRPr="00D65A15">
        <w:rPr>
          <w:b/>
        </w:rPr>
        <w:t>Change management programs should also include components related to the management of procurement process and contracts, as well as the integration of systems</w:t>
      </w:r>
      <w:r w:rsidR="001806BE">
        <w:t xml:space="preserve">. Such critical functions cannot be outsourced completely, and each institution should have some basic capabilities to be able to develop and maintain their information systems, manage relevant contracts and ensure sustainability of FMIS platforms. In many developing countries, such capabilities are being built in e-Government agencies supporting all public entities, and the use of shared platforms, national enterprise architecture and government interoperability standards are becoming more and more popular due to </w:t>
      </w:r>
      <w:r w:rsidR="00DB70B4">
        <w:t xml:space="preserve">substantial savings in cost and other </w:t>
      </w:r>
      <w:r w:rsidR="001806BE">
        <w:t>resources.</w:t>
      </w:r>
    </w:p>
    <w:p w14:paraId="39E32AAB" w14:textId="1530B656" w:rsidR="00255A37" w:rsidRPr="00A44FEF" w:rsidRDefault="001E3F64" w:rsidP="00255A37">
      <w:pPr>
        <w:spacing w:after="240"/>
        <w:jc w:val="both"/>
      </w:pPr>
      <w:r>
        <w:t xml:space="preserve">Finally, change management programs should include necessary </w:t>
      </w:r>
      <w:r w:rsidR="00752D8E" w:rsidRPr="00D65A15">
        <w:rPr>
          <w:b/>
        </w:rPr>
        <w:t>monitoring and evaluation</w:t>
      </w:r>
      <w:r>
        <w:t xml:space="preserve"> mechanisms to follow the progress during the development of </w:t>
      </w:r>
      <w:r w:rsidR="00255A37" w:rsidRPr="00A44FEF">
        <w:t xml:space="preserve">FMIS </w:t>
      </w:r>
      <w:r>
        <w:t>solution</w:t>
      </w:r>
      <w:r w:rsidR="00DB70B4">
        <w:t>s,</w:t>
      </w:r>
      <w:r>
        <w:t xml:space="preserve"> </w:t>
      </w:r>
      <w:r w:rsidR="00556F78">
        <w:t xml:space="preserve">and </w:t>
      </w:r>
      <w:r w:rsidR="00752D8E" w:rsidRPr="00D65A15">
        <w:rPr>
          <w:b/>
        </w:rPr>
        <w:t>asse</w:t>
      </w:r>
      <w:r w:rsidR="00556F78">
        <w:rPr>
          <w:b/>
        </w:rPr>
        <w:t>s</w:t>
      </w:r>
      <w:r w:rsidR="00752D8E" w:rsidRPr="00D65A15">
        <w:rPr>
          <w:b/>
        </w:rPr>
        <w:t>s risks</w:t>
      </w:r>
      <w:r w:rsidR="00556F78">
        <w:t xml:space="preserve"> and com</w:t>
      </w:r>
      <w:r w:rsidR="00DB70B4">
        <w:t xml:space="preserve">pensation measures accordingly. </w:t>
      </w:r>
      <w:r w:rsidR="00DB70B4">
        <w:rPr>
          <w:b/>
        </w:rPr>
        <w:t xml:space="preserve">Regular updates </w:t>
      </w:r>
      <w:r w:rsidR="00752D8E" w:rsidRPr="00D65A15">
        <w:rPr>
          <w:b/>
        </w:rPr>
        <w:t>about the progress, challenges and results achieved</w:t>
      </w:r>
      <w:r w:rsidR="00DB70B4">
        <w:rPr>
          <w:b/>
        </w:rPr>
        <w:t xml:space="preserve"> are equally important to in</w:t>
      </w:r>
      <w:r w:rsidR="00DB70B4" w:rsidRPr="00D65A15">
        <w:rPr>
          <w:b/>
        </w:rPr>
        <w:t xml:space="preserve">form all stakeholders </w:t>
      </w:r>
      <w:r w:rsidR="00DB70B4">
        <w:rPr>
          <w:b/>
        </w:rPr>
        <w:t>and build trust and support for reform</w:t>
      </w:r>
      <w:r w:rsidR="00752D8E" w:rsidRPr="00D65A15">
        <w:rPr>
          <w:b/>
        </w:rPr>
        <w:t>.</w:t>
      </w:r>
    </w:p>
    <w:p w14:paraId="7DDB439E" w14:textId="5661B0CB" w:rsidR="00E87ACD" w:rsidRPr="00A44FEF" w:rsidRDefault="00E87ACD" w:rsidP="00E87ACD">
      <w:pPr>
        <w:pStyle w:val="Heading3"/>
      </w:pPr>
      <w:bookmarkStart w:id="64" w:name="_Toc419608266"/>
      <w:r>
        <w:t>Change management check list</w:t>
      </w:r>
      <w:bookmarkEnd w:id="64"/>
    </w:p>
    <w:p w14:paraId="5AE8BF1B" w14:textId="77777777" w:rsidR="0003177C" w:rsidRDefault="0003177C" w:rsidP="00255A37">
      <w:pPr>
        <w:spacing w:after="240"/>
        <w:jc w:val="both"/>
      </w:pPr>
      <w:r>
        <w:t>Based on a review of good practices, available guidelines and global trends in the development and integration of government systems, the following template was prepared to guide the reform teams while developing country specific change management programs (</w:t>
      </w:r>
      <w:r w:rsidRPr="0003177C">
        <w:rPr>
          <w:color w:val="0000CC"/>
        </w:rPr>
        <w:t>Table 1</w:t>
      </w:r>
      <w:r>
        <w:t>).</w:t>
      </w:r>
    </w:p>
    <w:p w14:paraId="2DF8589C" w14:textId="77777777" w:rsidR="006D0C2C" w:rsidRDefault="006D0C2C" w:rsidP="00255A37">
      <w:pPr>
        <w:spacing w:after="240"/>
        <w:jc w:val="both"/>
      </w:pPr>
      <w:r>
        <w:t xml:space="preserve">This template was derived from the check list (or questionnaire) presented earlier to assist the practitioners involved in the development of change management programs by identifying important areas to focus on, as well as the potential risks and challenges, in several categories. </w:t>
      </w:r>
      <w:r w:rsidR="00E503CA">
        <w:t>Such a template</w:t>
      </w:r>
      <w:r>
        <w:t xml:space="preserve"> can help in identifying the drivers for change (political, institutional</w:t>
      </w:r>
      <w:r w:rsidRPr="00A44FEF">
        <w:t xml:space="preserve">, </w:t>
      </w:r>
      <w:r>
        <w:t>and technological), assessing the readiness of organizations and people, clarify</w:t>
      </w:r>
      <w:r w:rsidR="00E503CA">
        <w:t>ing</w:t>
      </w:r>
      <w:r>
        <w:t xml:space="preserve"> the support/resistance from relevant stakeholders and develop</w:t>
      </w:r>
      <w:r w:rsidR="00E503CA">
        <w:t>ing</w:t>
      </w:r>
      <w:r>
        <w:t xml:space="preserve"> a realistic action plan and monitoring and evaluation mechanisms.</w:t>
      </w:r>
    </w:p>
    <w:p w14:paraId="53FD93E1" w14:textId="421F05C4" w:rsidR="00E36F23" w:rsidRDefault="00E36F23">
      <w:r>
        <w:br w:type="page"/>
      </w:r>
    </w:p>
    <w:p w14:paraId="7BA6E34F" w14:textId="77777777" w:rsidR="00026588" w:rsidRPr="00026588" w:rsidRDefault="00026588" w:rsidP="00026588">
      <w:pPr>
        <w:jc w:val="center"/>
      </w:pPr>
      <w:bookmarkStart w:id="65" w:name="_Toc413931358"/>
    </w:p>
    <w:p w14:paraId="2B6C1E6F" w14:textId="77777777" w:rsidR="00FF3A7F" w:rsidRPr="00A44FEF" w:rsidRDefault="00FF3A7F" w:rsidP="00DB5C84">
      <w:pPr>
        <w:pStyle w:val="Caption"/>
        <w:spacing w:after="240"/>
        <w:jc w:val="center"/>
        <w:rPr>
          <w:rFonts w:asciiTheme="minorHAnsi" w:hAnsiTheme="minorHAnsi" w:cs="Arial"/>
          <w:b w:val="0"/>
          <w:color w:val="auto"/>
          <w:sz w:val="20"/>
          <w:szCs w:val="20"/>
        </w:rPr>
      </w:pPr>
      <w:r w:rsidRPr="00A44FEF">
        <w:rPr>
          <w:rFonts w:asciiTheme="minorHAnsi" w:hAnsiTheme="minorHAnsi"/>
          <w:color w:val="0000CC"/>
          <w:sz w:val="20"/>
          <w:szCs w:val="20"/>
        </w:rPr>
        <w:t xml:space="preserve">Table </w:t>
      </w:r>
      <w:r w:rsidR="00752D8E" w:rsidRPr="00A44FEF">
        <w:rPr>
          <w:rFonts w:asciiTheme="minorHAnsi" w:hAnsiTheme="minorHAnsi"/>
          <w:color w:val="0000CC"/>
          <w:sz w:val="20"/>
          <w:szCs w:val="20"/>
        </w:rPr>
        <w:fldChar w:fldCharType="begin"/>
      </w:r>
      <w:r w:rsidRPr="00A44FEF">
        <w:rPr>
          <w:rFonts w:asciiTheme="minorHAnsi" w:hAnsiTheme="minorHAnsi"/>
          <w:color w:val="0000CC"/>
          <w:sz w:val="20"/>
          <w:szCs w:val="20"/>
        </w:rPr>
        <w:instrText xml:space="preserve"> SEQ Table \* ARABIC \s 1 </w:instrText>
      </w:r>
      <w:r w:rsidR="00752D8E" w:rsidRPr="00A44FEF">
        <w:rPr>
          <w:rFonts w:asciiTheme="minorHAnsi" w:hAnsiTheme="minorHAnsi"/>
          <w:color w:val="0000CC"/>
          <w:sz w:val="20"/>
          <w:szCs w:val="20"/>
        </w:rPr>
        <w:fldChar w:fldCharType="separate"/>
      </w:r>
      <w:r w:rsidRPr="00A44FEF">
        <w:rPr>
          <w:rFonts w:asciiTheme="minorHAnsi" w:hAnsiTheme="minorHAnsi"/>
          <w:noProof/>
          <w:color w:val="0000CC"/>
          <w:sz w:val="20"/>
          <w:szCs w:val="20"/>
        </w:rPr>
        <w:t>1</w:t>
      </w:r>
      <w:r w:rsidR="00752D8E" w:rsidRPr="00A44FEF">
        <w:rPr>
          <w:rFonts w:asciiTheme="minorHAnsi" w:hAnsiTheme="minorHAnsi"/>
          <w:color w:val="0000CC"/>
          <w:sz w:val="20"/>
          <w:szCs w:val="20"/>
        </w:rPr>
        <w:fldChar w:fldCharType="end"/>
      </w:r>
      <w:r w:rsidRPr="00A44FEF">
        <w:rPr>
          <w:rFonts w:asciiTheme="minorHAnsi" w:hAnsiTheme="minorHAnsi" w:cs="Arial"/>
          <w:color w:val="0000CC"/>
          <w:sz w:val="20"/>
          <w:szCs w:val="20"/>
        </w:rPr>
        <w:t>:</w:t>
      </w:r>
      <w:r w:rsidRPr="00A44FEF">
        <w:rPr>
          <w:rFonts w:asciiTheme="minorHAnsi" w:hAnsiTheme="minorHAnsi" w:cs="Arial"/>
          <w:b w:val="0"/>
          <w:color w:val="0000CC"/>
          <w:sz w:val="20"/>
          <w:szCs w:val="20"/>
        </w:rPr>
        <w:t xml:space="preserve"> </w:t>
      </w:r>
      <w:r w:rsidR="00FC64FE">
        <w:rPr>
          <w:rFonts w:asciiTheme="minorHAnsi" w:hAnsiTheme="minorHAnsi" w:cs="Arial"/>
          <w:b w:val="0"/>
          <w:color w:val="auto"/>
          <w:sz w:val="20"/>
          <w:szCs w:val="20"/>
        </w:rPr>
        <w:t>Key</w:t>
      </w:r>
      <w:r w:rsidR="00662DC3">
        <w:rPr>
          <w:rFonts w:asciiTheme="minorHAnsi" w:hAnsiTheme="minorHAnsi" w:cs="Arial"/>
          <w:b w:val="0"/>
          <w:color w:val="auto"/>
          <w:sz w:val="20"/>
          <w:szCs w:val="20"/>
        </w:rPr>
        <w:t xml:space="preserve"> components</w:t>
      </w:r>
      <w:r w:rsidRPr="00A44FEF">
        <w:rPr>
          <w:rFonts w:asciiTheme="minorHAnsi" w:hAnsiTheme="minorHAnsi" w:cs="Arial"/>
          <w:b w:val="0"/>
          <w:color w:val="auto"/>
          <w:sz w:val="20"/>
          <w:szCs w:val="20"/>
        </w:rPr>
        <w:t xml:space="preserve"> of a change management </w:t>
      </w:r>
      <w:r w:rsidR="00D502DA">
        <w:rPr>
          <w:rFonts w:asciiTheme="minorHAnsi" w:hAnsiTheme="minorHAnsi" w:cs="Arial"/>
          <w:b w:val="0"/>
          <w:color w:val="auto"/>
          <w:sz w:val="20"/>
          <w:szCs w:val="20"/>
        </w:rPr>
        <w:t>program</w:t>
      </w:r>
      <w:bookmarkEnd w:id="65"/>
    </w:p>
    <w:p w14:paraId="6DD83FEB" w14:textId="77777777" w:rsidR="00255A37" w:rsidRPr="00A44FEF" w:rsidRDefault="00255A37" w:rsidP="00255A37">
      <w:pPr>
        <w:jc w:val="both"/>
      </w:pPr>
      <w:r w:rsidRPr="00A44FEF">
        <w:rPr>
          <w:noProof/>
        </w:rPr>
        <w:drawing>
          <wp:inline distT="0" distB="0" distL="0" distR="0" wp14:anchorId="0ED20177" wp14:editId="43DEA213">
            <wp:extent cx="5923280" cy="6694998"/>
            <wp:effectExtent l="0" t="0" r="20320" b="0"/>
            <wp:docPr id="1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3EC5E86F" w14:textId="77777777" w:rsidR="009C4880" w:rsidRDefault="009C4880">
      <w:r>
        <w:br w:type="page"/>
      </w:r>
    </w:p>
    <w:p w14:paraId="59125ADA" w14:textId="77777777" w:rsidR="009C4880" w:rsidRDefault="004264E9" w:rsidP="00255A37">
      <w:pPr>
        <w:spacing w:after="240"/>
        <w:jc w:val="both"/>
      </w:pPr>
      <w:r w:rsidRPr="00A44FEF">
        <w:lastRenderedPageBreak/>
        <w:t xml:space="preserve">In addition to technical expertise on FMIS, successful implementation of PFM </w:t>
      </w:r>
      <w:r w:rsidR="009C4880">
        <w:t xml:space="preserve">system </w:t>
      </w:r>
      <w:r w:rsidRPr="00A44FEF">
        <w:t>reforms requires various individuals, groups, and organizations to work together toward achieving a complex set of reform objectives</w:t>
      </w:r>
      <w:r>
        <w:t xml:space="preserve">. </w:t>
      </w:r>
    </w:p>
    <w:p w14:paraId="6247B261" w14:textId="1DD41E0A" w:rsidR="009C4880" w:rsidRPr="009C4880" w:rsidRDefault="009C4880" w:rsidP="009C4880">
      <w:pPr>
        <w:pBdr>
          <w:top w:val="single" w:sz="4" w:space="1" w:color="auto"/>
          <w:left w:val="single" w:sz="4" w:space="4" w:color="auto"/>
          <w:bottom w:val="single" w:sz="4" w:space="1" w:color="auto"/>
          <w:right w:val="single" w:sz="4" w:space="4" w:color="auto"/>
        </w:pBdr>
        <w:shd w:val="clear" w:color="auto" w:fill="FFFFCC"/>
        <w:spacing w:after="240"/>
        <w:jc w:val="both"/>
        <w:rPr>
          <w:color w:val="0000CC"/>
        </w:rPr>
      </w:pPr>
      <w:r w:rsidRPr="009C4880">
        <w:rPr>
          <w:color w:val="0000CC"/>
        </w:rPr>
        <w:t>S</w:t>
      </w:r>
      <w:r w:rsidR="00226CEA" w:rsidRPr="009C4880">
        <w:rPr>
          <w:color w:val="0000CC"/>
        </w:rPr>
        <w:t xml:space="preserve">uccessful management of the transition to a digital / data-driven culture is the key factor for acceptance of new policies, procedures, and organizational structures, and maximizing the benefits of </w:t>
      </w:r>
      <w:r>
        <w:rPr>
          <w:color w:val="0000CC"/>
        </w:rPr>
        <w:t xml:space="preserve">FMIS and </w:t>
      </w:r>
      <w:r w:rsidR="00226CEA" w:rsidRPr="009C4880">
        <w:rPr>
          <w:color w:val="0000CC"/>
        </w:rPr>
        <w:t>integrated digital s</w:t>
      </w:r>
      <w:r>
        <w:rPr>
          <w:color w:val="0000CC"/>
        </w:rPr>
        <w:t>olutions</w:t>
      </w:r>
      <w:r w:rsidR="00226CEA" w:rsidRPr="009C4880">
        <w:rPr>
          <w:color w:val="0000CC"/>
        </w:rPr>
        <w:t xml:space="preserve">. </w:t>
      </w:r>
    </w:p>
    <w:p w14:paraId="1C191209" w14:textId="73932FEB" w:rsidR="00255A37" w:rsidRDefault="000A5789" w:rsidP="00255A37">
      <w:pPr>
        <w:spacing w:after="240"/>
        <w:jc w:val="both"/>
      </w:pPr>
      <w:r w:rsidRPr="00A44FEF">
        <w:t>This guidance note</w:t>
      </w:r>
      <w:r w:rsidR="0070698F">
        <w:t xml:space="preserve"> (and the proposed check list / template)</w:t>
      </w:r>
      <w:r w:rsidRPr="00A44FEF">
        <w:t xml:space="preserve"> is </w:t>
      </w:r>
      <w:r w:rsidR="00226CEA">
        <w:t>expected to assist the reform teams</w:t>
      </w:r>
      <w:r w:rsidR="0070698F">
        <w:t xml:space="preserve"> during</w:t>
      </w:r>
      <w:r w:rsidR="00226CEA">
        <w:t xml:space="preserve"> the </w:t>
      </w:r>
      <w:r w:rsidRPr="00A44FEF">
        <w:t xml:space="preserve">development of </w:t>
      </w:r>
      <w:r w:rsidR="0070698F">
        <w:t xml:space="preserve">specific </w:t>
      </w:r>
      <w:r w:rsidRPr="00A44FEF">
        <w:t>change management programs, with an emphasis on adaptive leadership</w:t>
      </w:r>
      <w:r>
        <w:t>.</w:t>
      </w:r>
      <w:r w:rsidR="00226CEA" w:rsidRPr="00226CEA">
        <w:t xml:space="preserve"> </w:t>
      </w:r>
    </w:p>
    <w:p w14:paraId="1DAA2295" w14:textId="77777777" w:rsidR="00350B98" w:rsidRDefault="00350B98" w:rsidP="00350B98">
      <w:pPr>
        <w:pBdr>
          <w:bottom w:val="single" w:sz="4" w:space="1" w:color="auto"/>
        </w:pBdr>
        <w:spacing w:after="240"/>
        <w:jc w:val="both"/>
      </w:pPr>
    </w:p>
    <w:p w14:paraId="22FD6282" w14:textId="77777777" w:rsidR="00350B98" w:rsidRPr="00A44FEF" w:rsidRDefault="00350B98" w:rsidP="00255A37">
      <w:pPr>
        <w:spacing w:after="240"/>
        <w:jc w:val="both"/>
      </w:pPr>
    </w:p>
    <w:p w14:paraId="08D599E5" w14:textId="77777777" w:rsidR="00255A37" w:rsidRPr="00A44FEF" w:rsidRDefault="00255A37" w:rsidP="00255A37">
      <w:r w:rsidRPr="00A44FEF">
        <w:br w:type="page"/>
      </w:r>
    </w:p>
    <w:p w14:paraId="057DA9A1" w14:textId="77777777" w:rsidR="00255A37" w:rsidRPr="00A44FEF" w:rsidRDefault="004A0C35" w:rsidP="00255A37">
      <w:pPr>
        <w:pStyle w:val="Heading1"/>
      </w:pPr>
      <w:bookmarkStart w:id="66" w:name="_Toc419608267"/>
      <w:r>
        <w:lastRenderedPageBreak/>
        <w:t xml:space="preserve">Annex 1: </w:t>
      </w:r>
      <w:r w:rsidR="00ED03EB" w:rsidRPr="00A44FEF">
        <w:t>Bibliography</w:t>
      </w:r>
      <w:bookmarkEnd w:id="66"/>
    </w:p>
    <w:p w14:paraId="40E14B3F" w14:textId="77777777" w:rsidR="00255A37" w:rsidRPr="00A44FEF" w:rsidRDefault="00255A37" w:rsidP="00255A37">
      <w:pPr>
        <w:pStyle w:val="FootnoteText"/>
        <w:ind w:left="180" w:hanging="180"/>
        <w:jc w:val="both"/>
        <w:rPr>
          <w:rFonts w:asciiTheme="minorHAnsi" w:hAnsiTheme="minorHAnsi"/>
        </w:rPr>
      </w:pPr>
    </w:p>
    <w:p w14:paraId="1E108DD9" w14:textId="77777777" w:rsidR="00255A37" w:rsidRPr="00A44FEF" w:rsidRDefault="00255A37" w:rsidP="00890A4E">
      <w:pPr>
        <w:pStyle w:val="FootnoteText"/>
        <w:numPr>
          <w:ilvl w:val="0"/>
          <w:numId w:val="30"/>
        </w:numPr>
        <w:spacing w:after="240" w:line="276" w:lineRule="auto"/>
        <w:ind w:left="360"/>
        <w:jc w:val="both"/>
        <w:rPr>
          <w:rFonts w:asciiTheme="minorHAnsi" w:hAnsiTheme="minorHAnsi"/>
          <w:bCs/>
          <w:sz w:val="22"/>
          <w:szCs w:val="22"/>
        </w:rPr>
      </w:pPr>
      <w:r w:rsidRPr="00A44FEF">
        <w:rPr>
          <w:rFonts w:asciiTheme="minorHAnsi" w:hAnsiTheme="minorHAnsi"/>
          <w:bCs/>
          <w:sz w:val="22"/>
          <w:szCs w:val="22"/>
        </w:rPr>
        <w:t>Ahern, Mark E. and Robert P. Beschel, Jr. (201</w:t>
      </w:r>
      <w:r w:rsidR="00D71571">
        <w:rPr>
          <w:rFonts w:asciiTheme="minorHAnsi" w:hAnsiTheme="minorHAnsi"/>
          <w:bCs/>
          <w:sz w:val="22"/>
          <w:szCs w:val="22"/>
        </w:rPr>
        <w:t>2</w:t>
      </w:r>
      <w:r w:rsidRPr="00A44FEF">
        <w:rPr>
          <w:rFonts w:asciiTheme="minorHAnsi" w:hAnsiTheme="minorHAnsi"/>
          <w:bCs/>
          <w:sz w:val="22"/>
          <w:szCs w:val="22"/>
        </w:rPr>
        <w:t>)</w:t>
      </w:r>
      <w:r w:rsidR="007B12EB" w:rsidRPr="00A44FEF">
        <w:rPr>
          <w:rFonts w:asciiTheme="minorHAnsi" w:hAnsiTheme="minorHAnsi"/>
          <w:bCs/>
          <w:sz w:val="22"/>
          <w:szCs w:val="22"/>
        </w:rPr>
        <w:t>,</w:t>
      </w:r>
      <w:r w:rsidRPr="00A44FEF">
        <w:rPr>
          <w:rFonts w:asciiTheme="minorHAnsi" w:hAnsiTheme="minorHAnsi"/>
          <w:bCs/>
          <w:sz w:val="22"/>
          <w:szCs w:val="22"/>
        </w:rPr>
        <w:t xml:space="preserve"> </w:t>
      </w:r>
      <w:hyperlink r:id="rId56" w:history="1">
        <w:r w:rsidR="00610434" w:rsidRPr="00A44FEF">
          <w:rPr>
            <w:rStyle w:val="Hyperlink"/>
            <w:rFonts w:asciiTheme="minorHAnsi" w:hAnsiTheme="minorHAnsi"/>
            <w:bCs/>
            <w:sz w:val="22"/>
            <w:szCs w:val="22"/>
          </w:rPr>
          <w:t>Public Financial Management R</w:t>
        </w:r>
        <w:r w:rsidRPr="00A44FEF">
          <w:rPr>
            <w:rStyle w:val="Hyperlink"/>
            <w:rFonts w:asciiTheme="minorHAnsi" w:hAnsiTheme="minorHAnsi"/>
            <w:bCs/>
            <w:sz w:val="22"/>
            <w:szCs w:val="22"/>
          </w:rPr>
          <w:t>eform in the Middle East and N</w:t>
        </w:r>
        <w:r w:rsidR="0038165F">
          <w:rPr>
            <w:rStyle w:val="Hyperlink"/>
            <w:rFonts w:asciiTheme="minorHAnsi" w:hAnsiTheme="minorHAnsi"/>
            <w:bCs/>
            <w:sz w:val="22"/>
            <w:szCs w:val="22"/>
          </w:rPr>
          <w:t>orth Africa</w:t>
        </w:r>
        <w:r w:rsidRPr="00A44FEF">
          <w:rPr>
            <w:rStyle w:val="Hyperlink"/>
            <w:rFonts w:asciiTheme="minorHAnsi" w:hAnsiTheme="minorHAnsi"/>
            <w:bCs/>
            <w:sz w:val="22"/>
            <w:szCs w:val="22"/>
          </w:rPr>
          <w:t xml:space="preserve">: </w:t>
        </w:r>
        <w:r w:rsidR="00610434" w:rsidRPr="00A44FEF">
          <w:rPr>
            <w:rStyle w:val="Hyperlink"/>
            <w:rFonts w:asciiTheme="minorHAnsi" w:hAnsiTheme="minorHAnsi"/>
            <w:bCs/>
            <w:sz w:val="22"/>
            <w:szCs w:val="22"/>
          </w:rPr>
          <w:t>A</w:t>
        </w:r>
        <w:r w:rsidRPr="00A44FEF">
          <w:rPr>
            <w:rStyle w:val="Hyperlink"/>
            <w:rFonts w:asciiTheme="minorHAnsi" w:hAnsiTheme="minorHAnsi"/>
            <w:bCs/>
            <w:sz w:val="22"/>
            <w:szCs w:val="22"/>
          </w:rPr>
          <w:t>n overview of regional experience</w:t>
        </w:r>
      </w:hyperlink>
      <w:r w:rsidRPr="00A44FEF">
        <w:rPr>
          <w:rFonts w:asciiTheme="minorHAnsi" w:hAnsiTheme="minorHAnsi"/>
          <w:bCs/>
          <w:sz w:val="22"/>
          <w:szCs w:val="22"/>
        </w:rPr>
        <w:t>, World Bank</w:t>
      </w:r>
    </w:p>
    <w:p w14:paraId="7C1E8F20" w14:textId="77777777" w:rsidR="00255A37" w:rsidRPr="00A44FEF" w:rsidRDefault="00255A37" w:rsidP="00890A4E">
      <w:pPr>
        <w:pStyle w:val="FootnoteText"/>
        <w:numPr>
          <w:ilvl w:val="0"/>
          <w:numId w:val="30"/>
        </w:numPr>
        <w:spacing w:after="240" w:line="276" w:lineRule="auto"/>
        <w:ind w:left="360" w:right="-90"/>
        <w:jc w:val="both"/>
        <w:rPr>
          <w:rFonts w:asciiTheme="minorHAnsi" w:hAnsiTheme="minorHAnsi"/>
          <w:sz w:val="22"/>
          <w:szCs w:val="22"/>
        </w:rPr>
      </w:pPr>
      <w:r w:rsidRPr="00A44FEF">
        <w:rPr>
          <w:rFonts w:asciiTheme="minorHAnsi" w:hAnsiTheme="minorHAnsi"/>
          <w:sz w:val="22"/>
          <w:szCs w:val="22"/>
        </w:rPr>
        <w:t>Cambodia FMIS Project (2014)</w:t>
      </w:r>
      <w:r w:rsidR="007B12EB" w:rsidRPr="00A44FEF">
        <w:rPr>
          <w:rFonts w:asciiTheme="minorHAnsi" w:hAnsiTheme="minorHAnsi"/>
          <w:sz w:val="22"/>
          <w:szCs w:val="22"/>
        </w:rPr>
        <w:t>,</w:t>
      </w:r>
      <w:r w:rsidRPr="00A44FEF">
        <w:rPr>
          <w:rFonts w:asciiTheme="minorHAnsi" w:hAnsiTheme="minorHAnsi"/>
          <w:sz w:val="22"/>
          <w:szCs w:val="22"/>
        </w:rPr>
        <w:t xml:space="preserve"> </w:t>
      </w:r>
      <w:hyperlink r:id="rId57" w:history="1">
        <w:r w:rsidRPr="00A44FEF">
          <w:rPr>
            <w:rStyle w:val="Hyperlink"/>
            <w:rFonts w:asciiTheme="minorHAnsi" w:hAnsiTheme="minorHAnsi"/>
            <w:sz w:val="22"/>
            <w:szCs w:val="22"/>
          </w:rPr>
          <w:t xml:space="preserve">Introduction to </w:t>
        </w:r>
        <w:r w:rsidR="00610434" w:rsidRPr="00A44FEF">
          <w:rPr>
            <w:rStyle w:val="Hyperlink"/>
            <w:rFonts w:asciiTheme="minorHAnsi" w:hAnsiTheme="minorHAnsi"/>
            <w:sz w:val="22"/>
            <w:szCs w:val="22"/>
          </w:rPr>
          <w:t>Change Management and Training M</w:t>
        </w:r>
        <w:r w:rsidRPr="00A44FEF">
          <w:rPr>
            <w:rStyle w:val="Hyperlink"/>
            <w:rFonts w:asciiTheme="minorHAnsi" w:hAnsiTheme="minorHAnsi"/>
            <w:sz w:val="22"/>
            <w:szCs w:val="22"/>
          </w:rPr>
          <w:t>ethodology/</w:t>
        </w:r>
        <w:r w:rsidR="00610434" w:rsidRPr="00A44FEF">
          <w:rPr>
            <w:rStyle w:val="Hyperlink"/>
            <w:rFonts w:asciiTheme="minorHAnsi" w:hAnsiTheme="minorHAnsi"/>
            <w:sz w:val="22"/>
            <w:szCs w:val="22"/>
          </w:rPr>
          <w:t>A</w:t>
        </w:r>
        <w:r w:rsidRPr="00A44FEF">
          <w:rPr>
            <w:rStyle w:val="Hyperlink"/>
            <w:rFonts w:asciiTheme="minorHAnsi" w:hAnsiTheme="minorHAnsi"/>
            <w:sz w:val="22"/>
            <w:szCs w:val="22"/>
          </w:rPr>
          <w:t>pproach</w:t>
        </w:r>
      </w:hyperlink>
      <w:r w:rsidRPr="00A44FEF">
        <w:rPr>
          <w:rFonts w:asciiTheme="minorHAnsi" w:hAnsiTheme="minorHAnsi"/>
          <w:sz w:val="22"/>
          <w:szCs w:val="22"/>
        </w:rPr>
        <w:t xml:space="preserve"> </w:t>
      </w:r>
    </w:p>
    <w:p w14:paraId="3B65C1E6" w14:textId="77777777" w:rsidR="00610434" w:rsidRPr="00A44FEF" w:rsidRDefault="00610434" w:rsidP="00890A4E">
      <w:pPr>
        <w:pStyle w:val="FootnoteText"/>
        <w:numPr>
          <w:ilvl w:val="0"/>
          <w:numId w:val="30"/>
        </w:numPr>
        <w:spacing w:after="240" w:line="276" w:lineRule="auto"/>
        <w:ind w:left="360"/>
        <w:jc w:val="both"/>
        <w:rPr>
          <w:rFonts w:asciiTheme="minorHAnsi" w:hAnsiTheme="minorHAnsi"/>
          <w:sz w:val="22"/>
        </w:rPr>
      </w:pPr>
      <w:r w:rsidRPr="00A44FEF">
        <w:rPr>
          <w:rFonts w:asciiTheme="minorHAnsi" w:hAnsiTheme="minorHAnsi"/>
          <w:sz w:val="22"/>
        </w:rPr>
        <w:t>Dener, Cem, Joanna A. Watkins, and William L. Dorotinsky (2011)</w:t>
      </w:r>
      <w:r w:rsidR="007B12EB" w:rsidRPr="00A44FEF">
        <w:rPr>
          <w:rFonts w:asciiTheme="minorHAnsi" w:hAnsiTheme="minorHAnsi"/>
          <w:sz w:val="22"/>
        </w:rPr>
        <w:t>,</w:t>
      </w:r>
      <w:r w:rsidRPr="00A44FEF">
        <w:rPr>
          <w:rFonts w:asciiTheme="minorHAnsi" w:hAnsiTheme="minorHAnsi"/>
          <w:sz w:val="22"/>
        </w:rPr>
        <w:t xml:space="preserve"> </w:t>
      </w:r>
      <w:hyperlink r:id="rId58" w:history="1">
        <w:r w:rsidRPr="00A44FEF">
          <w:rPr>
            <w:rStyle w:val="Hyperlink"/>
            <w:rFonts w:asciiTheme="minorHAnsi" w:hAnsiTheme="minorHAnsi"/>
            <w:i/>
            <w:sz w:val="22"/>
          </w:rPr>
          <w:t>Financial Management Information Systems: 25 Years of World Bank Experience on What Works and What Doesn’t</w:t>
        </w:r>
      </w:hyperlink>
      <w:r w:rsidRPr="00A44FEF">
        <w:rPr>
          <w:rFonts w:asciiTheme="minorHAnsi" w:hAnsiTheme="minorHAnsi"/>
          <w:sz w:val="22"/>
        </w:rPr>
        <w:t>. World Bank Study. Washington, DC</w:t>
      </w:r>
    </w:p>
    <w:p w14:paraId="49CC7763" w14:textId="77777777" w:rsidR="00255A37" w:rsidRPr="00A44FEF" w:rsidRDefault="00255A37" w:rsidP="00890A4E">
      <w:pPr>
        <w:pStyle w:val="Default"/>
        <w:numPr>
          <w:ilvl w:val="0"/>
          <w:numId w:val="30"/>
        </w:numPr>
        <w:spacing w:after="240" w:line="276" w:lineRule="auto"/>
        <w:ind w:left="360"/>
        <w:jc w:val="both"/>
        <w:rPr>
          <w:rFonts w:asciiTheme="minorHAnsi" w:hAnsiTheme="minorHAnsi"/>
          <w:sz w:val="22"/>
          <w:szCs w:val="22"/>
        </w:rPr>
      </w:pPr>
      <w:r w:rsidRPr="00A44FEF">
        <w:rPr>
          <w:rFonts w:asciiTheme="minorHAnsi" w:hAnsiTheme="minorHAnsi" w:cs="Times New Roman"/>
          <w:sz w:val="22"/>
          <w:szCs w:val="22"/>
        </w:rPr>
        <w:t>Heifetz, R. A., Linsky, M., &amp; Grashow, A. (2009)</w:t>
      </w:r>
      <w:r w:rsidR="007B12EB" w:rsidRPr="00A44FEF">
        <w:rPr>
          <w:rFonts w:asciiTheme="minorHAnsi" w:hAnsiTheme="minorHAnsi" w:cs="Times New Roman"/>
          <w:sz w:val="22"/>
          <w:szCs w:val="22"/>
        </w:rPr>
        <w:t>,</w:t>
      </w:r>
      <w:r w:rsidRPr="00A44FEF">
        <w:rPr>
          <w:rFonts w:asciiTheme="minorHAnsi" w:hAnsiTheme="minorHAnsi" w:cs="Times New Roman"/>
          <w:sz w:val="22"/>
          <w:szCs w:val="22"/>
        </w:rPr>
        <w:t xml:space="preserve"> </w:t>
      </w:r>
      <w:hyperlink r:id="rId59" w:history="1">
        <w:r w:rsidR="00610434" w:rsidRPr="00A44FEF">
          <w:rPr>
            <w:rStyle w:val="Hyperlink"/>
            <w:rFonts w:asciiTheme="minorHAnsi" w:hAnsiTheme="minorHAnsi" w:cs="Times New Roman"/>
            <w:i/>
            <w:iCs/>
            <w:sz w:val="22"/>
            <w:szCs w:val="22"/>
          </w:rPr>
          <w:t xml:space="preserve">The practice of adaptive leadership: Tools </w:t>
        </w:r>
        <w:r w:rsidR="00610434" w:rsidRPr="00A44FEF">
          <w:rPr>
            <w:rStyle w:val="Hyperlink"/>
            <w:rFonts w:asciiTheme="minorHAnsi" w:hAnsiTheme="minorHAnsi"/>
            <w:i/>
            <w:iCs/>
            <w:sz w:val="22"/>
            <w:szCs w:val="22"/>
          </w:rPr>
          <w:t>and tactics for changing your organization and the world</w:t>
        </w:r>
      </w:hyperlink>
      <w:r w:rsidR="00610434" w:rsidRPr="00A44FEF">
        <w:rPr>
          <w:rFonts w:asciiTheme="minorHAnsi" w:hAnsiTheme="minorHAnsi"/>
          <w:sz w:val="22"/>
          <w:szCs w:val="22"/>
        </w:rPr>
        <w:t>. Cambridge, MA: Harvard Business Press.</w:t>
      </w:r>
    </w:p>
    <w:p w14:paraId="440CDAD8" w14:textId="77777777" w:rsidR="00255A37" w:rsidRPr="00A44FEF" w:rsidRDefault="0063289D" w:rsidP="00890A4E">
      <w:pPr>
        <w:pStyle w:val="FootnoteText"/>
        <w:numPr>
          <w:ilvl w:val="0"/>
          <w:numId w:val="30"/>
        </w:numPr>
        <w:spacing w:after="240" w:line="276" w:lineRule="auto"/>
        <w:ind w:left="360"/>
        <w:jc w:val="both"/>
        <w:rPr>
          <w:rFonts w:asciiTheme="minorHAnsi" w:hAnsiTheme="minorHAnsi"/>
          <w:sz w:val="22"/>
          <w:szCs w:val="22"/>
        </w:rPr>
      </w:pPr>
      <w:hyperlink r:id="rId60" w:history="1">
        <w:r w:rsidR="00CA13D8" w:rsidRPr="00533FE8">
          <w:rPr>
            <w:rStyle w:val="Hyperlink"/>
            <w:rFonts w:asciiTheme="minorHAnsi" w:eastAsiaTheme="majorEastAsia" w:hAnsiTheme="minorHAnsi"/>
            <w:sz w:val="22"/>
            <w:szCs w:val="22"/>
          </w:rPr>
          <w:t>http://en.wikipedia.org/wiki/change_management</w:t>
        </w:r>
      </w:hyperlink>
      <w:r w:rsidR="00255A37" w:rsidRPr="00A44FEF">
        <w:rPr>
          <w:rFonts w:asciiTheme="minorHAnsi" w:hAnsiTheme="minorHAnsi"/>
          <w:sz w:val="22"/>
          <w:szCs w:val="22"/>
        </w:rPr>
        <w:t xml:space="preserve"> </w:t>
      </w:r>
    </w:p>
    <w:p w14:paraId="3C346E0E" w14:textId="77777777" w:rsidR="00255A37" w:rsidRPr="00A44FEF" w:rsidRDefault="00255A37" w:rsidP="00890A4E">
      <w:pPr>
        <w:pStyle w:val="FootnoteText"/>
        <w:numPr>
          <w:ilvl w:val="0"/>
          <w:numId w:val="30"/>
        </w:numPr>
        <w:spacing w:after="240" w:line="276" w:lineRule="auto"/>
        <w:ind w:left="360"/>
        <w:jc w:val="both"/>
        <w:rPr>
          <w:rFonts w:asciiTheme="minorHAnsi" w:hAnsiTheme="minorHAnsi"/>
          <w:sz w:val="22"/>
          <w:szCs w:val="22"/>
        </w:rPr>
      </w:pPr>
      <w:r w:rsidRPr="00A44FEF">
        <w:rPr>
          <w:rFonts w:asciiTheme="minorHAnsi" w:hAnsiTheme="minorHAnsi"/>
          <w:sz w:val="22"/>
          <w:szCs w:val="22"/>
        </w:rPr>
        <w:t>Huerta Melchor, O. (2008), "</w:t>
      </w:r>
      <w:hyperlink r:id="rId61" w:history="1">
        <w:r w:rsidR="00610434" w:rsidRPr="00A44FEF">
          <w:rPr>
            <w:rStyle w:val="Hyperlink"/>
            <w:rFonts w:asciiTheme="minorHAnsi" w:hAnsiTheme="minorHAnsi"/>
            <w:sz w:val="22"/>
            <w:szCs w:val="22"/>
          </w:rPr>
          <w:t>Managing Change in OECD Governments: An Introductory Framework</w:t>
        </w:r>
      </w:hyperlink>
      <w:r w:rsidRPr="00A44FEF">
        <w:rPr>
          <w:rFonts w:asciiTheme="minorHAnsi" w:hAnsiTheme="minorHAnsi"/>
          <w:sz w:val="22"/>
          <w:szCs w:val="22"/>
        </w:rPr>
        <w:t>", OECD Working Papers on Public Governance,</w:t>
      </w:r>
      <w:r w:rsidR="00610434" w:rsidRPr="00A44FEF">
        <w:rPr>
          <w:rFonts w:asciiTheme="minorHAnsi" w:hAnsiTheme="minorHAnsi"/>
          <w:sz w:val="22"/>
          <w:szCs w:val="22"/>
        </w:rPr>
        <w:t xml:space="preserve"> No. 12.</w:t>
      </w:r>
    </w:p>
    <w:p w14:paraId="426EE3E8" w14:textId="77777777" w:rsidR="00255A37" w:rsidRPr="00A44FEF" w:rsidRDefault="00593E83" w:rsidP="00890A4E">
      <w:pPr>
        <w:pStyle w:val="FootnoteText"/>
        <w:numPr>
          <w:ilvl w:val="0"/>
          <w:numId w:val="30"/>
        </w:numPr>
        <w:spacing w:after="240" w:line="276" w:lineRule="auto"/>
        <w:ind w:left="360"/>
        <w:jc w:val="both"/>
        <w:rPr>
          <w:rFonts w:asciiTheme="minorHAnsi" w:hAnsiTheme="minorHAnsi"/>
          <w:sz w:val="22"/>
          <w:szCs w:val="22"/>
        </w:rPr>
      </w:pPr>
      <w:r>
        <w:rPr>
          <w:rFonts w:asciiTheme="minorHAnsi" w:hAnsiTheme="minorHAnsi"/>
          <w:sz w:val="22"/>
          <w:szCs w:val="22"/>
        </w:rPr>
        <w:t>J. Van der Voet (2014</w:t>
      </w:r>
      <w:r w:rsidRPr="00A44FEF">
        <w:rPr>
          <w:rFonts w:asciiTheme="minorHAnsi" w:hAnsiTheme="minorHAnsi"/>
          <w:sz w:val="22"/>
          <w:szCs w:val="22"/>
        </w:rPr>
        <w:t xml:space="preserve">) </w:t>
      </w:r>
      <w:hyperlink r:id="rId62" w:history="1">
        <w:r w:rsidRPr="001D0472">
          <w:rPr>
            <w:rStyle w:val="Hyperlink"/>
            <w:rFonts w:asciiTheme="minorHAnsi" w:hAnsiTheme="minorHAnsi"/>
            <w:sz w:val="22"/>
            <w:szCs w:val="22"/>
          </w:rPr>
          <w:t>“The effectiveness and specificity of change management in a public organization: Transformational leadership and a bureaucratic organizational structure”</w:t>
        </w:r>
      </w:hyperlink>
      <w:r w:rsidR="00255A37" w:rsidRPr="00A44FEF">
        <w:rPr>
          <w:rFonts w:asciiTheme="minorHAnsi" w:hAnsiTheme="minorHAnsi"/>
          <w:sz w:val="22"/>
          <w:szCs w:val="22"/>
        </w:rPr>
        <w:t xml:space="preserve">, </w:t>
      </w:r>
      <w:hyperlink r:id="rId63" w:tooltip="Go to European Management Journal on ScienceDirect" w:history="1">
        <w:r w:rsidR="00255A37" w:rsidRPr="00A44FEF">
          <w:rPr>
            <w:rFonts w:asciiTheme="minorHAnsi" w:hAnsiTheme="minorHAnsi"/>
            <w:sz w:val="22"/>
            <w:szCs w:val="22"/>
          </w:rPr>
          <w:t>European Management Journal</w:t>
        </w:r>
      </w:hyperlink>
      <w:r w:rsidR="00255A37" w:rsidRPr="00A44FEF">
        <w:rPr>
          <w:rFonts w:asciiTheme="minorHAnsi" w:hAnsiTheme="minorHAnsi"/>
          <w:sz w:val="22"/>
          <w:szCs w:val="22"/>
        </w:rPr>
        <w:t xml:space="preserve"> </w:t>
      </w:r>
      <w:hyperlink r:id="rId64" w:tooltip="Go to table of contents for this volume/issue" w:history="1">
        <w:r w:rsidR="00255A37" w:rsidRPr="00A44FEF">
          <w:rPr>
            <w:rFonts w:asciiTheme="minorHAnsi" w:hAnsiTheme="minorHAnsi"/>
            <w:sz w:val="22"/>
            <w:szCs w:val="22"/>
          </w:rPr>
          <w:t>Volume 32, Issue 3</w:t>
        </w:r>
      </w:hyperlink>
      <w:r w:rsidR="00255A37" w:rsidRPr="00A44FEF">
        <w:rPr>
          <w:rFonts w:asciiTheme="minorHAnsi" w:hAnsiTheme="minorHAnsi"/>
          <w:sz w:val="22"/>
          <w:szCs w:val="22"/>
        </w:rPr>
        <w:t>, June 2014, Pages 373–382</w:t>
      </w:r>
    </w:p>
    <w:p w14:paraId="332A066F" w14:textId="77777777" w:rsidR="00255A37" w:rsidRPr="00A44FEF" w:rsidRDefault="00255A37" w:rsidP="00890A4E">
      <w:pPr>
        <w:pStyle w:val="FootnoteText"/>
        <w:numPr>
          <w:ilvl w:val="0"/>
          <w:numId w:val="30"/>
        </w:numPr>
        <w:spacing w:after="240" w:line="276" w:lineRule="auto"/>
        <w:ind w:left="360"/>
        <w:jc w:val="both"/>
        <w:rPr>
          <w:rFonts w:asciiTheme="minorHAnsi" w:hAnsiTheme="minorHAnsi"/>
          <w:sz w:val="22"/>
          <w:szCs w:val="22"/>
        </w:rPr>
      </w:pPr>
      <w:r w:rsidRPr="00A44FEF">
        <w:rPr>
          <w:rFonts w:asciiTheme="minorHAnsi" w:hAnsiTheme="minorHAnsi"/>
          <w:color w:val="252525"/>
          <w:sz w:val="22"/>
          <w:szCs w:val="22"/>
          <w:shd w:val="clear" w:color="auto" w:fill="FFFFFF"/>
        </w:rPr>
        <w:t>Kotter, J. (July 12, 2011).</w:t>
      </w:r>
      <w:r w:rsidRPr="00A44FEF">
        <w:rPr>
          <w:rStyle w:val="apple-converted-space"/>
          <w:rFonts w:asciiTheme="minorHAnsi" w:hAnsiTheme="minorHAnsi"/>
          <w:color w:val="252525"/>
          <w:sz w:val="22"/>
          <w:szCs w:val="22"/>
          <w:shd w:val="clear" w:color="auto" w:fill="FFFFFF"/>
        </w:rPr>
        <w:t> </w:t>
      </w:r>
      <w:hyperlink r:id="rId65" w:history="1">
        <w:r w:rsidRPr="00A44FEF">
          <w:rPr>
            <w:rStyle w:val="Hyperlink"/>
            <w:rFonts w:asciiTheme="minorHAnsi" w:eastAsiaTheme="majorEastAsia" w:hAnsiTheme="minorHAnsi"/>
            <w:color w:val="663366"/>
            <w:sz w:val="22"/>
            <w:szCs w:val="22"/>
            <w:shd w:val="clear" w:color="auto" w:fill="FFFFFF"/>
          </w:rPr>
          <w:t>"</w:t>
        </w:r>
        <w:r w:rsidRPr="00A44FEF">
          <w:rPr>
            <w:rStyle w:val="Hyperlink"/>
            <w:rFonts w:asciiTheme="minorHAnsi" w:eastAsiaTheme="majorEastAsia" w:hAnsiTheme="minorHAnsi"/>
            <w:color w:val="0000CC"/>
            <w:sz w:val="22"/>
            <w:szCs w:val="22"/>
            <w:shd w:val="clear" w:color="auto" w:fill="FFFFFF"/>
          </w:rPr>
          <w:t>Change Management vs. Change Leadership -- What's the Difference?</w:t>
        </w:r>
        <w:r w:rsidRPr="00A44FEF">
          <w:rPr>
            <w:rStyle w:val="Hyperlink"/>
            <w:rFonts w:asciiTheme="minorHAnsi" w:eastAsiaTheme="majorEastAsia" w:hAnsiTheme="minorHAnsi"/>
            <w:color w:val="663366"/>
            <w:sz w:val="22"/>
            <w:szCs w:val="22"/>
            <w:shd w:val="clear" w:color="auto" w:fill="FFFFFF"/>
          </w:rPr>
          <w:t>"</w:t>
        </w:r>
      </w:hyperlink>
      <w:r w:rsidRPr="00A44FEF">
        <w:rPr>
          <w:rFonts w:asciiTheme="minorHAnsi" w:hAnsiTheme="minorHAnsi"/>
          <w:sz w:val="22"/>
          <w:szCs w:val="22"/>
        </w:rPr>
        <w:t>.</w:t>
      </w:r>
      <w:r w:rsidRPr="00A44FEF">
        <w:rPr>
          <w:rStyle w:val="apple-converted-space"/>
          <w:rFonts w:asciiTheme="minorHAnsi" w:hAnsiTheme="minorHAnsi"/>
          <w:color w:val="252525"/>
          <w:sz w:val="22"/>
          <w:szCs w:val="22"/>
          <w:shd w:val="clear" w:color="auto" w:fill="FFFFFF"/>
        </w:rPr>
        <w:t> </w:t>
      </w:r>
      <w:r w:rsidRPr="00A44FEF">
        <w:rPr>
          <w:rFonts w:asciiTheme="minorHAnsi" w:hAnsiTheme="minorHAnsi"/>
          <w:i/>
          <w:iCs/>
          <w:color w:val="252525"/>
          <w:sz w:val="22"/>
          <w:szCs w:val="22"/>
          <w:shd w:val="clear" w:color="auto" w:fill="FFFFFF"/>
        </w:rPr>
        <w:t>Forbes online</w:t>
      </w:r>
      <w:r w:rsidRPr="00A44FEF">
        <w:rPr>
          <w:rFonts w:asciiTheme="minorHAnsi" w:hAnsiTheme="minorHAnsi"/>
          <w:color w:val="252525"/>
          <w:sz w:val="22"/>
          <w:szCs w:val="22"/>
          <w:shd w:val="clear" w:color="auto" w:fill="FFFFFF"/>
        </w:rPr>
        <w:t>.</w:t>
      </w:r>
    </w:p>
    <w:p w14:paraId="6E45B147" w14:textId="77777777" w:rsidR="00255A37" w:rsidRPr="00A44FEF" w:rsidRDefault="00255A37" w:rsidP="00890A4E">
      <w:pPr>
        <w:pStyle w:val="FootnoteText"/>
        <w:numPr>
          <w:ilvl w:val="0"/>
          <w:numId w:val="30"/>
        </w:numPr>
        <w:spacing w:after="240" w:line="276" w:lineRule="auto"/>
        <w:ind w:left="360"/>
        <w:jc w:val="both"/>
        <w:rPr>
          <w:rFonts w:asciiTheme="minorHAnsi" w:hAnsiTheme="minorHAnsi"/>
          <w:sz w:val="22"/>
          <w:szCs w:val="22"/>
        </w:rPr>
      </w:pPr>
      <w:r w:rsidRPr="00A44FEF">
        <w:rPr>
          <w:rFonts w:asciiTheme="minorHAnsi" w:hAnsiTheme="minorHAnsi"/>
          <w:sz w:val="22"/>
          <w:szCs w:val="22"/>
        </w:rPr>
        <w:t xml:space="preserve">Kuipers, B.S., Higgs, M., Kickert, W.J.M., Tummers, L., Grandia, J. &amp; Van der Voet,  J. (2013). </w:t>
      </w:r>
      <w:hyperlink r:id="rId66" w:history="1">
        <w:r w:rsidR="00594370" w:rsidRPr="001D0472">
          <w:rPr>
            <w:rStyle w:val="Hyperlink"/>
            <w:rFonts w:asciiTheme="minorHAnsi" w:hAnsiTheme="minorHAnsi"/>
            <w:sz w:val="22"/>
            <w:szCs w:val="22"/>
          </w:rPr>
          <w:t>Managing change in public organizations: A review of the literature (2000-2010)</w:t>
        </w:r>
      </w:hyperlink>
      <w:r w:rsidR="00594370" w:rsidRPr="00A44FEF">
        <w:rPr>
          <w:rFonts w:asciiTheme="minorHAnsi" w:hAnsiTheme="minorHAnsi"/>
          <w:sz w:val="22"/>
          <w:szCs w:val="22"/>
        </w:rPr>
        <w:t>.</w:t>
      </w:r>
      <w:r w:rsidR="00594370">
        <w:rPr>
          <w:rFonts w:asciiTheme="minorHAnsi" w:hAnsiTheme="minorHAnsi"/>
          <w:sz w:val="22"/>
          <w:szCs w:val="22"/>
        </w:rPr>
        <w:t xml:space="preserve"> </w:t>
      </w:r>
      <w:r w:rsidRPr="00A44FEF">
        <w:rPr>
          <w:rFonts w:asciiTheme="minorHAnsi" w:hAnsiTheme="minorHAnsi"/>
          <w:sz w:val="22"/>
          <w:szCs w:val="22"/>
        </w:rPr>
        <w:t>Public Administration. Advanced online publication</w:t>
      </w:r>
    </w:p>
    <w:p w14:paraId="02AEF2A6" w14:textId="77777777" w:rsidR="00255A37" w:rsidRPr="00A44FEF" w:rsidRDefault="00255A37" w:rsidP="00890A4E">
      <w:pPr>
        <w:pStyle w:val="FootnoteText"/>
        <w:numPr>
          <w:ilvl w:val="0"/>
          <w:numId w:val="30"/>
        </w:numPr>
        <w:spacing w:after="240" w:line="276" w:lineRule="auto"/>
        <w:ind w:left="360"/>
        <w:jc w:val="both"/>
        <w:rPr>
          <w:rFonts w:asciiTheme="minorHAnsi" w:hAnsiTheme="minorHAnsi"/>
          <w:sz w:val="22"/>
          <w:szCs w:val="22"/>
        </w:rPr>
      </w:pPr>
      <w:r w:rsidRPr="00A44FEF">
        <w:rPr>
          <w:rFonts w:asciiTheme="minorHAnsi" w:hAnsiTheme="minorHAnsi"/>
          <w:sz w:val="22"/>
          <w:szCs w:val="22"/>
        </w:rPr>
        <w:t xml:space="preserve">MORDACQ, Frank (2008): </w:t>
      </w:r>
      <w:hyperlink r:id="rId67" w:history="1">
        <w:r w:rsidRPr="00A44FEF">
          <w:rPr>
            <w:rStyle w:val="Hyperlink"/>
            <w:rFonts w:asciiTheme="minorHAnsi" w:hAnsiTheme="minorHAnsi"/>
            <w:sz w:val="22"/>
            <w:szCs w:val="22"/>
          </w:rPr>
          <w:t>Budgetary Reform and Parliament: The French Experience</w:t>
        </w:r>
      </w:hyperlink>
      <w:r w:rsidRPr="00A44FEF">
        <w:rPr>
          <w:rFonts w:asciiTheme="minorHAnsi" w:hAnsiTheme="minorHAnsi"/>
          <w:sz w:val="22"/>
          <w:szCs w:val="22"/>
        </w:rPr>
        <w:t xml:space="preserve">.  </w:t>
      </w:r>
    </w:p>
    <w:p w14:paraId="0C9F758B" w14:textId="2AB09391" w:rsidR="00255A37" w:rsidRPr="00D65A15" w:rsidRDefault="00255A37" w:rsidP="00D65A15">
      <w:pPr>
        <w:pStyle w:val="FootnoteText"/>
        <w:numPr>
          <w:ilvl w:val="0"/>
          <w:numId w:val="30"/>
        </w:numPr>
        <w:spacing w:after="240" w:line="276" w:lineRule="auto"/>
        <w:ind w:left="360"/>
        <w:jc w:val="both"/>
        <w:rPr>
          <w:rFonts w:asciiTheme="minorHAnsi" w:hAnsiTheme="minorHAnsi"/>
          <w:sz w:val="22"/>
          <w:szCs w:val="22"/>
          <w:lang w:val="es-CL"/>
        </w:rPr>
      </w:pPr>
      <w:r w:rsidRPr="00D65A15">
        <w:rPr>
          <w:rFonts w:asciiTheme="minorHAnsi" w:hAnsiTheme="minorHAnsi"/>
          <w:sz w:val="22"/>
          <w:szCs w:val="22"/>
          <w:lang w:val="es-CL"/>
        </w:rPr>
        <w:t>Uña, Gerardo (2012):</w:t>
      </w:r>
      <w:r w:rsidR="00D65A15" w:rsidRPr="00D65A15">
        <w:rPr>
          <w:rFonts w:asciiTheme="minorHAnsi" w:hAnsiTheme="minorHAnsi"/>
          <w:sz w:val="22"/>
          <w:szCs w:val="22"/>
          <w:lang w:val="es-CL"/>
        </w:rPr>
        <w:t xml:space="preserve"> </w:t>
      </w:r>
      <w:hyperlink r:id="rId68" w:history="1">
        <w:r w:rsidR="00D65A15" w:rsidRPr="00D65A15">
          <w:rPr>
            <w:rStyle w:val="Hyperlink"/>
            <w:rFonts w:asciiTheme="minorHAnsi" w:hAnsiTheme="minorHAnsi"/>
            <w:sz w:val="22"/>
            <w:szCs w:val="22"/>
            <w:lang w:val="es-CL"/>
          </w:rPr>
          <w:t>Estrategias de desarrollo e implantación de Sistemas Integrados de Administración Financiera Experiencias y lecciones para América Latina</w:t>
        </w:r>
      </w:hyperlink>
      <w:r w:rsidR="00D65A15">
        <w:rPr>
          <w:rFonts w:asciiTheme="minorHAnsi" w:hAnsiTheme="minorHAnsi"/>
          <w:sz w:val="22"/>
          <w:szCs w:val="22"/>
          <w:lang w:val="es-CL"/>
        </w:rPr>
        <w:t>;</w:t>
      </w:r>
      <w:r w:rsidRPr="00D65A15">
        <w:rPr>
          <w:rFonts w:asciiTheme="minorHAnsi" w:hAnsiTheme="minorHAnsi"/>
          <w:sz w:val="22"/>
          <w:szCs w:val="22"/>
          <w:lang w:val="es-CL"/>
        </w:rPr>
        <w:t xml:space="preserve"> </w:t>
      </w:r>
      <w:r w:rsidR="00D65A15" w:rsidRPr="00D65A15">
        <w:rPr>
          <w:rFonts w:asciiTheme="minorHAnsi" w:hAnsiTheme="minorHAnsi"/>
          <w:sz w:val="22"/>
          <w:szCs w:val="22"/>
        </w:rPr>
        <w:t>March</w:t>
      </w:r>
      <w:r w:rsidR="00D65A15">
        <w:rPr>
          <w:rFonts w:asciiTheme="minorHAnsi" w:hAnsiTheme="minorHAnsi"/>
          <w:sz w:val="22"/>
          <w:szCs w:val="22"/>
          <w:lang w:val="es-CL"/>
        </w:rPr>
        <w:t xml:space="preserve"> 2012, IADB</w:t>
      </w:r>
    </w:p>
    <w:p w14:paraId="5C6D018E" w14:textId="77777777" w:rsidR="00255A37" w:rsidRPr="00A44FEF" w:rsidRDefault="00255A37" w:rsidP="00890A4E">
      <w:pPr>
        <w:pStyle w:val="FootnoteText"/>
        <w:numPr>
          <w:ilvl w:val="0"/>
          <w:numId w:val="30"/>
        </w:numPr>
        <w:spacing w:after="240" w:line="276" w:lineRule="auto"/>
        <w:ind w:left="360"/>
        <w:jc w:val="both"/>
        <w:rPr>
          <w:rFonts w:asciiTheme="minorHAnsi" w:hAnsiTheme="minorHAnsi"/>
          <w:sz w:val="22"/>
          <w:szCs w:val="22"/>
        </w:rPr>
      </w:pPr>
      <w:r w:rsidRPr="00A44FEF">
        <w:rPr>
          <w:rFonts w:asciiTheme="minorHAnsi" w:hAnsiTheme="minorHAnsi"/>
          <w:bCs/>
          <w:sz w:val="22"/>
          <w:szCs w:val="22"/>
        </w:rPr>
        <w:t>World Bank</w:t>
      </w:r>
      <w:r w:rsidRPr="00A44FEF">
        <w:rPr>
          <w:rFonts w:asciiTheme="minorHAnsi" w:eastAsiaTheme="majorEastAsia" w:hAnsiTheme="minorHAnsi"/>
          <w:bCs/>
          <w:sz w:val="22"/>
          <w:szCs w:val="22"/>
        </w:rPr>
        <w:t xml:space="preserve"> </w:t>
      </w:r>
      <w:r w:rsidR="00BA3493" w:rsidRPr="00A44FEF">
        <w:rPr>
          <w:rFonts w:asciiTheme="minorHAnsi" w:eastAsiaTheme="majorEastAsia" w:hAnsiTheme="minorHAnsi"/>
          <w:bCs/>
          <w:sz w:val="22"/>
          <w:szCs w:val="22"/>
        </w:rPr>
        <w:t>eLearning</w:t>
      </w:r>
      <w:r w:rsidRPr="00A44FEF">
        <w:rPr>
          <w:rFonts w:asciiTheme="minorHAnsi" w:eastAsiaTheme="majorEastAsia" w:hAnsiTheme="minorHAnsi"/>
          <w:bCs/>
          <w:sz w:val="22"/>
          <w:szCs w:val="22"/>
        </w:rPr>
        <w:t xml:space="preserve"> </w:t>
      </w:r>
      <w:r w:rsidR="00BA3493" w:rsidRPr="00A44FEF">
        <w:rPr>
          <w:rFonts w:asciiTheme="minorHAnsi" w:eastAsiaTheme="majorEastAsia" w:hAnsiTheme="minorHAnsi"/>
          <w:bCs/>
          <w:sz w:val="22"/>
          <w:szCs w:val="22"/>
        </w:rPr>
        <w:t>module</w:t>
      </w:r>
      <w:r w:rsidRPr="00A44FEF">
        <w:rPr>
          <w:rFonts w:asciiTheme="minorHAnsi" w:eastAsiaTheme="majorEastAsia" w:hAnsiTheme="minorHAnsi"/>
          <w:bCs/>
          <w:sz w:val="22"/>
          <w:szCs w:val="22"/>
        </w:rPr>
        <w:t>: Change Management for Governance &amp; Public Sector Reform Projects</w:t>
      </w:r>
      <w:r w:rsidR="00C20071" w:rsidRPr="00A44FEF">
        <w:rPr>
          <w:rFonts w:asciiTheme="minorHAnsi" w:eastAsiaTheme="majorEastAsia" w:hAnsiTheme="minorHAnsi"/>
          <w:bCs/>
          <w:sz w:val="22"/>
          <w:szCs w:val="22"/>
        </w:rPr>
        <w:t>,</w:t>
      </w:r>
      <w:r w:rsidRPr="00A44FEF">
        <w:rPr>
          <w:rFonts w:asciiTheme="minorHAnsi" w:hAnsiTheme="minorHAnsi"/>
          <w:bCs/>
          <w:sz w:val="22"/>
          <w:szCs w:val="22"/>
        </w:rPr>
        <w:t xml:space="preserve"> World Bank, 2014</w:t>
      </w:r>
      <w:r w:rsidRPr="00A44FEF">
        <w:rPr>
          <w:rFonts w:asciiTheme="minorHAnsi" w:hAnsiTheme="minorHAnsi"/>
          <w:sz w:val="22"/>
          <w:szCs w:val="22"/>
        </w:rPr>
        <w:t xml:space="preserve"> </w:t>
      </w:r>
    </w:p>
    <w:p w14:paraId="5CE18DED" w14:textId="77777777" w:rsidR="00255A37" w:rsidRPr="00A44FEF" w:rsidRDefault="00255A37" w:rsidP="00255A37">
      <w:r w:rsidRPr="00A44FEF">
        <w:br w:type="page"/>
      </w:r>
    </w:p>
    <w:p w14:paraId="540E967C" w14:textId="77777777" w:rsidR="00255A37" w:rsidRPr="00A44FEF" w:rsidRDefault="00255A37" w:rsidP="00255A37">
      <w:pPr>
        <w:pStyle w:val="Heading1"/>
      </w:pPr>
      <w:bookmarkStart w:id="67" w:name="_Toc412541013"/>
      <w:bookmarkStart w:id="68" w:name="_Toc419608268"/>
      <w:r w:rsidRPr="00A44FEF">
        <w:lastRenderedPageBreak/>
        <w:t xml:space="preserve">Annex </w:t>
      </w:r>
      <w:r w:rsidR="00570DA8" w:rsidRPr="00A44FEF">
        <w:t>2</w:t>
      </w:r>
      <w:r w:rsidR="004A0C35">
        <w:t>:</w:t>
      </w:r>
      <w:r w:rsidRPr="00A44FEF">
        <w:t xml:space="preserve"> Further Readings</w:t>
      </w:r>
      <w:bookmarkEnd w:id="67"/>
      <w:bookmarkEnd w:id="68"/>
      <w:r w:rsidRPr="00A44FEF">
        <w:t xml:space="preserve"> </w:t>
      </w:r>
    </w:p>
    <w:p w14:paraId="4EB007A2" w14:textId="77777777" w:rsidR="00255A37" w:rsidRPr="00A44FEF" w:rsidRDefault="00255A37" w:rsidP="00255A37"/>
    <w:p w14:paraId="5221C3F7" w14:textId="77777777" w:rsidR="00255A37" w:rsidRPr="00CA13D8" w:rsidRDefault="00255A37" w:rsidP="00CA13D8">
      <w:pPr>
        <w:jc w:val="both"/>
        <w:rPr>
          <w:b/>
          <w:sz w:val="24"/>
        </w:rPr>
      </w:pPr>
      <w:r w:rsidRPr="00CA13D8">
        <w:rPr>
          <w:b/>
          <w:sz w:val="24"/>
        </w:rPr>
        <w:t>On change mana</w:t>
      </w:r>
      <w:r w:rsidR="00CA13D8" w:rsidRPr="00CA13D8">
        <w:rPr>
          <w:b/>
          <w:sz w:val="24"/>
        </w:rPr>
        <w:t>gement</w:t>
      </w:r>
    </w:p>
    <w:p w14:paraId="7467CD11" w14:textId="77777777" w:rsidR="00AE6527" w:rsidRPr="00A44FEF" w:rsidRDefault="0063289D" w:rsidP="002A29C2">
      <w:pPr>
        <w:pStyle w:val="Bibliography"/>
        <w:numPr>
          <w:ilvl w:val="0"/>
          <w:numId w:val="31"/>
        </w:numPr>
        <w:ind w:left="360"/>
        <w:jc w:val="both"/>
        <w:rPr>
          <w:rFonts w:cs="Times New Roman"/>
        </w:rPr>
      </w:pPr>
      <w:hyperlink r:id="rId69" w:history="1">
        <w:r w:rsidR="00AE6527" w:rsidRPr="001D0472">
          <w:rPr>
            <w:rStyle w:val="Hyperlink"/>
            <w:rFonts w:cs="Times New Roman"/>
          </w:rPr>
          <w:t>Change management in the private and public sector</w:t>
        </w:r>
      </w:hyperlink>
      <w:r w:rsidR="00AE6527" w:rsidRPr="00A44FEF">
        <w:rPr>
          <w:rFonts w:cs="Times New Roman"/>
        </w:rPr>
        <w:t xml:space="preserve"> - Henry Stewart Talks. (n.d.). Retrieved September 19, 2014</w:t>
      </w:r>
    </w:p>
    <w:p w14:paraId="4D330C6C" w14:textId="77777777" w:rsidR="00AE6527" w:rsidRPr="00A44FEF" w:rsidRDefault="00AE6527" w:rsidP="002A29C2">
      <w:pPr>
        <w:pStyle w:val="Bibliography"/>
        <w:numPr>
          <w:ilvl w:val="0"/>
          <w:numId w:val="31"/>
        </w:numPr>
        <w:ind w:left="360"/>
        <w:jc w:val="both"/>
        <w:rPr>
          <w:rFonts w:cs="Times New Roman"/>
        </w:rPr>
      </w:pPr>
      <w:r w:rsidRPr="00A44FEF">
        <w:rPr>
          <w:rFonts w:cs="Times New Roman"/>
        </w:rPr>
        <w:t xml:space="preserve">Hughes, M. (2007). </w:t>
      </w:r>
      <w:hyperlink r:id="rId70" w:anchor=".VP54BfyG8ro" w:history="1">
        <w:r w:rsidRPr="001D0472">
          <w:rPr>
            <w:rStyle w:val="Hyperlink"/>
            <w:rFonts w:cs="Times New Roman"/>
          </w:rPr>
          <w:t>The Tools and Techniques of Change Management</w:t>
        </w:r>
      </w:hyperlink>
      <w:r w:rsidRPr="00A44FEF">
        <w:rPr>
          <w:rFonts w:cs="Times New Roman"/>
        </w:rPr>
        <w:t xml:space="preserve">. </w:t>
      </w:r>
      <w:r w:rsidRPr="00A44FEF">
        <w:rPr>
          <w:rFonts w:cs="Times New Roman"/>
          <w:i/>
          <w:iCs/>
        </w:rPr>
        <w:t>Journal of Change Management</w:t>
      </w:r>
      <w:r w:rsidRPr="00A44FEF">
        <w:rPr>
          <w:rFonts w:cs="Times New Roman"/>
        </w:rPr>
        <w:t xml:space="preserve">, </w:t>
      </w:r>
      <w:r w:rsidRPr="00A44FEF">
        <w:rPr>
          <w:rFonts w:cs="Times New Roman"/>
          <w:i/>
          <w:iCs/>
        </w:rPr>
        <w:t>7</w:t>
      </w:r>
      <w:r w:rsidRPr="00A44FEF">
        <w:rPr>
          <w:rFonts w:cs="Times New Roman"/>
        </w:rPr>
        <w:t>(1), 37–49. doi:10.1080/14697010701309435</w:t>
      </w:r>
    </w:p>
    <w:p w14:paraId="3A705FD4" w14:textId="77777777" w:rsidR="00AE6527" w:rsidRPr="00A44FEF" w:rsidRDefault="00AE6527" w:rsidP="002A29C2">
      <w:pPr>
        <w:pStyle w:val="Bibliography"/>
        <w:numPr>
          <w:ilvl w:val="0"/>
          <w:numId w:val="31"/>
        </w:numPr>
        <w:ind w:left="360"/>
        <w:jc w:val="both"/>
        <w:rPr>
          <w:rFonts w:cs="Times New Roman"/>
        </w:rPr>
      </w:pPr>
      <w:r w:rsidRPr="00A44FEF">
        <w:rPr>
          <w:rFonts w:cs="Times New Roman"/>
        </w:rPr>
        <w:t xml:space="preserve">R. T., Burnes, B., &amp; Oswick, C. (2011). </w:t>
      </w:r>
      <w:hyperlink r:id="rId71" w:anchor=".VP54OfyG8ro" w:history="1">
        <w:r w:rsidRPr="001D0472">
          <w:rPr>
            <w:rStyle w:val="Hyperlink"/>
            <w:rFonts w:cs="Times New Roman"/>
          </w:rPr>
          <w:t>Change Management: The Road Ahead</w:t>
        </w:r>
      </w:hyperlink>
      <w:r w:rsidRPr="00A44FEF">
        <w:rPr>
          <w:rFonts w:cs="Times New Roman"/>
        </w:rPr>
        <w:t xml:space="preserve">. </w:t>
      </w:r>
      <w:r w:rsidRPr="00A44FEF">
        <w:rPr>
          <w:rFonts w:cs="Times New Roman"/>
          <w:i/>
          <w:iCs/>
        </w:rPr>
        <w:t>Journal of Change Management</w:t>
      </w:r>
      <w:r w:rsidRPr="00A44FEF">
        <w:rPr>
          <w:rFonts w:cs="Times New Roman"/>
        </w:rPr>
        <w:t xml:space="preserve">, </w:t>
      </w:r>
      <w:r w:rsidRPr="00A44FEF">
        <w:rPr>
          <w:rFonts w:cs="Times New Roman"/>
          <w:i/>
          <w:iCs/>
        </w:rPr>
        <w:t>11</w:t>
      </w:r>
      <w:r w:rsidRPr="00A44FEF">
        <w:rPr>
          <w:rFonts w:cs="Times New Roman"/>
        </w:rPr>
        <w:t>(1), 1–6. doi:10.1080/14697017.2011.548936</w:t>
      </w:r>
    </w:p>
    <w:p w14:paraId="041924A2" w14:textId="77777777" w:rsidR="00AE6527" w:rsidRPr="00A44FEF" w:rsidRDefault="0063289D" w:rsidP="002A29C2">
      <w:pPr>
        <w:pStyle w:val="Bibliography"/>
        <w:numPr>
          <w:ilvl w:val="0"/>
          <w:numId w:val="31"/>
        </w:numPr>
        <w:ind w:left="360"/>
        <w:jc w:val="both"/>
        <w:rPr>
          <w:rFonts w:cs="Times New Roman"/>
        </w:rPr>
      </w:pPr>
      <w:hyperlink r:id="rId72" w:history="1">
        <w:r w:rsidR="00AE6527" w:rsidRPr="001D0472">
          <w:rPr>
            <w:rStyle w:val="Hyperlink"/>
            <w:rFonts w:cs="Times New Roman"/>
          </w:rPr>
          <w:t>The Practice of Adaptive Leadership: Tools and Tactics for Changing Your Organization and the World</w:t>
        </w:r>
      </w:hyperlink>
      <w:r w:rsidR="00AE6527" w:rsidRPr="00A44FEF">
        <w:rPr>
          <w:rFonts w:cs="Times New Roman"/>
        </w:rPr>
        <w:t xml:space="preserve"> - Ronald Abadian Heifetz, Alexander Grashow, Martin Linsky - Google Libros. (n.d.). Retrieved September 26, 2014</w:t>
      </w:r>
    </w:p>
    <w:p w14:paraId="539EFB72" w14:textId="77777777" w:rsidR="00255A37" w:rsidRPr="00CA13D8" w:rsidRDefault="00CA13D8" w:rsidP="00CA13D8">
      <w:pPr>
        <w:jc w:val="both"/>
        <w:rPr>
          <w:b/>
          <w:sz w:val="24"/>
        </w:rPr>
      </w:pPr>
      <w:r>
        <w:rPr>
          <w:b/>
          <w:sz w:val="24"/>
        </w:rPr>
        <w:t>On adaptive leadership</w:t>
      </w:r>
    </w:p>
    <w:p w14:paraId="15211EC8" w14:textId="77777777" w:rsidR="002A29C2" w:rsidRPr="002A29C2" w:rsidRDefault="0063289D" w:rsidP="002A29C2">
      <w:pPr>
        <w:pStyle w:val="ListParagraph"/>
        <w:numPr>
          <w:ilvl w:val="0"/>
          <w:numId w:val="32"/>
        </w:numPr>
        <w:spacing w:after="200" w:line="276" w:lineRule="auto"/>
        <w:ind w:left="360"/>
        <w:contextualSpacing w:val="0"/>
        <w:jc w:val="both"/>
      </w:pPr>
      <w:hyperlink r:id="rId73" w:history="1">
        <w:r w:rsidR="002A29C2" w:rsidRPr="00EF25E5">
          <w:rPr>
            <w:rStyle w:val="Hyperlink"/>
            <w:rFonts w:asciiTheme="minorHAnsi" w:hAnsiTheme="minorHAnsi"/>
            <w:sz w:val="22"/>
            <w:szCs w:val="22"/>
          </w:rPr>
          <w:t>Adaptive leadership framework | The Innovative Instructor</w:t>
        </w:r>
      </w:hyperlink>
      <w:r w:rsidR="002A29C2" w:rsidRPr="00EF25E5">
        <w:rPr>
          <w:rFonts w:asciiTheme="minorHAnsi" w:hAnsiTheme="minorHAnsi"/>
          <w:sz w:val="22"/>
          <w:szCs w:val="22"/>
        </w:rPr>
        <w:t xml:space="preserve"> (n.d.). Retrieved September 26, 2014</w:t>
      </w:r>
    </w:p>
    <w:p w14:paraId="32A69462" w14:textId="77777777" w:rsidR="00255A37" w:rsidRPr="00A44FEF" w:rsidRDefault="00255A37" w:rsidP="002A29C2">
      <w:pPr>
        <w:pStyle w:val="Bibliography"/>
        <w:numPr>
          <w:ilvl w:val="0"/>
          <w:numId w:val="32"/>
        </w:numPr>
        <w:ind w:left="360"/>
        <w:jc w:val="both"/>
        <w:rPr>
          <w:rFonts w:cs="Times New Roman"/>
        </w:rPr>
      </w:pPr>
      <w:r w:rsidRPr="00A44FEF">
        <w:rPr>
          <w:rFonts w:cs="Times New Roman"/>
        </w:rPr>
        <w:t>Karp, T., &amp; Helg</w:t>
      </w:r>
      <w:r w:rsidR="009E1ED5" w:rsidRPr="009E1ED5">
        <w:rPr>
          <w:rFonts w:ascii="Cambria Math" w:hAnsi="Cambria Math" w:cs="Cambria Math"/>
          <w:sz w:val="16"/>
        </w:rPr>
        <w:t>⊘</w:t>
      </w:r>
      <w:r w:rsidRPr="00A44FEF">
        <w:rPr>
          <w:rFonts w:cs="Times New Roman"/>
        </w:rPr>
        <w:t xml:space="preserve">, T. I. T. (2008). </w:t>
      </w:r>
      <w:hyperlink r:id="rId74" w:anchor=".VP54vvyG8ro" w:history="1">
        <w:r w:rsidR="002A29C2" w:rsidRPr="00EF25E5">
          <w:rPr>
            <w:rStyle w:val="Hyperlink"/>
            <w:rFonts w:cs="Times New Roman"/>
          </w:rPr>
          <w:t>From Change Management to Change Leadership: Embracing Chaotic Change in Public Service Organizations</w:t>
        </w:r>
      </w:hyperlink>
      <w:r w:rsidR="002A29C2" w:rsidRPr="00EF25E5">
        <w:rPr>
          <w:rFonts w:cs="Times New Roman"/>
        </w:rPr>
        <w:t xml:space="preserve">. </w:t>
      </w:r>
      <w:r w:rsidRPr="00A44FEF">
        <w:rPr>
          <w:rFonts w:cs="Times New Roman"/>
          <w:i/>
          <w:iCs/>
        </w:rPr>
        <w:t>Journal of Change Management</w:t>
      </w:r>
      <w:r w:rsidRPr="00A44FEF">
        <w:rPr>
          <w:rFonts w:cs="Times New Roman"/>
        </w:rPr>
        <w:t xml:space="preserve">, </w:t>
      </w:r>
      <w:r w:rsidRPr="00A44FEF">
        <w:rPr>
          <w:rFonts w:cs="Times New Roman"/>
          <w:i/>
          <w:iCs/>
        </w:rPr>
        <w:t>8</w:t>
      </w:r>
      <w:r w:rsidRPr="00A44FEF">
        <w:rPr>
          <w:rFonts w:cs="Times New Roman"/>
        </w:rPr>
        <w:t>(1), 85–96. doi:10.1080/14697010801937648</w:t>
      </w:r>
    </w:p>
    <w:p w14:paraId="3B973025" w14:textId="77777777" w:rsidR="009E1ED5" w:rsidRPr="009E1ED5" w:rsidRDefault="009E1ED5" w:rsidP="002B23C4">
      <w:pPr>
        <w:pStyle w:val="Bibliography"/>
        <w:numPr>
          <w:ilvl w:val="0"/>
          <w:numId w:val="32"/>
        </w:numPr>
        <w:ind w:left="360"/>
        <w:jc w:val="both"/>
        <w:rPr>
          <w:rFonts w:cs="Times New Roman"/>
        </w:rPr>
      </w:pPr>
      <w:r w:rsidRPr="009E1ED5">
        <w:rPr>
          <w:rFonts w:cs="Times New Roman"/>
          <w:lang w:val="es-AR"/>
        </w:rPr>
        <w:t xml:space="preserve">Pagon, M., Banutai, E., &amp; Bizjak, U. (2008). </w:t>
      </w:r>
      <w:hyperlink r:id="rId75" w:history="1">
        <w:r w:rsidRPr="009E1ED5">
          <w:rPr>
            <w:rStyle w:val="Hyperlink"/>
            <w:rFonts w:cs="Times New Roman"/>
          </w:rPr>
          <w:t>Leadership competencies for successful change management</w:t>
        </w:r>
      </w:hyperlink>
      <w:r w:rsidRPr="009E1ED5">
        <w:rPr>
          <w:rFonts w:cs="Times New Roman"/>
        </w:rPr>
        <w:t xml:space="preserve">. </w:t>
      </w:r>
      <w:r w:rsidRPr="009E1ED5">
        <w:rPr>
          <w:rFonts w:cs="Times New Roman"/>
          <w:i/>
          <w:iCs/>
        </w:rPr>
        <w:t>University of Maribor, Slovenia, EUPAN</w:t>
      </w:r>
      <w:r w:rsidRPr="009E1ED5">
        <w:rPr>
          <w:rFonts w:cs="Times New Roman"/>
        </w:rPr>
        <w:t>, 1–2.</w:t>
      </w:r>
    </w:p>
    <w:p w14:paraId="321ECC4A" w14:textId="77777777" w:rsidR="009E1ED5" w:rsidRPr="009E1ED5" w:rsidRDefault="009E1ED5" w:rsidP="002B23C4">
      <w:pPr>
        <w:pStyle w:val="Bibliography"/>
        <w:numPr>
          <w:ilvl w:val="0"/>
          <w:numId w:val="32"/>
        </w:numPr>
        <w:ind w:left="360"/>
        <w:jc w:val="both"/>
        <w:rPr>
          <w:rFonts w:cs="Times New Roman"/>
        </w:rPr>
      </w:pPr>
      <w:r w:rsidRPr="009E1ED5">
        <w:rPr>
          <w:rFonts w:cs="Times New Roman"/>
        </w:rPr>
        <w:t xml:space="preserve">Parry, K., &amp; Proctor-Thomson, S. (2002). </w:t>
      </w:r>
      <w:hyperlink r:id="rId76" w:anchor=".VP54-_yG8ro" w:history="1">
        <w:r w:rsidRPr="009E1ED5">
          <w:rPr>
            <w:rStyle w:val="Hyperlink"/>
            <w:rFonts w:cs="Times New Roman"/>
          </w:rPr>
          <w:t>Leadership, culture and performance: The case of the New Zealand public sector.</w:t>
        </w:r>
      </w:hyperlink>
      <w:r w:rsidRPr="009E1ED5">
        <w:rPr>
          <w:rFonts w:cs="Times New Roman"/>
        </w:rPr>
        <w:t xml:space="preserve"> </w:t>
      </w:r>
      <w:r w:rsidRPr="009E1ED5">
        <w:rPr>
          <w:rFonts w:cs="Times New Roman"/>
          <w:i/>
          <w:iCs/>
        </w:rPr>
        <w:t>Journal of Change Management</w:t>
      </w:r>
      <w:r w:rsidRPr="009E1ED5">
        <w:rPr>
          <w:rFonts w:cs="Times New Roman"/>
        </w:rPr>
        <w:t xml:space="preserve">, </w:t>
      </w:r>
      <w:r w:rsidRPr="009E1ED5">
        <w:rPr>
          <w:rFonts w:cs="Times New Roman"/>
          <w:i/>
          <w:iCs/>
        </w:rPr>
        <w:t>3</w:t>
      </w:r>
      <w:r w:rsidRPr="009E1ED5">
        <w:rPr>
          <w:rFonts w:cs="Times New Roman"/>
        </w:rPr>
        <w:t>(4), 376–399. doi:10.1080/714023843</w:t>
      </w:r>
    </w:p>
    <w:p w14:paraId="62900C58" w14:textId="77777777" w:rsidR="009E1ED5" w:rsidRPr="009E1ED5" w:rsidRDefault="009E1ED5" w:rsidP="002B23C4">
      <w:pPr>
        <w:pStyle w:val="Bibliography"/>
        <w:numPr>
          <w:ilvl w:val="0"/>
          <w:numId w:val="32"/>
        </w:numPr>
        <w:ind w:left="360"/>
        <w:jc w:val="both"/>
        <w:rPr>
          <w:rFonts w:cs="Times New Roman"/>
        </w:rPr>
      </w:pPr>
      <w:r w:rsidRPr="009E1ED5">
        <w:rPr>
          <w:rFonts w:cs="Times New Roman"/>
          <w:lang w:val="es-AR"/>
        </w:rPr>
        <w:t xml:space="preserve">Van Dijk, R., &amp; van Dick, R. (2009). </w:t>
      </w:r>
      <w:hyperlink r:id="rId77" w:history="1">
        <w:r w:rsidRPr="009E1ED5">
          <w:rPr>
            <w:rStyle w:val="Hyperlink"/>
            <w:rFonts w:cs="Times New Roman"/>
          </w:rPr>
          <w:t>Navigating Organizational Change: Change Leaders, Employee Resistance and Work-based Identities</w:t>
        </w:r>
      </w:hyperlink>
      <w:r w:rsidRPr="009E1ED5">
        <w:rPr>
          <w:rFonts w:cs="Times New Roman"/>
        </w:rPr>
        <w:t xml:space="preserve">. </w:t>
      </w:r>
      <w:r w:rsidRPr="009E1ED5">
        <w:rPr>
          <w:rFonts w:cs="Times New Roman"/>
          <w:i/>
          <w:iCs/>
        </w:rPr>
        <w:t>Journal of Change Management</w:t>
      </w:r>
      <w:r w:rsidRPr="009E1ED5">
        <w:rPr>
          <w:rFonts w:cs="Times New Roman"/>
        </w:rPr>
        <w:t xml:space="preserve">, </w:t>
      </w:r>
      <w:r w:rsidRPr="009E1ED5">
        <w:rPr>
          <w:rFonts w:cs="Times New Roman"/>
          <w:i/>
          <w:iCs/>
        </w:rPr>
        <w:t>9</w:t>
      </w:r>
      <w:r w:rsidRPr="009E1ED5">
        <w:rPr>
          <w:rFonts w:cs="Times New Roman"/>
        </w:rPr>
        <w:t>(2), 143–163. doi:10.1080/14697010902879087</w:t>
      </w:r>
    </w:p>
    <w:p w14:paraId="4B368786" w14:textId="77777777" w:rsidR="009E1ED5" w:rsidRPr="009E1ED5" w:rsidRDefault="009E1ED5" w:rsidP="002B23C4">
      <w:pPr>
        <w:pStyle w:val="Bibliography"/>
        <w:numPr>
          <w:ilvl w:val="0"/>
          <w:numId w:val="32"/>
        </w:numPr>
        <w:ind w:left="360"/>
        <w:jc w:val="both"/>
        <w:rPr>
          <w:rFonts w:cs="Times New Roman"/>
        </w:rPr>
      </w:pPr>
      <w:r w:rsidRPr="009E1ED5">
        <w:rPr>
          <w:rFonts w:cs="Times New Roman"/>
        </w:rPr>
        <w:t xml:space="preserve">Yukl, G., &amp; Mahsud, R. (2010). </w:t>
      </w:r>
      <w:hyperlink r:id="rId78" w:history="1">
        <w:r w:rsidRPr="009E1ED5">
          <w:rPr>
            <w:rStyle w:val="Hyperlink"/>
            <w:rFonts w:cs="Times New Roman"/>
          </w:rPr>
          <w:t>Why flexible and adaptive leadership is essential</w:t>
        </w:r>
      </w:hyperlink>
      <w:r w:rsidRPr="009E1ED5">
        <w:rPr>
          <w:rFonts w:cs="Times New Roman"/>
        </w:rPr>
        <w:t xml:space="preserve">. </w:t>
      </w:r>
      <w:r w:rsidRPr="009E1ED5">
        <w:rPr>
          <w:rFonts w:cs="Times New Roman"/>
          <w:i/>
          <w:iCs/>
        </w:rPr>
        <w:t>Consulting Psychology Journal: Practice and Research</w:t>
      </w:r>
      <w:r w:rsidRPr="009E1ED5">
        <w:rPr>
          <w:rFonts w:cs="Times New Roman"/>
        </w:rPr>
        <w:t xml:space="preserve">, </w:t>
      </w:r>
      <w:r w:rsidRPr="009E1ED5">
        <w:rPr>
          <w:rFonts w:cs="Times New Roman"/>
          <w:i/>
          <w:iCs/>
        </w:rPr>
        <w:t>62</w:t>
      </w:r>
      <w:r w:rsidRPr="009E1ED5">
        <w:rPr>
          <w:rFonts w:cs="Times New Roman"/>
        </w:rPr>
        <w:t>(2), 81–93. doi:10.1037/a0019835</w:t>
      </w:r>
    </w:p>
    <w:p w14:paraId="05FA0DAE" w14:textId="77777777" w:rsidR="00255A37" w:rsidRPr="000C21AE" w:rsidRDefault="00255A37" w:rsidP="000C21AE">
      <w:pPr>
        <w:jc w:val="both"/>
        <w:rPr>
          <w:b/>
          <w:sz w:val="24"/>
        </w:rPr>
      </w:pPr>
      <w:r w:rsidRPr="000C21AE">
        <w:rPr>
          <w:b/>
          <w:sz w:val="24"/>
        </w:rPr>
        <w:t xml:space="preserve">On public sector, </w:t>
      </w:r>
      <w:r w:rsidR="000C21AE">
        <w:rPr>
          <w:b/>
          <w:sz w:val="24"/>
        </w:rPr>
        <w:t xml:space="preserve">and </w:t>
      </w:r>
      <w:r w:rsidRPr="000C21AE">
        <w:rPr>
          <w:b/>
          <w:sz w:val="24"/>
        </w:rPr>
        <w:t>PFM/FMI</w:t>
      </w:r>
      <w:r w:rsidR="000C21AE">
        <w:rPr>
          <w:b/>
          <w:sz w:val="24"/>
        </w:rPr>
        <w:t>S reforms</w:t>
      </w:r>
    </w:p>
    <w:p w14:paraId="64EB7233" w14:textId="7282F93B" w:rsidR="00D96ACB" w:rsidRPr="00EF25E5" w:rsidRDefault="00D96ACB" w:rsidP="00D96ACB">
      <w:pPr>
        <w:pStyle w:val="Bibliography"/>
        <w:numPr>
          <w:ilvl w:val="0"/>
          <w:numId w:val="33"/>
        </w:numPr>
        <w:ind w:left="360"/>
        <w:jc w:val="both"/>
        <w:rPr>
          <w:rFonts w:cs="Times New Roman"/>
        </w:rPr>
      </w:pPr>
      <w:r w:rsidRPr="00EF25E5">
        <w:rPr>
          <w:rFonts w:cs="Times New Roman"/>
        </w:rPr>
        <w:t xml:space="preserve">Andrews, M. R. (2010). </w:t>
      </w:r>
      <w:hyperlink r:id="rId79" w:history="1">
        <w:r w:rsidRPr="00EF25E5">
          <w:rPr>
            <w:rStyle w:val="Hyperlink"/>
            <w:rFonts w:cs="Times New Roman"/>
          </w:rPr>
          <w:t>How far have public financial management reforms come in Africa?</w:t>
        </w:r>
      </w:hyperlink>
      <w:r w:rsidRPr="00EF25E5">
        <w:rPr>
          <w:rFonts w:cs="Times New Roman"/>
        </w:rPr>
        <w:t xml:space="preserve"> </w:t>
      </w:r>
      <w:r w:rsidR="0095286D">
        <w:rPr>
          <w:rFonts w:cs="Times New Roman"/>
        </w:rPr>
        <w:t xml:space="preserve">, </w:t>
      </w:r>
      <w:r w:rsidR="00752D8E" w:rsidRPr="005663CB">
        <w:rPr>
          <w:rFonts w:cs="Times New Roman"/>
        </w:rPr>
        <w:t>Faculty Research Working Paper Series RWP10-018 Harvard Kennedy School.</w:t>
      </w:r>
    </w:p>
    <w:p w14:paraId="3788EBE4" w14:textId="77777777" w:rsidR="00D96ACB" w:rsidRPr="00EF25E5" w:rsidRDefault="00D96ACB" w:rsidP="00D96ACB">
      <w:pPr>
        <w:pStyle w:val="Bibliography"/>
        <w:numPr>
          <w:ilvl w:val="0"/>
          <w:numId w:val="33"/>
        </w:numPr>
        <w:ind w:left="360"/>
        <w:jc w:val="both"/>
        <w:rPr>
          <w:rFonts w:cs="Times New Roman"/>
        </w:rPr>
      </w:pPr>
      <w:r w:rsidRPr="00EF25E5">
        <w:rPr>
          <w:rFonts w:cs="Times New Roman"/>
        </w:rPr>
        <w:t xml:space="preserve">Chemengich, M. K. (n.d.). </w:t>
      </w:r>
      <w:hyperlink r:id="rId80" w:history="1">
        <w:r w:rsidRPr="00EF25E5">
          <w:rPr>
            <w:rStyle w:val="Hyperlink"/>
            <w:rFonts w:cs="Times New Roman"/>
          </w:rPr>
          <w:t>Managing strategic change in public sector</w:t>
        </w:r>
      </w:hyperlink>
      <w:r w:rsidRPr="00EF25E5">
        <w:rPr>
          <w:rFonts w:cs="Times New Roman"/>
        </w:rPr>
        <w:t xml:space="preserve">. </w:t>
      </w:r>
      <w:r w:rsidR="00752D8E" w:rsidRPr="00EF25E5">
        <w:rPr>
          <w:rFonts w:cs="Times New Roman"/>
        </w:rPr>
        <w:fldChar w:fldCharType="begin"/>
      </w:r>
      <w:r w:rsidRPr="00EF25E5">
        <w:rPr>
          <w:rFonts w:cs="Times New Roman"/>
        </w:rPr>
        <w:instrText xml:space="preserve"> ADDIN ZOTERO_BIBL {"custom":[]} CSL_BIBLIOGRAPHY </w:instrText>
      </w:r>
      <w:r w:rsidR="00752D8E" w:rsidRPr="00EF25E5">
        <w:rPr>
          <w:rFonts w:cs="Times New Roman"/>
        </w:rPr>
        <w:fldChar w:fldCharType="end"/>
      </w:r>
      <w:r w:rsidRPr="00EF25E5">
        <w:rPr>
          <w:rFonts w:cs="Times New Roman"/>
        </w:rPr>
        <w:t xml:space="preserve"> Didier, T., &amp; Schmukler, S. L. (Eds.). (2013). </w:t>
      </w:r>
      <w:hyperlink r:id="rId81" w:history="1">
        <w:r w:rsidRPr="00EF25E5">
          <w:rPr>
            <w:rStyle w:val="Hyperlink"/>
            <w:rFonts w:cs="Times New Roman"/>
            <w:i/>
            <w:iCs/>
          </w:rPr>
          <w:t>Emerging Issues in Financial Development:Lessons from Latin America</w:t>
        </w:r>
      </w:hyperlink>
      <w:r w:rsidRPr="00EF25E5">
        <w:rPr>
          <w:rFonts w:cs="Times New Roman"/>
        </w:rPr>
        <w:t xml:space="preserve">. The World Bank. </w:t>
      </w:r>
    </w:p>
    <w:p w14:paraId="1ACE49BF" w14:textId="77777777" w:rsidR="00D96ACB" w:rsidRPr="00EF25E5" w:rsidRDefault="00D96ACB" w:rsidP="00D96ACB">
      <w:pPr>
        <w:pStyle w:val="Bibliography"/>
        <w:numPr>
          <w:ilvl w:val="0"/>
          <w:numId w:val="33"/>
        </w:numPr>
        <w:ind w:left="360"/>
        <w:jc w:val="both"/>
        <w:rPr>
          <w:rFonts w:cs="Times New Roman"/>
        </w:rPr>
      </w:pPr>
      <w:r w:rsidRPr="00EF25E5">
        <w:rPr>
          <w:rFonts w:cs="Times New Roman"/>
          <w:lang w:val="es-AR"/>
        </w:rPr>
        <w:lastRenderedPageBreak/>
        <w:t xml:space="preserve">Fernández-Alles, M. D. L. L., &amp; Llamas-Sánchez, R. (2008). </w:t>
      </w:r>
      <w:hyperlink r:id="rId82" w:anchor=".VP559vyG8ro" w:history="1">
        <w:r w:rsidRPr="00EF25E5">
          <w:rPr>
            <w:rStyle w:val="Hyperlink"/>
            <w:rFonts w:cs="Times New Roman"/>
          </w:rPr>
          <w:t>The Neoinstitutional Analysis of Change in Public Services.</w:t>
        </w:r>
      </w:hyperlink>
      <w:r w:rsidRPr="00EF25E5">
        <w:rPr>
          <w:rFonts w:cs="Times New Roman"/>
        </w:rPr>
        <w:t xml:space="preserve"> </w:t>
      </w:r>
      <w:r w:rsidRPr="00EF25E5">
        <w:rPr>
          <w:rFonts w:cs="Times New Roman"/>
          <w:i/>
          <w:iCs/>
        </w:rPr>
        <w:t>Journal of Change Management</w:t>
      </w:r>
      <w:r w:rsidRPr="00EF25E5">
        <w:rPr>
          <w:rFonts w:cs="Times New Roman"/>
        </w:rPr>
        <w:t xml:space="preserve">, </w:t>
      </w:r>
      <w:r w:rsidRPr="00EF25E5">
        <w:rPr>
          <w:rFonts w:cs="Times New Roman"/>
          <w:i/>
          <w:iCs/>
        </w:rPr>
        <w:t>8</w:t>
      </w:r>
      <w:r w:rsidRPr="00EF25E5">
        <w:rPr>
          <w:rFonts w:cs="Times New Roman"/>
        </w:rPr>
        <w:t>(1), 3–20. doi:10.1080/14697010801937416</w:t>
      </w:r>
    </w:p>
    <w:p w14:paraId="76EFD589" w14:textId="77777777" w:rsidR="00D96ACB" w:rsidRPr="00EF25E5" w:rsidRDefault="00D96ACB" w:rsidP="00D96ACB">
      <w:pPr>
        <w:pStyle w:val="Bibliography"/>
        <w:numPr>
          <w:ilvl w:val="0"/>
          <w:numId w:val="33"/>
        </w:numPr>
        <w:ind w:left="360"/>
        <w:jc w:val="both"/>
        <w:rPr>
          <w:rFonts w:cs="Times New Roman"/>
        </w:rPr>
      </w:pPr>
      <w:r w:rsidRPr="00EF25E5">
        <w:rPr>
          <w:rFonts w:cs="Times New Roman"/>
        </w:rPr>
        <w:t xml:space="preserve">Fritsche, G. B., Soeters, R., &amp; Meessen, B. (2014). </w:t>
      </w:r>
      <w:hyperlink r:id="rId83" w:history="1">
        <w:r w:rsidRPr="00EF25E5">
          <w:rPr>
            <w:rStyle w:val="Hyperlink"/>
            <w:rFonts w:cs="Times New Roman"/>
            <w:i/>
            <w:iCs/>
          </w:rPr>
          <w:t>Performance-Based Financing Toolkit</w:t>
        </w:r>
      </w:hyperlink>
      <w:r w:rsidRPr="00EF25E5">
        <w:rPr>
          <w:rFonts w:cs="Times New Roman"/>
        </w:rPr>
        <w:t xml:space="preserve">. The World Bank. </w:t>
      </w:r>
    </w:p>
    <w:p w14:paraId="69DFEEF7" w14:textId="77777777" w:rsidR="00D96ACB" w:rsidRPr="00EF25E5" w:rsidRDefault="00D96ACB" w:rsidP="00D96ACB">
      <w:pPr>
        <w:pStyle w:val="Bibliography"/>
        <w:numPr>
          <w:ilvl w:val="0"/>
          <w:numId w:val="33"/>
        </w:numPr>
        <w:ind w:left="360"/>
        <w:jc w:val="both"/>
        <w:rPr>
          <w:rFonts w:cs="Times New Roman"/>
        </w:rPr>
      </w:pPr>
      <w:r w:rsidRPr="00EF25E5">
        <w:rPr>
          <w:rFonts w:cs="Times New Roman"/>
        </w:rPr>
        <w:t xml:space="preserve">Hendriks, C. J. (2012). </w:t>
      </w:r>
      <w:hyperlink r:id="rId84" w:history="1">
        <w:r w:rsidRPr="00EF25E5">
          <w:rPr>
            <w:rStyle w:val="Hyperlink"/>
            <w:rFonts w:cs="Times New Roman"/>
          </w:rPr>
          <w:t>Integrated Financial Management Information Systems: Guidelines for effective implementation by the public sector of South Africa</w:t>
        </w:r>
      </w:hyperlink>
      <w:r w:rsidRPr="00EF25E5">
        <w:rPr>
          <w:rFonts w:cs="Times New Roman"/>
        </w:rPr>
        <w:t xml:space="preserve">. </w:t>
      </w:r>
      <w:r w:rsidRPr="00EF25E5">
        <w:rPr>
          <w:rFonts w:cs="Times New Roman"/>
          <w:i/>
          <w:iCs/>
        </w:rPr>
        <w:t>SA Journal of Information Management</w:t>
      </w:r>
      <w:r w:rsidRPr="00EF25E5">
        <w:rPr>
          <w:rFonts w:cs="Times New Roman"/>
        </w:rPr>
        <w:t xml:space="preserve">, </w:t>
      </w:r>
      <w:r w:rsidRPr="00EF25E5">
        <w:rPr>
          <w:rFonts w:cs="Times New Roman"/>
          <w:i/>
          <w:iCs/>
        </w:rPr>
        <w:t>14</w:t>
      </w:r>
      <w:r w:rsidRPr="00EF25E5">
        <w:rPr>
          <w:rFonts w:cs="Times New Roman"/>
        </w:rPr>
        <w:t>(1). doi:10.4102/sajim.v14i1.529</w:t>
      </w:r>
    </w:p>
    <w:p w14:paraId="4EDF5FDB" w14:textId="77777777" w:rsidR="00D96ACB" w:rsidRPr="00EF25E5" w:rsidRDefault="00D96ACB" w:rsidP="00D96ACB">
      <w:pPr>
        <w:pStyle w:val="Bibliography"/>
        <w:numPr>
          <w:ilvl w:val="0"/>
          <w:numId w:val="33"/>
        </w:numPr>
        <w:ind w:left="360"/>
        <w:jc w:val="both"/>
        <w:rPr>
          <w:rFonts w:cs="Times New Roman"/>
        </w:rPr>
      </w:pPr>
      <w:r w:rsidRPr="00EF25E5">
        <w:rPr>
          <w:rFonts w:cs="Times New Roman"/>
        </w:rPr>
        <w:t xml:space="preserve">Hornstein, H. (2010). </w:t>
      </w:r>
      <w:hyperlink r:id="rId85" w:history="1">
        <w:r w:rsidRPr="00EF25E5">
          <w:rPr>
            <w:rStyle w:val="Hyperlink"/>
            <w:rFonts w:cs="Times New Roman"/>
          </w:rPr>
          <w:t>Successes and Potential Obstacles to Change Management in the Public Service</w:t>
        </w:r>
      </w:hyperlink>
      <w:r w:rsidRPr="00EF25E5">
        <w:rPr>
          <w:rFonts w:cs="Times New Roman"/>
        </w:rPr>
        <w:t xml:space="preserve">. </w:t>
      </w:r>
    </w:p>
    <w:p w14:paraId="6A6D4480" w14:textId="77777777" w:rsidR="00D96ACB" w:rsidRPr="00EF25E5" w:rsidRDefault="00D96ACB" w:rsidP="00D96ACB">
      <w:pPr>
        <w:pStyle w:val="Bibliography"/>
        <w:numPr>
          <w:ilvl w:val="0"/>
          <w:numId w:val="33"/>
        </w:numPr>
        <w:ind w:left="360"/>
        <w:jc w:val="both"/>
        <w:rPr>
          <w:rFonts w:cs="Times New Roman"/>
        </w:rPr>
      </w:pPr>
      <w:r w:rsidRPr="00EF25E5">
        <w:rPr>
          <w:rFonts w:cs="Times New Roman"/>
        </w:rPr>
        <w:t xml:space="preserve">Huerta Melchor, O. (2008). </w:t>
      </w:r>
      <w:hyperlink r:id="rId86" w:history="1">
        <w:r w:rsidRPr="00EF25E5">
          <w:rPr>
            <w:rStyle w:val="Hyperlink"/>
            <w:rFonts w:cs="Times New Roman"/>
            <w:i/>
            <w:iCs/>
          </w:rPr>
          <w:t>Managing Change in OECD Governments</w:t>
        </w:r>
      </w:hyperlink>
      <w:r w:rsidRPr="00EF25E5">
        <w:rPr>
          <w:rFonts w:cs="Times New Roman"/>
        </w:rPr>
        <w:t xml:space="preserve"> (OECD Working Papers on Public Governance No. 12). </w:t>
      </w:r>
    </w:p>
    <w:p w14:paraId="7CE9CA92" w14:textId="77777777" w:rsidR="00D96ACB" w:rsidRPr="00EF25E5" w:rsidRDefault="00D96ACB" w:rsidP="00D96ACB">
      <w:pPr>
        <w:pStyle w:val="Bibliography"/>
        <w:numPr>
          <w:ilvl w:val="0"/>
          <w:numId w:val="33"/>
        </w:numPr>
        <w:ind w:left="360"/>
        <w:jc w:val="both"/>
        <w:rPr>
          <w:rFonts w:cs="Times New Roman"/>
        </w:rPr>
      </w:pPr>
      <w:r w:rsidRPr="00EF25E5">
        <w:rPr>
          <w:rFonts w:cs="Times New Roman"/>
        </w:rPr>
        <w:t xml:space="preserve">Junaid Ashraf, M., &amp; Uddin, S. (2013). </w:t>
      </w:r>
      <w:hyperlink r:id="rId87" w:history="1">
        <w:r w:rsidRPr="00EF25E5">
          <w:rPr>
            <w:rStyle w:val="Hyperlink"/>
            <w:rFonts w:cs="Times New Roman"/>
          </w:rPr>
          <w:t>A Consulting Giant; a Disgruntled Client: A “Failed” Attempt to Change Management Controls in a Public Sector Organisation</w:t>
        </w:r>
      </w:hyperlink>
      <w:r w:rsidRPr="00EF25E5">
        <w:rPr>
          <w:rFonts w:cs="Times New Roman"/>
        </w:rPr>
        <w:t xml:space="preserve">. </w:t>
      </w:r>
      <w:r w:rsidRPr="00EF25E5">
        <w:rPr>
          <w:rFonts w:cs="Times New Roman"/>
          <w:i/>
          <w:iCs/>
        </w:rPr>
        <w:t>Financial Accountability &amp; Management</w:t>
      </w:r>
      <w:r w:rsidRPr="00EF25E5">
        <w:rPr>
          <w:rFonts w:cs="Times New Roman"/>
        </w:rPr>
        <w:t xml:space="preserve">, </w:t>
      </w:r>
      <w:r w:rsidRPr="00EF25E5">
        <w:rPr>
          <w:rFonts w:cs="Times New Roman"/>
          <w:i/>
          <w:iCs/>
        </w:rPr>
        <w:t>29</w:t>
      </w:r>
      <w:r w:rsidRPr="00EF25E5">
        <w:rPr>
          <w:rFonts w:cs="Times New Roman"/>
        </w:rPr>
        <w:t>(2), 186–205. doi:10.1111/faam.12009</w:t>
      </w:r>
    </w:p>
    <w:p w14:paraId="300D4EB5" w14:textId="77777777" w:rsidR="00D96ACB" w:rsidRPr="00EF25E5" w:rsidRDefault="00D96ACB" w:rsidP="00D96ACB">
      <w:pPr>
        <w:pStyle w:val="Bibliography"/>
        <w:numPr>
          <w:ilvl w:val="0"/>
          <w:numId w:val="33"/>
        </w:numPr>
        <w:ind w:left="360"/>
        <w:jc w:val="both"/>
        <w:rPr>
          <w:rFonts w:cs="Times New Roman"/>
        </w:rPr>
      </w:pPr>
      <w:r w:rsidRPr="00EF25E5">
        <w:rPr>
          <w:rFonts w:cs="Times New Roman"/>
        </w:rPr>
        <w:t xml:space="preserve">Kickert, W. J. M. (2013). </w:t>
      </w:r>
      <w:hyperlink r:id="rId88" w:history="1">
        <w:r w:rsidRPr="00EF25E5">
          <w:rPr>
            <w:rStyle w:val="Hyperlink"/>
            <w:rFonts w:cs="Times New Roman"/>
          </w:rPr>
          <w:t>Specificity of Change Management in Public Organizations: Conditions for Successful Organizational Change in Dutch Ministerial Departments</w:t>
        </w:r>
      </w:hyperlink>
      <w:r w:rsidRPr="00EF25E5">
        <w:rPr>
          <w:rFonts w:cs="Times New Roman"/>
        </w:rPr>
        <w:t xml:space="preserve">. </w:t>
      </w:r>
      <w:r w:rsidRPr="00EF25E5">
        <w:rPr>
          <w:rFonts w:cs="Times New Roman"/>
          <w:i/>
          <w:iCs/>
        </w:rPr>
        <w:t>The American Review of Public Administration</w:t>
      </w:r>
      <w:r w:rsidRPr="00EF25E5">
        <w:rPr>
          <w:rFonts w:cs="Times New Roman"/>
        </w:rPr>
        <w:t>. doi:10.1177/0275074013483871</w:t>
      </w:r>
    </w:p>
    <w:p w14:paraId="09913F69" w14:textId="77777777" w:rsidR="00D96ACB" w:rsidRPr="00EF25E5" w:rsidRDefault="00D96ACB" w:rsidP="00D96ACB">
      <w:pPr>
        <w:pStyle w:val="Bibliography"/>
        <w:numPr>
          <w:ilvl w:val="0"/>
          <w:numId w:val="33"/>
        </w:numPr>
        <w:ind w:left="360"/>
        <w:jc w:val="both"/>
        <w:rPr>
          <w:rFonts w:cs="Times New Roman"/>
        </w:rPr>
      </w:pPr>
      <w:r w:rsidRPr="00EF25E5">
        <w:rPr>
          <w:rFonts w:cs="Times New Roman"/>
        </w:rPr>
        <w:t xml:space="preserve">Kuipers, B. S., Higgs, M., Kickert, W., Tummers, L., Grandia, J., &amp; Van Der Voet, J. (2014). </w:t>
      </w:r>
      <w:hyperlink r:id="rId89" w:history="1">
        <w:r w:rsidRPr="00EF25E5">
          <w:rPr>
            <w:rStyle w:val="Hyperlink"/>
            <w:rFonts w:cs="Times New Roman"/>
          </w:rPr>
          <w:t>THE MANAGEMENT OF CHANGE IN PUBLIC ORGANIZATIONS: A LITERATURE REVIEW</w:t>
        </w:r>
      </w:hyperlink>
      <w:r w:rsidRPr="00EF25E5">
        <w:rPr>
          <w:rFonts w:cs="Times New Roman"/>
        </w:rPr>
        <w:t xml:space="preserve">: Management Of Change In Public Organizations. </w:t>
      </w:r>
      <w:r w:rsidRPr="00EF25E5">
        <w:rPr>
          <w:rFonts w:cs="Times New Roman"/>
          <w:i/>
          <w:iCs/>
        </w:rPr>
        <w:t>Public Administration</w:t>
      </w:r>
      <w:r w:rsidRPr="00EF25E5">
        <w:rPr>
          <w:rFonts w:cs="Times New Roman"/>
        </w:rPr>
        <w:t xml:space="preserve">, </w:t>
      </w:r>
      <w:r w:rsidRPr="00EF25E5">
        <w:rPr>
          <w:rFonts w:cs="Times New Roman"/>
          <w:i/>
          <w:iCs/>
        </w:rPr>
        <w:t>92</w:t>
      </w:r>
      <w:r w:rsidRPr="00EF25E5">
        <w:rPr>
          <w:rFonts w:cs="Times New Roman"/>
        </w:rPr>
        <w:t>(1), 1–20. doi:10.1111/padm.12040</w:t>
      </w:r>
    </w:p>
    <w:p w14:paraId="243A67D4" w14:textId="77777777" w:rsidR="00D96ACB" w:rsidRPr="00EF25E5" w:rsidRDefault="00D96ACB" w:rsidP="00D96ACB">
      <w:pPr>
        <w:pStyle w:val="Bibliography"/>
        <w:numPr>
          <w:ilvl w:val="0"/>
          <w:numId w:val="33"/>
        </w:numPr>
        <w:ind w:left="360"/>
        <w:jc w:val="both"/>
        <w:rPr>
          <w:rFonts w:cs="Times New Roman"/>
        </w:rPr>
      </w:pPr>
      <w:r w:rsidRPr="00EF25E5">
        <w:rPr>
          <w:rFonts w:cs="Times New Roman"/>
        </w:rPr>
        <w:t xml:space="preserve">Ladipo, O., Sanchez, A., &amp; Sopher, J. (2009). </w:t>
      </w:r>
      <w:hyperlink r:id="rId90" w:history="1">
        <w:r w:rsidRPr="00EF25E5">
          <w:rPr>
            <w:rStyle w:val="Hyperlink"/>
            <w:rFonts w:cs="Times New Roman"/>
            <w:i/>
            <w:iCs/>
          </w:rPr>
          <w:t>Accountability in Public Expenditures in Latin America and the Caribbean: Revitalizing Reforms in Financial Management and Procurement</w:t>
        </w:r>
      </w:hyperlink>
      <w:r w:rsidRPr="00EF25E5">
        <w:rPr>
          <w:rFonts w:cs="Times New Roman"/>
        </w:rPr>
        <w:t xml:space="preserve">. The World Bank. </w:t>
      </w:r>
    </w:p>
    <w:p w14:paraId="6FADEAD5" w14:textId="77777777" w:rsidR="00D96ACB" w:rsidRPr="00EF25E5" w:rsidRDefault="00D96ACB" w:rsidP="00D96ACB">
      <w:pPr>
        <w:pStyle w:val="Bibliography"/>
        <w:numPr>
          <w:ilvl w:val="0"/>
          <w:numId w:val="33"/>
        </w:numPr>
        <w:ind w:left="360"/>
        <w:jc w:val="both"/>
        <w:rPr>
          <w:rFonts w:cs="Times New Roman"/>
        </w:rPr>
      </w:pPr>
      <w:r w:rsidRPr="00EF25E5">
        <w:rPr>
          <w:rFonts w:cs="Times New Roman"/>
        </w:rPr>
        <w:t xml:space="preserve">Piercy, N., Phillips, W., &amp; Lewis, M. (2012). </w:t>
      </w:r>
      <w:hyperlink r:id="rId91" w:anchor=".VP57KvyG8ro" w:history="1">
        <w:r w:rsidRPr="00EF25E5">
          <w:rPr>
            <w:rStyle w:val="Hyperlink"/>
            <w:rFonts w:cs="Times New Roman"/>
          </w:rPr>
          <w:t>Change management in the public sector: the use of cross-functional teams</w:t>
        </w:r>
      </w:hyperlink>
      <w:r w:rsidRPr="00EF25E5">
        <w:rPr>
          <w:rFonts w:cs="Times New Roman"/>
        </w:rPr>
        <w:t xml:space="preserve">. </w:t>
      </w:r>
      <w:r w:rsidRPr="00EF25E5">
        <w:rPr>
          <w:rFonts w:cs="Times New Roman"/>
          <w:i/>
          <w:iCs/>
        </w:rPr>
        <w:t>Production Planning &amp; Control</w:t>
      </w:r>
      <w:r w:rsidRPr="00EF25E5">
        <w:rPr>
          <w:rFonts w:cs="Times New Roman"/>
        </w:rPr>
        <w:t xml:space="preserve">, </w:t>
      </w:r>
      <w:r w:rsidRPr="00EF25E5">
        <w:rPr>
          <w:rFonts w:cs="Times New Roman"/>
          <w:i/>
          <w:iCs/>
        </w:rPr>
        <w:t>24</w:t>
      </w:r>
      <w:r w:rsidRPr="00EF25E5">
        <w:rPr>
          <w:rFonts w:cs="Times New Roman"/>
        </w:rPr>
        <w:t>(10-11), 976–987. doi:10.1080/09537287.2012.666913</w:t>
      </w:r>
    </w:p>
    <w:p w14:paraId="7E16DDC5" w14:textId="77777777" w:rsidR="00D96ACB" w:rsidRPr="00EF25E5" w:rsidRDefault="00D96ACB" w:rsidP="00D96ACB">
      <w:pPr>
        <w:pStyle w:val="Bibliography"/>
        <w:numPr>
          <w:ilvl w:val="0"/>
          <w:numId w:val="33"/>
        </w:numPr>
        <w:ind w:left="360"/>
        <w:jc w:val="both"/>
        <w:rPr>
          <w:rFonts w:cs="Times New Roman"/>
        </w:rPr>
      </w:pPr>
      <w:r w:rsidRPr="00EF25E5">
        <w:rPr>
          <w:rFonts w:cs="Times New Roman"/>
        </w:rPr>
        <w:t xml:space="preserve">Government of Western Australia, </w:t>
      </w:r>
      <w:hyperlink r:id="rId92" w:history="1">
        <w:r w:rsidRPr="00EF25E5">
          <w:rPr>
            <w:rStyle w:val="Hyperlink"/>
            <w:rFonts w:cs="Times New Roman"/>
          </w:rPr>
          <w:t>Structural change management | Public Sector Commission</w:t>
        </w:r>
      </w:hyperlink>
      <w:r w:rsidRPr="00EF25E5">
        <w:rPr>
          <w:rFonts w:cs="Times New Roman"/>
        </w:rPr>
        <w:t xml:space="preserve">. (n.d.). </w:t>
      </w:r>
    </w:p>
    <w:p w14:paraId="4E46BA17" w14:textId="77777777" w:rsidR="00D96ACB" w:rsidRPr="00EF25E5" w:rsidRDefault="00D96ACB" w:rsidP="00D96ACB">
      <w:pPr>
        <w:pStyle w:val="ListParagraph"/>
        <w:numPr>
          <w:ilvl w:val="0"/>
          <w:numId w:val="33"/>
        </w:numPr>
        <w:ind w:left="360"/>
        <w:jc w:val="both"/>
        <w:rPr>
          <w:rFonts w:asciiTheme="minorHAnsi" w:hAnsiTheme="minorHAnsi"/>
          <w:sz w:val="22"/>
          <w:szCs w:val="22"/>
        </w:rPr>
      </w:pPr>
      <w:r w:rsidRPr="00EF25E5">
        <w:rPr>
          <w:rFonts w:asciiTheme="minorHAnsi" w:hAnsiTheme="minorHAnsi"/>
          <w:sz w:val="22"/>
          <w:szCs w:val="22"/>
        </w:rPr>
        <w:t xml:space="preserve">Queensland Government, Australia: </w:t>
      </w:r>
      <w:hyperlink r:id="rId93" w:history="1">
        <w:r w:rsidRPr="00EF25E5">
          <w:rPr>
            <w:rStyle w:val="Hyperlink"/>
            <w:rFonts w:asciiTheme="minorHAnsi" w:eastAsiaTheme="majorEastAsia" w:hAnsiTheme="minorHAnsi"/>
            <w:sz w:val="22"/>
            <w:szCs w:val="22"/>
          </w:rPr>
          <w:t>Change Management Best Practices Guide. Five (5) key factors common to success in managing organisational change</w:t>
        </w:r>
      </w:hyperlink>
      <w:r w:rsidRPr="00EF25E5">
        <w:rPr>
          <w:rFonts w:asciiTheme="minorHAnsi" w:hAnsiTheme="minorHAnsi"/>
          <w:sz w:val="22"/>
          <w:szCs w:val="22"/>
        </w:rPr>
        <w:t xml:space="preserve">. </w:t>
      </w:r>
    </w:p>
    <w:p w14:paraId="0A5DD103" w14:textId="77777777" w:rsidR="00D96ACB" w:rsidRPr="00EF25E5" w:rsidRDefault="00D96ACB" w:rsidP="00D96ACB">
      <w:pPr>
        <w:pStyle w:val="ListParagraph"/>
        <w:ind w:left="360" w:hanging="360"/>
        <w:jc w:val="both"/>
        <w:rPr>
          <w:rFonts w:asciiTheme="minorHAnsi" w:hAnsiTheme="minorHAnsi"/>
          <w:sz w:val="22"/>
          <w:szCs w:val="22"/>
        </w:rPr>
      </w:pPr>
    </w:p>
    <w:p w14:paraId="4C280C99" w14:textId="77777777" w:rsidR="00D96ACB" w:rsidRDefault="00D96ACB" w:rsidP="00D96ACB">
      <w:pPr>
        <w:pStyle w:val="Bibliography"/>
        <w:numPr>
          <w:ilvl w:val="0"/>
          <w:numId w:val="33"/>
        </w:numPr>
        <w:ind w:left="360"/>
        <w:jc w:val="both"/>
        <w:rPr>
          <w:rFonts w:cs="Times New Roman"/>
        </w:rPr>
      </w:pPr>
      <w:r w:rsidRPr="00EF25E5">
        <w:rPr>
          <w:rFonts w:cs="Times New Roman"/>
        </w:rPr>
        <w:t xml:space="preserve">Van der Voet, J. (2013). </w:t>
      </w:r>
      <w:hyperlink r:id="rId94" w:history="1">
        <w:r w:rsidRPr="00EF25E5">
          <w:rPr>
            <w:rStyle w:val="Hyperlink"/>
            <w:rFonts w:cs="Times New Roman"/>
          </w:rPr>
          <w:t>The effectiveness and specificity of change management in a public organization: Transformational leadership and a bureaucratic organizational structure</w:t>
        </w:r>
      </w:hyperlink>
      <w:r w:rsidRPr="00EF25E5">
        <w:rPr>
          <w:rFonts w:cs="Times New Roman"/>
        </w:rPr>
        <w:t xml:space="preserve">. </w:t>
      </w:r>
      <w:r w:rsidRPr="00EF25E5">
        <w:rPr>
          <w:rFonts w:cs="Times New Roman"/>
          <w:i/>
          <w:iCs/>
        </w:rPr>
        <w:t>European Management Journal</w:t>
      </w:r>
      <w:r w:rsidRPr="00EF25E5">
        <w:rPr>
          <w:rFonts w:cs="Times New Roman"/>
        </w:rPr>
        <w:t>.</w:t>
      </w:r>
    </w:p>
    <w:p w14:paraId="37781F60" w14:textId="77777777" w:rsidR="00255A37" w:rsidRPr="00A44FEF" w:rsidRDefault="00255A37" w:rsidP="002A29C2">
      <w:pPr>
        <w:ind w:left="360" w:hanging="360"/>
        <w:jc w:val="both"/>
      </w:pPr>
    </w:p>
    <w:p w14:paraId="16587EE5" w14:textId="77777777" w:rsidR="00255A37" w:rsidRPr="00A44FEF" w:rsidRDefault="00255A37" w:rsidP="00255A37">
      <w:pPr>
        <w:jc w:val="both"/>
      </w:pPr>
      <w:r w:rsidRPr="00A44FEF">
        <w:br w:type="page"/>
      </w:r>
    </w:p>
    <w:p w14:paraId="5C08C293" w14:textId="77777777" w:rsidR="00255A37" w:rsidRPr="00A44FEF" w:rsidRDefault="00255A37" w:rsidP="00255A37">
      <w:pPr>
        <w:pStyle w:val="Caption"/>
        <w:keepNext/>
        <w:rPr>
          <w:sz w:val="24"/>
          <w:szCs w:val="24"/>
        </w:rPr>
      </w:pPr>
    </w:p>
    <w:p w14:paraId="571D61C2" w14:textId="77777777" w:rsidR="00255A37" w:rsidRPr="00A44FEF" w:rsidRDefault="00255A37" w:rsidP="00255A37">
      <w:pPr>
        <w:pStyle w:val="Heading1"/>
      </w:pPr>
      <w:bookmarkStart w:id="69" w:name="_Toc412541014"/>
      <w:bookmarkStart w:id="70" w:name="_Toc419608269"/>
      <w:r w:rsidRPr="00A44FEF">
        <w:t xml:space="preserve">Annex </w:t>
      </w:r>
      <w:r w:rsidR="00570DA8" w:rsidRPr="00A44FEF">
        <w:t>3</w:t>
      </w:r>
      <w:r w:rsidR="004A0C35">
        <w:t>:</w:t>
      </w:r>
      <w:r w:rsidRPr="00A44FEF">
        <w:t xml:space="preserve"> </w:t>
      </w:r>
      <w:r w:rsidR="00EC262D">
        <w:t>G</w:t>
      </w:r>
      <w:r w:rsidRPr="00A44FEF">
        <w:t xml:space="preserve">uidelines </w:t>
      </w:r>
      <w:r w:rsidR="00EC262D">
        <w:t>on change management &amp;</w:t>
      </w:r>
      <w:r w:rsidRPr="00A44FEF">
        <w:t xml:space="preserve"> adaptive leadership</w:t>
      </w:r>
      <w:bookmarkEnd w:id="69"/>
      <w:bookmarkEnd w:id="70"/>
    </w:p>
    <w:p w14:paraId="2B6DF30B" w14:textId="77777777" w:rsidR="00FF3A7F" w:rsidRDefault="00FF3A7F" w:rsidP="001F12E8">
      <w:pPr>
        <w:pStyle w:val="Caption"/>
        <w:spacing w:after="240"/>
        <w:jc w:val="center"/>
        <w:rPr>
          <w:rFonts w:asciiTheme="minorHAnsi" w:hAnsiTheme="minorHAnsi" w:cs="Arial"/>
          <w:b w:val="0"/>
          <w:color w:val="auto"/>
          <w:sz w:val="20"/>
          <w:szCs w:val="20"/>
        </w:rPr>
      </w:pPr>
      <w:bookmarkStart w:id="71" w:name="_Toc413931359"/>
      <w:bookmarkStart w:id="72" w:name="_Ref412540968"/>
      <w:r w:rsidRPr="00EC262D">
        <w:rPr>
          <w:rFonts w:asciiTheme="minorHAnsi" w:hAnsiTheme="minorHAnsi"/>
          <w:color w:val="0000CC"/>
          <w:sz w:val="20"/>
          <w:szCs w:val="20"/>
        </w:rPr>
        <w:t xml:space="preserve">Table </w:t>
      </w:r>
      <w:r w:rsidR="00752D8E" w:rsidRPr="00EC262D">
        <w:rPr>
          <w:rFonts w:asciiTheme="minorHAnsi" w:hAnsiTheme="minorHAnsi"/>
          <w:color w:val="0000CC"/>
          <w:sz w:val="20"/>
          <w:szCs w:val="20"/>
        </w:rPr>
        <w:fldChar w:fldCharType="begin"/>
      </w:r>
      <w:r w:rsidRPr="00EC262D">
        <w:rPr>
          <w:rFonts w:asciiTheme="minorHAnsi" w:hAnsiTheme="minorHAnsi"/>
          <w:color w:val="0000CC"/>
          <w:sz w:val="20"/>
          <w:szCs w:val="20"/>
        </w:rPr>
        <w:instrText xml:space="preserve"> SEQ Table \* ARABIC \s 1 </w:instrText>
      </w:r>
      <w:r w:rsidR="00752D8E" w:rsidRPr="00EC262D">
        <w:rPr>
          <w:rFonts w:asciiTheme="minorHAnsi" w:hAnsiTheme="minorHAnsi"/>
          <w:color w:val="0000CC"/>
          <w:sz w:val="20"/>
          <w:szCs w:val="20"/>
        </w:rPr>
        <w:fldChar w:fldCharType="separate"/>
      </w:r>
      <w:r w:rsidRPr="00EC262D">
        <w:rPr>
          <w:rFonts w:asciiTheme="minorHAnsi" w:hAnsiTheme="minorHAnsi"/>
          <w:noProof/>
          <w:color w:val="0000CC"/>
          <w:sz w:val="20"/>
          <w:szCs w:val="20"/>
        </w:rPr>
        <w:t>2</w:t>
      </w:r>
      <w:r w:rsidR="00752D8E" w:rsidRPr="00EC262D">
        <w:rPr>
          <w:rFonts w:asciiTheme="minorHAnsi" w:hAnsiTheme="minorHAnsi"/>
          <w:color w:val="0000CC"/>
          <w:sz w:val="20"/>
          <w:szCs w:val="20"/>
        </w:rPr>
        <w:fldChar w:fldCharType="end"/>
      </w:r>
      <w:r w:rsidRPr="00EC262D">
        <w:rPr>
          <w:rFonts w:asciiTheme="minorHAnsi" w:hAnsiTheme="minorHAnsi" w:cs="Arial"/>
          <w:color w:val="0000CC"/>
          <w:sz w:val="20"/>
          <w:szCs w:val="20"/>
        </w:rPr>
        <w:t>:</w:t>
      </w:r>
      <w:r w:rsidRPr="00EC262D">
        <w:rPr>
          <w:rFonts w:asciiTheme="minorHAnsi" w:hAnsiTheme="minorHAnsi" w:cs="Arial"/>
          <w:b w:val="0"/>
          <w:color w:val="0000CC"/>
          <w:sz w:val="20"/>
          <w:szCs w:val="20"/>
        </w:rPr>
        <w:t xml:space="preserve"> </w:t>
      </w:r>
      <w:r w:rsidRPr="00EC262D">
        <w:rPr>
          <w:rFonts w:asciiTheme="minorHAnsi" w:hAnsiTheme="minorHAnsi" w:cs="Arial"/>
          <w:b w:val="0"/>
          <w:color w:val="auto"/>
          <w:sz w:val="20"/>
          <w:szCs w:val="20"/>
        </w:rPr>
        <w:t>Available guidelines for change management</w:t>
      </w:r>
      <w:r w:rsidR="00723763">
        <w:rPr>
          <w:rFonts w:asciiTheme="minorHAnsi" w:hAnsiTheme="minorHAnsi" w:cs="Arial"/>
          <w:b w:val="0"/>
          <w:color w:val="auto"/>
          <w:sz w:val="20"/>
          <w:szCs w:val="20"/>
        </w:rPr>
        <w:t xml:space="preserve"> and adaptive leadership</w:t>
      </w:r>
      <w:bookmarkEnd w:id="71"/>
    </w:p>
    <w:tbl>
      <w:tblPr>
        <w:tblW w:w="5202" w:type="pct"/>
        <w:tblInd w:w="-95" w:type="dxa"/>
        <w:tblLayout w:type="fixed"/>
        <w:tblLook w:val="04A0" w:firstRow="1" w:lastRow="0" w:firstColumn="1" w:lastColumn="0" w:noHBand="0" w:noVBand="1"/>
      </w:tblPr>
      <w:tblGrid>
        <w:gridCol w:w="2368"/>
        <w:gridCol w:w="1887"/>
        <w:gridCol w:w="5473"/>
      </w:tblGrid>
      <w:tr w:rsidR="00294BD2" w:rsidRPr="00A44FEF" w14:paraId="2B169EBD" w14:textId="77777777" w:rsidTr="00B80DA5">
        <w:trPr>
          <w:cantSplit/>
          <w:trHeight w:val="300"/>
          <w:tblHeader/>
        </w:trPr>
        <w:tc>
          <w:tcPr>
            <w:tcW w:w="1217" w:type="pct"/>
            <w:tcBorders>
              <w:top w:val="single" w:sz="4" w:space="0" w:color="4F81BD"/>
              <w:left w:val="single" w:sz="4" w:space="0" w:color="4F81BD"/>
              <w:bottom w:val="nil"/>
              <w:right w:val="nil"/>
            </w:tcBorders>
            <w:shd w:val="clear" w:color="auto" w:fill="4F81BD"/>
            <w:hideMark/>
          </w:tcPr>
          <w:p w14:paraId="3411B574" w14:textId="77777777" w:rsidR="00294BD2" w:rsidRPr="00A44FEF" w:rsidRDefault="00294BD2" w:rsidP="002F0275">
            <w:pPr>
              <w:spacing w:before="20" w:after="20" w:line="240" w:lineRule="auto"/>
              <w:rPr>
                <w:b/>
                <w:bCs/>
                <w:color w:val="FFFFFF"/>
              </w:rPr>
            </w:pPr>
            <w:r>
              <w:rPr>
                <w:b/>
                <w:bCs/>
                <w:color w:val="FFFFFF"/>
              </w:rPr>
              <w:t>G</w:t>
            </w:r>
            <w:r w:rsidRPr="00A44FEF">
              <w:rPr>
                <w:b/>
                <w:bCs/>
                <w:color w:val="FFFFFF"/>
              </w:rPr>
              <w:t>uideline</w:t>
            </w:r>
          </w:p>
        </w:tc>
        <w:tc>
          <w:tcPr>
            <w:tcW w:w="970" w:type="pct"/>
            <w:tcBorders>
              <w:top w:val="single" w:sz="4" w:space="0" w:color="4F81BD"/>
              <w:left w:val="nil"/>
              <w:bottom w:val="nil"/>
              <w:right w:val="nil"/>
            </w:tcBorders>
            <w:shd w:val="clear" w:color="auto" w:fill="4F81BD"/>
            <w:hideMark/>
          </w:tcPr>
          <w:p w14:paraId="266AEF6B" w14:textId="77777777" w:rsidR="00294BD2" w:rsidRPr="00A44FEF" w:rsidRDefault="00294BD2" w:rsidP="002F0275">
            <w:pPr>
              <w:spacing w:before="20" w:after="20" w:line="240" w:lineRule="auto"/>
              <w:rPr>
                <w:b/>
                <w:bCs/>
                <w:color w:val="FFFFFF"/>
              </w:rPr>
            </w:pPr>
            <w:r w:rsidRPr="00A44FEF">
              <w:rPr>
                <w:b/>
                <w:bCs/>
                <w:color w:val="FFFFFF"/>
              </w:rPr>
              <w:t>Author</w:t>
            </w:r>
            <w:r>
              <w:rPr>
                <w:b/>
                <w:bCs/>
                <w:color w:val="FFFFFF"/>
              </w:rPr>
              <w:t>(s)</w:t>
            </w:r>
          </w:p>
        </w:tc>
        <w:tc>
          <w:tcPr>
            <w:tcW w:w="2813" w:type="pct"/>
            <w:tcBorders>
              <w:top w:val="single" w:sz="4" w:space="0" w:color="4F81BD"/>
              <w:left w:val="nil"/>
              <w:bottom w:val="nil"/>
              <w:right w:val="single" w:sz="4" w:space="0" w:color="4F81BD"/>
            </w:tcBorders>
            <w:shd w:val="clear" w:color="auto" w:fill="4F81BD"/>
            <w:hideMark/>
          </w:tcPr>
          <w:p w14:paraId="6F6FB243" w14:textId="054D35DA" w:rsidR="00294BD2" w:rsidRPr="00350B98" w:rsidRDefault="00FA6C6F" w:rsidP="002F0275">
            <w:pPr>
              <w:spacing w:before="20" w:after="20" w:line="240" w:lineRule="auto"/>
              <w:rPr>
                <w:b/>
                <w:bCs/>
                <w:color w:val="FFFFFF" w:themeColor="background1"/>
              </w:rPr>
            </w:pPr>
            <w:r w:rsidRPr="00350B98">
              <w:rPr>
                <w:b/>
                <w:color w:val="FFFFFF" w:themeColor="background1"/>
              </w:rPr>
              <w:t xml:space="preserve">Principles for good change management </w:t>
            </w:r>
          </w:p>
        </w:tc>
      </w:tr>
      <w:tr w:rsidR="00350B98" w:rsidRPr="00A44FEF" w14:paraId="568DFCED" w14:textId="77777777" w:rsidTr="00233A18">
        <w:trPr>
          <w:cantSplit/>
          <w:trHeight w:val="288"/>
        </w:trPr>
        <w:tc>
          <w:tcPr>
            <w:tcW w:w="1217" w:type="pct"/>
            <w:tcBorders>
              <w:top w:val="single" w:sz="4" w:space="0" w:color="4F81BD"/>
              <w:left w:val="single" w:sz="4" w:space="0" w:color="4F81BD"/>
              <w:bottom w:val="nil"/>
              <w:right w:val="nil"/>
            </w:tcBorders>
            <w:shd w:val="clear" w:color="auto" w:fill="FFFF99"/>
            <w:hideMark/>
          </w:tcPr>
          <w:p w14:paraId="098798DE" w14:textId="6FAE6AC2" w:rsidR="00350B98" w:rsidRPr="00A44FEF" w:rsidRDefault="00350B98" w:rsidP="00B808D0">
            <w:pPr>
              <w:spacing w:before="20" w:after="20" w:line="240" w:lineRule="auto"/>
              <w:rPr>
                <w:color w:val="000000"/>
              </w:rPr>
            </w:pPr>
            <w:r>
              <w:rPr>
                <w:color w:val="000000"/>
              </w:rPr>
              <w:t>Government</w:t>
            </w:r>
            <w:r w:rsidR="00685C0A">
              <w:rPr>
                <w:color w:val="000000"/>
              </w:rPr>
              <w:t>s</w:t>
            </w:r>
          </w:p>
        </w:tc>
        <w:tc>
          <w:tcPr>
            <w:tcW w:w="970" w:type="pct"/>
            <w:tcBorders>
              <w:top w:val="single" w:sz="4" w:space="0" w:color="4F81BD"/>
              <w:left w:val="nil"/>
              <w:bottom w:val="nil"/>
              <w:right w:val="nil"/>
            </w:tcBorders>
            <w:shd w:val="clear" w:color="auto" w:fill="FFFF99"/>
            <w:hideMark/>
          </w:tcPr>
          <w:p w14:paraId="32002749" w14:textId="38564620" w:rsidR="00350B98" w:rsidRPr="00A44FEF" w:rsidRDefault="00350B98" w:rsidP="00B808D0">
            <w:pPr>
              <w:spacing w:before="20" w:after="20" w:line="240" w:lineRule="auto"/>
              <w:rPr>
                <w:color w:val="000000"/>
              </w:rPr>
            </w:pPr>
          </w:p>
        </w:tc>
        <w:tc>
          <w:tcPr>
            <w:tcW w:w="2813" w:type="pct"/>
            <w:tcBorders>
              <w:top w:val="single" w:sz="4" w:space="0" w:color="4F81BD"/>
              <w:left w:val="nil"/>
              <w:bottom w:val="nil"/>
              <w:right w:val="single" w:sz="4" w:space="0" w:color="4F81BD"/>
            </w:tcBorders>
            <w:shd w:val="clear" w:color="auto" w:fill="FFFF99"/>
            <w:hideMark/>
          </w:tcPr>
          <w:p w14:paraId="4182EB69" w14:textId="60CD1902" w:rsidR="00350B98" w:rsidRPr="00A44FEF" w:rsidRDefault="00350B98" w:rsidP="00350B98">
            <w:pPr>
              <w:pStyle w:val="ListParagraph"/>
              <w:spacing w:before="20" w:after="20"/>
              <w:ind w:left="360"/>
              <w:contextualSpacing w:val="0"/>
              <w:rPr>
                <w:rFonts w:asciiTheme="minorHAnsi" w:hAnsiTheme="minorHAnsi"/>
                <w:color w:val="000000"/>
                <w:sz w:val="22"/>
                <w:szCs w:val="22"/>
              </w:rPr>
            </w:pPr>
          </w:p>
        </w:tc>
      </w:tr>
      <w:tr w:rsidR="00294BD2" w:rsidRPr="00A44FEF" w14:paraId="6BD8CF29" w14:textId="77777777" w:rsidTr="00B80DA5">
        <w:trPr>
          <w:cantSplit/>
          <w:trHeight w:val="900"/>
        </w:trPr>
        <w:tc>
          <w:tcPr>
            <w:tcW w:w="1217" w:type="pct"/>
            <w:tcBorders>
              <w:top w:val="single" w:sz="4" w:space="0" w:color="4F81BD"/>
              <w:left w:val="single" w:sz="4" w:space="0" w:color="4F81BD"/>
              <w:bottom w:val="nil"/>
              <w:right w:val="nil"/>
            </w:tcBorders>
            <w:hideMark/>
          </w:tcPr>
          <w:p w14:paraId="0F7B2C16" w14:textId="77777777" w:rsidR="00294BD2" w:rsidRPr="00A44FEF" w:rsidRDefault="0063289D" w:rsidP="002F0275">
            <w:pPr>
              <w:spacing w:before="20" w:after="20" w:line="240" w:lineRule="auto"/>
              <w:rPr>
                <w:color w:val="000000"/>
              </w:rPr>
            </w:pPr>
            <w:hyperlink r:id="rId95" w:history="1">
              <w:r w:rsidR="00294BD2" w:rsidRPr="005F70B7">
                <w:rPr>
                  <w:rStyle w:val="Hyperlink"/>
                </w:rPr>
                <w:t>Change Management Best Practices Guide</w:t>
              </w:r>
            </w:hyperlink>
          </w:p>
        </w:tc>
        <w:tc>
          <w:tcPr>
            <w:tcW w:w="970" w:type="pct"/>
            <w:tcBorders>
              <w:top w:val="single" w:sz="4" w:space="0" w:color="4F81BD"/>
              <w:left w:val="nil"/>
              <w:bottom w:val="nil"/>
              <w:right w:val="nil"/>
            </w:tcBorders>
            <w:hideMark/>
          </w:tcPr>
          <w:p w14:paraId="0356F7A7" w14:textId="77777777" w:rsidR="00294BD2" w:rsidRPr="00A44FEF" w:rsidRDefault="00294BD2" w:rsidP="002F0275">
            <w:pPr>
              <w:spacing w:before="20" w:after="20" w:line="240" w:lineRule="auto"/>
              <w:rPr>
                <w:color w:val="000000"/>
              </w:rPr>
            </w:pPr>
            <w:r w:rsidRPr="00A44FEF">
              <w:rPr>
                <w:color w:val="000000"/>
              </w:rPr>
              <w:t>Queensland Government, Australia</w:t>
            </w:r>
          </w:p>
        </w:tc>
        <w:tc>
          <w:tcPr>
            <w:tcW w:w="2813" w:type="pct"/>
            <w:tcBorders>
              <w:top w:val="single" w:sz="4" w:space="0" w:color="4F81BD"/>
              <w:left w:val="nil"/>
              <w:bottom w:val="nil"/>
              <w:right w:val="single" w:sz="4" w:space="0" w:color="4F81BD"/>
            </w:tcBorders>
            <w:hideMark/>
          </w:tcPr>
          <w:p w14:paraId="3A6762DD" w14:textId="77777777" w:rsidR="00294BD2" w:rsidRPr="00A44FEF" w:rsidRDefault="00294BD2" w:rsidP="002F0275">
            <w:pPr>
              <w:pStyle w:val="ListParagraph"/>
              <w:numPr>
                <w:ilvl w:val="0"/>
                <w:numId w:val="2"/>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Planning</w:t>
            </w:r>
          </w:p>
          <w:p w14:paraId="2B487DAC" w14:textId="77777777" w:rsidR="00294BD2" w:rsidRPr="00A44FEF" w:rsidRDefault="00294BD2" w:rsidP="002F0275">
            <w:pPr>
              <w:pStyle w:val="ListParagraph"/>
              <w:numPr>
                <w:ilvl w:val="0"/>
                <w:numId w:val="2"/>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Defined governance</w:t>
            </w:r>
          </w:p>
          <w:p w14:paraId="1709EA9B" w14:textId="77777777" w:rsidR="00294BD2" w:rsidRPr="00A44FEF" w:rsidRDefault="00294BD2" w:rsidP="002F0275">
            <w:pPr>
              <w:pStyle w:val="ListParagraph"/>
              <w:numPr>
                <w:ilvl w:val="0"/>
                <w:numId w:val="2"/>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Committed leadership</w:t>
            </w:r>
          </w:p>
          <w:p w14:paraId="7279FBD8" w14:textId="77777777" w:rsidR="00294BD2" w:rsidRPr="00A44FEF" w:rsidRDefault="00294BD2" w:rsidP="002F0275">
            <w:pPr>
              <w:pStyle w:val="ListParagraph"/>
              <w:numPr>
                <w:ilvl w:val="0"/>
                <w:numId w:val="2"/>
              </w:numPr>
              <w:spacing w:before="20" w:after="20"/>
              <w:contextualSpacing w:val="0"/>
              <w:rPr>
                <w:rFonts w:asciiTheme="minorHAnsi" w:hAnsiTheme="minorHAnsi"/>
                <w:color w:val="000000"/>
                <w:sz w:val="22"/>
                <w:szCs w:val="22"/>
              </w:rPr>
            </w:pPr>
            <w:r>
              <w:rPr>
                <w:rFonts w:asciiTheme="minorHAnsi" w:hAnsiTheme="minorHAnsi"/>
                <w:color w:val="000000"/>
                <w:sz w:val="22"/>
                <w:szCs w:val="22"/>
              </w:rPr>
              <w:t>Informed s</w:t>
            </w:r>
            <w:r w:rsidRPr="00A44FEF">
              <w:rPr>
                <w:rFonts w:asciiTheme="minorHAnsi" w:hAnsiTheme="minorHAnsi"/>
                <w:color w:val="000000"/>
                <w:sz w:val="22"/>
                <w:szCs w:val="22"/>
              </w:rPr>
              <w:t>takeholders</w:t>
            </w:r>
          </w:p>
          <w:p w14:paraId="4CBF8EDF" w14:textId="35534818" w:rsidR="00685C0A" w:rsidRPr="00685C0A" w:rsidRDefault="00294BD2" w:rsidP="00685C0A">
            <w:pPr>
              <w:pStyle w:val="ListParagraph"/>
              <w:numPr>
                <w:ilvl w:val="0"/>
                <w:numId w:val="2"/>
              </w:numPr>
              <w:spacing w:before="20" w:after="20"/>
              <w:contextualSpacing w:val="0"/>
              <w:rPr>
                <w:rFonts w:asciiTheme="minorHAnsi" w:hAnsiTheme="minorHAnsi"/>
                <w:color w:val="000000"/>
                <w:sz w:val="22"/>
                <w:szCs w:val="22"/>
              </w:rPr>
            </w:pPr>
            <w:r>
              <w:rPr>
                <w:rFonts w:asciiTheme="minorHAnsi" w:hAnsiTheme="minorHAnsi"/>
                <w:color w:val="000000"/>
                <w:sz w:val="22"/>
                <w:szCs w:val="22"/>
              </w:rPr>
              <w:t>Aligned w</w:t>
            </w:r>
            <w:r w:rsidRPr="00A44FEF">
              <w:rPr>
                <w:rFonts w:asciiTheme="minorHAnsi" w:hAnsiTheme="minorHAnsi"/>
                <w:color w:val="000000"/>
                <w:sz w:val="22"/>
                <w:szCs w:val="22"/>
              </w:rPr>
              <w:t>orkforce</w:t>
            </w:r>
          </w:p>
        </w:tc>
      </w:tr>
      <w:tr w:rsidR="00350B98" w:rsidRPr="00A44FEF" w14:paraId="1F778005" w14:textId="77777777" w:rsidTr="00B808D0">
        <w:trPr>
          <w:cantSplit/>
          <w:trHeight w:val="1500"/>
        </w:trPr>
        <w:tc>
          <w:tcPr>
            <w:tcW w:w="1217" w:type="pct"/>
            <w:tcBorders>
              <w:top w:val="single" w:sz="4" w:space="0" w:color="4F81BD"/>
              <w:left w:val="single" w:sz="4" w:space="0" w:color="4F81BD"/>
              <w:bottom w:val="nil"/>
              <w:right w:val="nil"/>
            </w:tcBorders>
            <w:hideMark/>
          </w:tcPr>
          <w:p w14:paraId="15C6C965" w14:textId="77777777" w:rsidR="00350B98" w:rsidRPr="00A44FEF" w:rsidRDefault="0063289D" w:rsidP="00B808D0">
            <w:pPr>
              <w:spacing w:before="20" w:after="20" w:line="240" w:lineRule="auto"/>
              <w:rPr>
                <w:color w:val="000000"/>
              </w:rPr>
            </w:pPr>
            <w:hyperlink r:id="rId96" w:history="1">
              <w:r w:rsidR="00350B98" w:rsidRPr="005F70B7">
                <w:rPr>
                  <w:rStyle w:val="Hyperlink"/>
                </w:rPr>
                <w:t>Structural change management</w:t>
              </w:r>
            </w:hyperlink>
          </w:p>
        </w:tc>
        <w:tc>
          <w:tcPr>
            <w:tcW w:w="970" w:type="pct"/>
            <w:tcBorders>
              <w:top w:val="single" w:sz="4" w:space="0" w:color="4F81BD"/>
              <w:left w:val="nil"/>
              <w:bottom w:val="nil"/>
              <w:right w:val="nil"/>
            </w:tcBorders>
            <w:hideMark/>
          </w:tcPr>
          <w:p w14:paraId="0628F279" w14:textId="77777777" w:rsidR="00350B98" w:rsidRPr="00A44FEF" w:rsidRDefault="00350B98" w:rsidP="00B808D0">
            <w:pPr>
              <w:spacing w:before="20" w:after="20" w:line="240" w:lineRule="auto"/>
              <w:rPr>
                <w:color w:val="000000"/>
              </w:rPr>
            </w:pPr>
            <w:r w:rsidRPr="00A44FEF">
              <w:rPr>
                <w:color w:val="000000"/>
              </w:rPr>
              <w:t>Government of Western Australia</w:t>
            </w:r>
          </w:p>
        </w:tc>
        <w:tc>
          <w:tcPr>
            <w:tcW w:w="2813" w:type="pct"/>
            <w:tcBorders>
              <w:top w:val="single" w:sz="4" w:space="0" w:color="4F81BD"/>
              <w:left w:val="nil"/>
              <w:bottom w:val="nil"/>
              <w:right w:val="single" w:sz="4" w:space="0" w:color="4F81BD"/>
            </w:tcBorders>
            <w:hideMark/>
          </w:tcPr>
          <w:p w14:paraId="6BEACA12" w14:textId="77777777" w:rsidR="00350B98" w:rsidRPr="00A44FEF" w:rsidRDefault="00350B98" w:rsidP="00B808D0">
            <w:pPr>
              <w:pStyle w:val="ListParagraph"/>
              <w:numPr>
                <w:ilvl w:val="0"/>
                <w:numId w:val="3"/>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A clearly defined rationale and vision of the change is understood</w:t>
            </w:r>
          </w:p>
          <w:p w14:paraId="295704A2" w14:textId="77777777" w:rsidR="00350B98" w:rsidRPr="00A44FEF" w:rsidRDefault="00350B98" w:rsidP="00B808D0">
            <w:pPr>
              <w:pStyle w:val="ListParagraph"/>
              <w:numPr>
                <w:ilvl w:val="0"/>
                <w:numId w:val="3"/>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Stakeholders are identified, appropriately consulted and informed</w:t>
            </w:r>
          </w:p>
          <w:p w14:paraId="0A598A81" w14:textId="77777777" w:rsidR="00350B98" w:rsidRPr="00A44FEF" w:rsidRDefault="00350B98" w:rsidP="00B808D0">
            <w:pPr>
              <w:pStyle w:val="ListParagraph"/>
              <w:numPr>
                <w:ilvl w:val="0"/>
                <w:numId w:val="3"/>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The system and processes developed to achieve the change are transparent</w:t>
            </w:r>
          </w:p>
          <w:p w14:paraId="28232D90" w14:textId="77777777" w:rsidR="00350B98" w:rsidRPr="00A44FEF" w:rsidRDefault="00350B98" w:rsidP="00B808D0">
            <w:pPr>
              <w:pStyle w:val="ListParagraph"/>
              <w:numPr>
                <w:ilvl w:val="0"/>
                <w:numId w:val="3"/>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Collective and collaborative leadership is empowered</w:t>
            </w:r>
          </w:p>
          <w:p w14:paraId="6897B7B7" w14:textId="77777777" w:rsidR="00350B98" w:rsidRPr="00A44FEF" w:rsidRDefault="00350B98" w:rsidP="00B808D0">
            <w:pPr>
              <w:pStyle w:val="ListParagraph"/>
              <w:numPr>
                <w:ilvl w:val="0"/>
                <w:numId w:val="3"/>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There is a dedicated focus on people</w:t>
            </w:r>
          </w:p>
          <w:p w14:paraId="1F6FCF7C" w14:textId="48802C96" w:rsidR="00685C0A" w:rsidRPr="00685C0A" w:rsidRDefault="00350B98" w:rsidP="00685C0A">
            <w:pPr>
              <w:pStyle w:val="ListParagraph"/>
              <w:numPr>
                <w:ilvl w:val="0"/>
                <w:numId w:val="3"/>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The change is sys</w:t>
            </w:r>
            <w:r w:rsidR="00685C0A">
              <w:rPr>
                <w:rFonts w:asciiTheme="minorHAnsi" w:hAnsiTheme="minorHAnsi"/>
                <w:color w:val="000000"/>
                <w:sz w:val="22"/>
                <w:szCs w:val="22"/>
              </w:rPr>
              <w:t>tematically reviewed and adapted</w:t>
            </w:r>
          </w:p>
        </w:tc>
      </w:tr>
      <w:tr w:rsidR="00350B98" w:rsidRPr="00A44FEF" w14:paraId="2735DA7F" w14:textId="77777777" w:rsidTr="00B808D0">
        <w:trPr>
          <w:cantSplit/>
          <w:trHeight w:val="600"/>
        </w:trPr>
        <w:tc>
          <w:tcPr>
            <w:tcW w:w="1217" w:type="pct"/>
            <w:tcBorders>
              <w:top w:val="single" w:sz="4" w:space="0" w:color="4F81BD"/>
              <w:left w:val="single" w:sz="4" w:space="0" w:color="4F81BD"/>
              <w:bottom w:val="nil"/>
              <w:right w:val="nil"/>
            </w:tcBorders>
            <w:hideMark/>
          </w:tcPr>
          <w:p w14:paraId="15323BE5" w14:textId="77777777" w:rsidR="00350B98" w:rsidRPr="00A44FEF" w:rsidRDefault="0063289D" w:rsidP="00B808D0">
            <w:pPr>
              <w:spacing w:before="20" w:after="20" w:line="240" w:lineRule="auto"/>
              <w:rPr>
                <w:color w:val="000000"/>
              </w:rPr>
            </w:pPr>
            <w:hyperlink r:id="rId97" w:history="1">
              <w:r w:rsidR="00350B98" w:rsidRPr="005F70B7">
                <w:rPr>
                  <w:rStyle w:val="Hyperlink"/>
                </w:rPr>
                <w:t>Change Management Guideline</w:t>
              </w:r>
            </w:hyperlink>
          </w:p>
        </w:tc>
        <w:tc>
          <w:tcPr>
            <w:tcW w:w="970" w:type="pct"/>
            <w:tcBorders>
              <w:top w:val="single" w:sz="4" w:space="0" w:color="4F81BD"/>
              <w:left w:val="nil"/>
              <w:bottom w:val="nil"/>
              <w:right w:val="nil"/>
            </w:tcBorders>
            <w:hideMark/>
          </w:tcPr>
          <w:p w14:paraId="43307E9B" w14:textId="77777777" w:rsidR="00350B98" w:rsidRPr="00A44FEF" w:rsidRDefault="00350B98" w:rsidP="00B808D0">
            <w:pPr>
              <w:spacing w:before="20" w:after="20" w:line="240" w:lineRule="auto"/>
              <w:rPr>
                <w:color w:val="000000"/>
              </w:rPr>
            </w:pPr>
            <w:r w:rsidRPr="00A44FEF">
              <w:rPr>
                <w:color w:val="000000"/>
              </w:rPr>
              <w:t xml:space="preserve">Department of </w:t>
            </w:r>
            <w:r>
              <w:rPr>
                <w:color w:val="000000"/>
              </w:rPr>
              <w:t>Commerce, Office of ICT, Australia</w:t>
            </w:r>
            <w:r w:rsidRPr="00A44FEF">
              <w:rPr>
                <w:color w:val="000000"/>
              </w:rPr>
              <w:t xml:space="preserve"> </w:t>
            </w:r>
          </w:p>
        </w:tc>
        <w:tc>
          <w:tcPr>
            <w:tcW w:w="2813" w:type="pct"/>
            <w:tcBorders>
              <w:top w:val="single" w:sz="4" w:space="0" w:color="4F81BD"/>
              <w:left w:val="nil"/>
              <w:bottom w:val="nil"/>
              <w:right w:val="single" w:sz="4" w:space="0" w:color="4F81BD"/>
            </w:tcBorders>
            <w:hideMark/>
          </w:tcPr>
          <w:p w14:paraId="3675E5EA" w14:textId="77777777" w:rsidR="00350B98" w:rsidRPr="00A44FEF" w:rsidRDefault="00350B98" w:rsidP="00B808D0">
            <w:pPr>
              <w:pStyle w:val="ListParagraph"/>
              <w:numPr>
                <w:ilvl w:val="0"/>
                <w:numId w:val="4"/>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Identify Key Change Management Roles</w:t>
            </w:r>
          </w:p>
          <w:p w14:paraId="6402012C" w14:textId="77777777" w:rsidR="00350B98" w:rsidRPr="00A44FEF" w:rsidRDefault="00350B98" w:rsidP="00B808D0">
            <w:pPr>
              <w:pStyle w:val="ListParagraph"/>
              <w:numPr>
                <w:ilvl w:val="0"/>
                <w:numId w:val="4"/>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Build and Maintain Effective Project Sponsorship</w:t>
            </w:r>
          </w:p>
          <w:p w14:paraId="3BF3D38B" w14:textId="77777777" w:rsidR="00350B98" w:rsidRPr="00A44FEF" w:rsidRDefault="00350B98" w:rsidP="00B808D0">
            <w:pPr>
              <w:pStyle w:val="ListParagraph"/>
              <w:numPr>
                <w:ilvl w:val="0"/>
                <w:numId w:val="4"/>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Build Commitment Through Effective Communication</w:t>
            </w:r>
          </w:p>
          <w:p w14:paraId="14075E2E" w14:textId="77777777" w:rsidR="00350B98" w:rsidRPr="00A44FEF" w:rsidRDefault="00350B98" w:rsidP="00B808D0">
            <w:pPr>
              <w:pStyle w:val="ListParagraph"/>
              <w:numPr>
                <w:ilvl w:val="0"/>
                <w:numId w:val="4"/>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Acknowledge and Manage Resistance</w:t>
            </w:r>
          </w:p>
          <w:p w14:paraId="79B4C6A6" w14:textId="4861E620" w:rsidR="00685C0A" w:rsidRPr="00685C0A" w:rsidRDefault="00685C0A" w:rsidP="00685C0A">
            <w:pPr>
              <w:pStyle w:val="ListParagraph"/>
              <w:numPr>
                <w:ilvl w:val="0"/>
                <w:numId w:val="4"/>
              </w:numPr>
              <w:spacing w:before="20" w:after="20"/>
              <w:contextualSpacing w:val="0"/>
              <w:rPr>
                <w:rFonts w:asciiTheme="minorHAnsi" w:hAnsiTheme="minorHAnsi"/>
                <w:color w:val="000000"/>
                <w:sz w:val="22"/>
                <w:szCs w:val="22"/>
              </w:rPr>
            </w:pPr>
            <w:r>
              <w:rPr>
                <w:rFonts w:asciiTheme="minorHAnsi" w:hAnsiTheme="minorHAnsi"/>
                <w:color w:val="000000"/>
                <w:sz w:val="22"/>
                <w:szCs w:val="22"/>
              </w:rPr>
              <w:t>Build Synergy Through Teamwork</w:t>
            </w:r>
          </w:p>
        </w:tc>
      </w:tr>
      <w:tr w:rsidR="00685C0A" w:rsidRPr="00A44FEF" w14:paraId="42FA7258" w14:textId="77777777" w:rsidTr="00685C0A">
        <w:trPr>
          <w:cantSplit/>
          <w:trHeight w:val="900"/>
        </w:trPr>
        <w:tc>
          <w:tcPr>
            <w:tcW w:w="1217" w:type="pct"/>
            <w:tcBorders>
              <w:top w:val="single" w:sz="4" w:space="0" w:color="4F81BD"/>
              <w:left w:val="single" w:sz="4" w:space="0" w:color="4F81BD"/>
              <w:bottom w:val="single" w:sz="4" w:space="0" w:color="4F81BD"/>
              <w:right w:val="nil"/>
            </w:tcBorders>
          </w:tcPr>
          <w:p w14:paraId="10D6F5ED" w14:textId="77777777" w:rsidR="00685C0A" w:rsidRPr="00A44FEF" w:rsidRDefault="0063289D" w:rsidP="00B808D0">
            <w:pPr>
              <w:spacing w:before="20" w:after="20" w:line="240" w:lineRule="auto"/>
              <w:rPr>
                <w:color w:val="000000"/>
              </w:rPr>
            </w:pPr>
            <w:hyperlink r:id="rId98" w:history="1">
              <w:r w:rsidR="00685C0A" w:rsidRPr="005F70B7">
                <w:rPr>
                  <w:rStyle w:val="Hyperlink"/>
                </w:rPr>
                <w:t xml:space="preserve">Introduction to </w:t>
              </w:r>
              <w:r w:rsidR="00685C0A">
                <w:rPr>
                  <w:rStyle w:val="Hyperlink"/>
                </w:rPr>
                <w:t>Change Management and Training Methodology  / A</w:t>
              </w:r>
              <w:r w:rsidR="00685C0A" w:rsidRPr="005F70B7">
                <w:rPr>
                  <w:rStyle w:val="Hyperlink"/>
                </w:rPr>
                <w:t>pproach</w:t>
              </w:r>
            </w:hyperlink>
          </w:p>
        </w:tc>
        <w:tc>
          <w:tcPr>
            <w:tcW w:w="970" w:type="pct"/>
            <w:tcBorders>
              <w:top w:val="single" w:sz="4" w:space="0" w:color="4F81BD"/>
              <w:left w:val="nil"/>
              <w:bottom w:val="single" w:sz="4" w:space="0" w:color="4F81BD"/>
              <w:right w:val="nil"/>
            </w:tcBorders>
          </w:tcPr>
          <w:p w14:paraId="21A52E29" w14:textId="77777777" w:rsidR="00685C0A" w:rsidRPr="00A44FEF" w:rsidRDefault="00685C0A" w:rsidP="00B808D0">
            <w:pPr>
              <w:spacing w:before="20" w:after="20" w:line="240" w:lineRule="auto"/>
              <w:rPr>
                <w:color w:val="000000"/>
              </w:rPr>
            </w:pPr>
            <w:r w:rsidRPr="00A44FEF">
              <w:rPr>
                <w:color w:val="000000"/>
              </w:rPr>
              <w:t>Ministry of Economy of Cambodia</w:t>
            </w:r>
          </w:p>
        </w:tc>
        <w:tc>
          <w:tcPr>
            <w:tcW w:w="2813" w:type="pct"/>
            <w:tcBorders>
              <w:top w:val="single" w:sz="4" w:space="0" w:color="4F81BD"/>
              <w:left w:val="nil"/>
              <w:bottom w:val="single" w:sz="4" w:space="0" w:color="4F81BD"/>
              <w:right w:val="single" w:sz="4" w:space="0" w:color="4F81BD"/>
            </w:tcBorders>
          </w:tcPr>
          <w:p w14:paraId="58E8A30D"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Change must come from inside</w:t>
            </w:r>
          </w:p>
          <w:p w14:paraId="6FC4007D"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Communication Agent/ Network plays a vital role to ensure the success of the project.</w:t>
            </w:r>
          </w:p>
          <w:p w14:paraId="4D53A249"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Understand Organization</w:t>
            </w:r>
          </w:p>
          <w:p w14:paraId="1C85B37F"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Communication</w:t>
            </w:r>
          </w:p>
          <w:p w14:paraId="5043D4F8"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Organizational Alignment</w:t>
            </w:r>
          </w:p>
          <w:p w14:paraId="554E1305"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Implementation</w:t>
            </w:r>
          </w:p>
          <w:p w14:paraId="2F3C9A5B" w14:textId="4173FA26" w:rsidR="00685C0A" w:rsidRPr="00685C0A" w:rsidRDefault="00685C0A" w:rsidP="00685C0A">
            <w:pPr>
              <w:pStyle w:val="ListParagraph"/>
              <w:numPr>
                <w:ilvl w:val="0"/>
                <w:numId w:val="6"/>
              </w:numPr>
              <w:spacing w:before="20" w:after="20"/>
              <w:contextualSpacing w:val="0"/>
              <w:rPr>
                <w:rFonts w:asciiTheme="minorHAnsi" w:hAnsiTheme="minorHAnsi"/>
                <w:color w:val="000000"/>
                <w:sz w:val="22"/>
                <w:szCs w:val="22"/>
              </w:rPr>
            </w:pPr>
            <w:r w:rsidRPr="00A44FEF">
              <w:rPr>
                <w:rFonts w:asciiTheme="minorHAnsi" w:hAnsiTheme="minorHAnsi"/>
                <w:sz w:val="22"/>
                <w:szCs w:val="22"/>
              </w:rPr>
              <w:t>Readiness</w:t>
            </w:r>
          </w:p>
        </w:tc>
      </w:tr>
      <w:tr w:rsidR="00685C0A" w:rsidRPr="00A44FEF" w14:paraId="658348BF" w14:textId="77777777" w:rsidTr="00685C0A">
        <w:trPr>
          <w:cantSplit/>
          <w:trHeight w:val="300"/>
        </w:trPr>
        <w:tc>
          <w:tcPr>
            <w:tcW w:w="1217" w:type="pct"/>
            <w:tcBorders>
              <w:top w:val="single" w:sz="4" w:space="0" w:color="4F81BD"/>
              <w:left w:val="single" w:sz="4" w:space="0" w:color="4F81BD"/>
              <w:bottom w:val="single" w:sz="4" w:space="0" w:color="auto"/>
              <w:right w:val="nil"/>
            </w:tcBorders>
            <w:hideMark/>
          </w:tcPr>
          <w:p w14:paraId="52F346BF" w14:textId="77777777" w:rsidR="00685C0A" w:rsidRPr="00A44FEF" w:rsidRDefault="0063289D" w:rsidP="00B808D0">
            <w:pPr>
              <w:spacing w:before="20" w:after="20" w:line="240" w:lineRule="auto"/>
              <w:rPr>
                <w:color w:val="000000"/>
              </w:rPr>
            </w:pPr>
            <w:hyperlink r:id="rId99" w:history="1">
              <w:r w:rsidR="00685C0A" w:rsidRPr="005F70B7">
                <w:rPr>
                  <w:rStyle w:val="Hyperlink"/>
                </w:rPr>
                <w:t>Change Management Toolkit</w:t>
              </w:r>
            </w:hyperlink>
          </w:p>
        </w:tc>
        <w:tc>
          <w:tcPr>
            <w:tcW w:w="970" w:type="pct"/>
            <w:tcBorders>
              <w:top w:val="single" w:sz="4" w:space="0" w:color="4F81BD"/>
              <w:left w:val="nil"/>
              <w:bottom w:val="single" w:sz="4" w:space="0" w:color="auto"/>
              <w:right w:val="nil"/>
            </w:tcBorders>
            <w:hideMark/>
          </w:tcPr>
          <w:p w14:paraId="59EDEB6C" w14:textId="77777777" w:rsidR="00685C0A" w:rsidRPr="00A44FEF" w:rsidRDefault="00685C0A" w:rsidP="00B808D0">
            <w:pPr>
              <w:spacing w:before="20" w:after="20" w:line="240" w:lineRule="auto"/>
              <w:rPr>
                <w:color w:val="000000"/>
              </w:rPr>
            </w:pPr>
            <w:r w:rsidRPr="00A44FEF">
              <w:rPr>
                <w:color w:val="000000"/>
              </w:rPr>
              <w:t xml:space="preserve">London Borough of Lambeth </w:t>
            </w:r>
          </w:p>
        </w:tc>
        <w:tc>
          <w:tcPr>
            <w:tcW w:w="2813" w:type="pct"/>
            <w:tcBorders>
              <w:top w:val="single" w:sz="4" w:space="0" w:color="4F81BD"/>
              <w:left w:val="nil"/>
              <w:bottom w:val="single" w:sz="4" w:space="0" w:color="auto"/>
              <w:right w:val="single" w:sz="4" w:space="0" w:color="4F81BD"/>
            </w:tcBorders>
            <w:hideMark/>
          </w:tcPr>
          <w:p w14:paraId="176D6681" w14:textId="77777777" w:rsidR="00685C0A" w:rsidRPr="00A44FEF" w:rsidRDefault="00685C0A" w:rsidP="00B808D0">
            <w:pPr>
              <w:pStyle w:val="ListParagraph"/>
              <w:numPr>
                <w:ilvl w:val="0"/>
                <w:numId w:val="5"/>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Define the nature and scope of the change</w:t>
            </w:r>
          </w:p>
          <w:p w14:paraId="5B02154A" w14:textId="77777777" w:rsidR="00685C0A" w:rsidRPr="00A44FEF" w:rsidRDefault="00685C0A" w:rsidP="00B808D0">
            <w:pPr>
              <w:pStyle w:val="ListParagraph"/>
              <w:numPr>
                <w:ilvl w:val="0"/>
                <w:numId w:val="5"/>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Establish priorities in managing change</w:t>
            </w:r>
          </w:p>
          <w:p w14:paraId="79F79B16" w14:textId="77777777" w:rsidR="00685C0A" w:rsidRPr="00A44FEF" w:rsidRDefault="00685C0A" w:rsidP="00B808D0">
            <w:pPr>
              <w:pStyle w:val="ListParagraph"/>
              <w:numPr>
                <w:ilvl w:val="0"/>
                <w:numId w:val="5"/>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Thinking about and understanding the change process</w:t>
            </w:r>
          </w:p>
          <w:p w14:paraId="2B0587B7" w14:textId="77777777" w:rsidR="00685C0A" w:rsidRPr="00A44FEF" w:rsidRDefault="00685C0A" w:rsidP="00B808D0">
            <w:pPr>
              <w:pStyle w:val="ListParagraph"/>
              <w:numPr>
                <w:ilvl w:val="0"/>
                <w:numId w:val="5"/>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Th</w:t>
            </w:r>
            <w:r>
              <w:rPr>
                <w:rFonts w:asciiTheme="minorHAnsi" w:hAnsiTheme="minorHAnsi"/>
                <w:color w:val="000000"/>
                <w:sz w:val="22"/>
                <w:szCs w:val="22"/>
              </w:rPr>
              <w:t>e nature of your organization: Ho</w:t>
            </w:r>
            <w:r w:rsidRPr="00A44FEF">
              <w:rPr>
                <w:rFonts w:asciiTheme="minorHAnsi" w:hAnsiTheme="minorHAnsi"/>
                <w:color w:val="000000"/>
                <w:sz w:val="22"/>
                <w:szCs w:val="22"/>
              </w:rPr>
              <w:t>w will it cope with managing change?</w:t>
            </w:r>
          </w:p>
          <w:p w14:paraId="059CA56F" w14:textId="22032946" w:rsidR="00685C0A" w:rsidRPr="00685C0A" w:rsidRDefault="00685C0A" w:rsidP="00685C0A">
            <w:pPr>
              <w:pStyle w:val="ListParagraph"/>
              <w:numPr>
                <w:ilvl w:val="0"/>
                <w:numId w:val="5"/>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Key factors in your workplace to support or to hinder change</w:t>
            </w:r>
          </w:p>
        </w:tc>
      </w:tr>
      <w:tr w:rsidR="00685C0A" w:rsidRPr="00A44FEF" w14:paraId="5B7A880F" w14:textId="77777777" w:rsidTr="00233A18">
        <w:trPr>
          <w:cantSplit/>
          <w:trHeight w:val="288"/>
        </w:trPr>
        <w:tc>
          <w:tcPr>
            <w:tcW w:w="1217" w:type="pct"/>
            <w:tcBorders>
              <w:top w:val="single" w:sz="4" w:space="0" w:color="auto"/>
              <w:left w:val="single" w:sz="4" w:space="0" w:color="4F81BD"/>
              <w:bottom w:val="nil"/>
              <w:right w:val="nil"/>
            </w:tcBorders>
            <w:shd w:val="clear" w:color="auto" w:fill="FFFF99"/>
            <w:hideMark/>
          </w:tcPr>
          <w:p w14:paraId="03054044" w14:textId="77777777" w:rsidR="00685C0A" w:rsidRPr="00A44FEF" w:rsidRDefault="00685C0A" w:rsidP="00B808D0">
            <w:pPr>
              <w:spacing w:before="20" w:after="20" w:line="240" w:lineRule="auto"/>
              <w:rPr>
                <w:color w:val="000000"/>
              </w:rPr>
            </w:pPr>
            <w:r>
              <w:rPr>
                <w:color w:val="000000"/>
              </w:rPr>
              <w:lastRenderedPageBreak/>
              <w:t>Development Partners</w:t>
            </w:r>
          </w:p>
        </w:tc>
        <w:tc>
          <w:tcPr>
            <w:tcW w:w="970" w:type="pct"/>
            <w:tcBorders>
              <w:top w:val="single" w:sz="4" w:space="0" w:color="auto"/>
              <w:left w:val="nil"/>
              <w:bottom w:val="nil"/>
              <w:right w:val="nil"/>
            </w:tcBorders>
            <w:shd w:val="clear" w:color="auto" w:fill="FFFF99"/>
            <w:hideMark/>
          </w:tcPr>
          <w:p w14:paraId="7B7F1AA9" w14:textId="77777777" w:rsidR="00685C0A" w:rsidRPr="00A44FEF" w:rsidRDefault="00685C0A" w:rsidP="00B808D0">
            <w:pPr>
              <w:spacing w:before="20" w:after="20" w:line="240" w:lineRule="auto"/>
              <w:rPr>
                <w:color w:val="000000"/>
              </w:rPr>
            </w:pPr>
          </w:p>
        </w:tc>
        <w:tc>
          <w:tcPr>
            <w:tcW w:w="2813" w:type="pct"/>
            <w:tcBorders>
              <w:top w:val="single" w:sz="4" w:space="0" w:color="auto"/>
              <w:left w:val="nil"/>
              <w:bottom w:val="nil"/>
              <w:right w:val="single" w:sz="4" w:space="0" w:color="4F81BD"/>
            </w:tcBorders>
            <w:shd w:val="clear" w:color="auto" w:fill="FFFF99"/>
            <w:hideMark/>
          </w:tcPr>
          <w:p w14:paraId="562EC64E" w14:textId="77777777" w:rsidR="00685C0A" w:rsidRPr="00A44FEF" w:rsidRDefault="00685C0A" w:rsidP="00B808D0">
            <w:pPr>
              <w:pStyle w:val="ListParagraph"/>
              <w:spacing w:before="20" w:after="20"/>
              <w:ind w:left="360"/>
              <w:contextualSpacing w:val="0"/>
              <w:rPr>
                <w:rFonts w:asciiTheme="minorHAnsi" w:hAnsiTheme="minorHAnsi"/>
                <w:color w:val="000000"/>
                <w:sz w:val="22"/>
                <w:szCs w:val="22"/>
              </w:rPr>
            </w:pPr>
          </w:p>
        </w:tc>
      </w:tr>
      <w:tr w:rsidR="00685C0A" w:rsidRPr="001C1899" w14:paraId="5AE3C94D" w14:textId="77777777" w:rsidTr="00B808D0">
        <w:trPr>
          <w:cantSplit/>
          <w:trHeight w:val="900"/>
        </w:trPr>
        <w:tc>
          <w:tcPr>
            <w:tcW w:w="1217" w:type="pct"/>
            <w:tcBorders>
              <w:top w:val="single" w:sz="4" w:space="0" w:color="4F81BD"/>
              <w:left w:val="single" w:sz="4" w:space="0" w:color="4F81BD"/>
              <w:bottom w:val="nil"/>
              <w:right w:val="nil"/>
            </w:tcBorders>
            <w:hideMark/>
          </w:tcPr>
          <w:p w14:paraId="06C28C9B" w14:textId="77777777" w:rsidR="00685C0A" w:rsidRDefault="00685C0A" w:rsidP="00B808D0">
            <w:pPr>
              <w:spacing w:before="20" w:after="20" w:line="240" w:lineRule="auto"/>
            </w:pPr>
            <w:r>
              <w:t>World Bank e-learning module on change management</w:t>
            </w:r>
          </w:p>
        </w:tc>
        <w:tc>
          <w:tcPr>
            <w:tcW w:w="970" w:type="pct"/>
            <w:tcBorders>
              <w:top w:val="single" w:sz="4" w:space="0" w:color="4F81BD"/>
              <w:left w:val="nil"/>
              <w:bottom w:val="nil"/>
              <w:right w:val="nil"/>
            </w:tcBorders>
            <w:hideMark/>
          </w:tcPr>
          <w:p w14:paraId="7098D206" w14:textId="77777777" w:rsidR="00685C0A" w:rsidRPr="00A44FEF" w:rsidRDefault="00685C0A" w:rsidP="00B808D0">
            <w:pPr>
              <w:spacing w:before="20" w:after="20" w:line="240" w:lineRule="auto"/>
              <w:rPr>
                <w:color w:val="000000"/>
              </w:rPr>
            </w:pPr>
            <w:r>
              <w:rPr>
                <w:color w:val="000000"/>
              </w:rPr>
              <w:t>World Bank - Evans</w:t>
            </w:r>
          </w:p>
        </w:tc>
        <w:tc>
          <w:tcPr>
            <w:tcW w:w="2813" w:type="pct"/>
            <w:tcBorders>
              <w:top w:val="single" w:sz="4" w:space="0" w:color="4F81BD"/>
              <w:left w:val="nil"/>
              <w:bottom w:val="nil"/>
              <w:right w:val="single" w:sz="4" w:space="0" w:color="4F81BD"/>
            </w:tcBorders>
            <w:hideMark/>
          </w:tcPr>
          <w:p w14:paraId="31BE2777" w14:textId="77777777" w:rsidR="00685C0A" w:rsidRPr="005663CB" w:rsidRDefault="00685C0A" w:rsidP="00B808D0">
            <w:pPr>
              <w:pStyle w:val="ListParagraph"/>
              <w:numPr>
                <w:ilvl w:val="0"/>
                <w:numId w:val="2"/>
              </w:numPr>
              <w:spacing w:before="20" w:after="20"/>
              <w:contextualSpacing w:val="0"/>
              <w:rPr>
                <w:color w:val="000000"/>
                <w:sz w:val="22"/>
                <w:szCs w:val="22"/>
              </w:rPr>
            </w:pPr>
            <w:r w:rsidRPr="005663CB">
              <w:rPr>
                <w:rFonts w:asciiTheme="minorHAnsi" w:hAnsiTheme="minorHAnsi"/>
                <w:color w:val="000000"/>
                <w:sz w:val="22"/>
                <w:szCs w:val="22"/>
              </w:rPr>
              <w:t>Change Starts and Ends with the Individual</w:t>
            </w:r>
          </w:p>
          <w:p w14:paraId="66FCE0A9" w14:textId="77777777" w:rsidR="00685C0A" w:rsidRPr="005663CB" w:rsidRDefault="00685C0A" w:rsidP="00B808D0">
            <w:pPr>
              <w:pStyle w:val="ListParagraph"/>
              <w:numPr>
                <w:ilvl w:val="0"/>
                <w:numId w:val="2"/>
              </w:numPr>
              <w:spacing w:before="20" w:after="20"/>
              <w:contextualSpacing w:val="0"/>
              <w:rPr>
                <w:color w:val="000000"/>
                <w:sz w:val="22"/>
                <w:szCs w:val="22"/>
              </w:rPr>
            </w:pPr>
            <w:r w:rsidRPr="005663CB">
              <w:rPr>
                <w:rFonts w:asciiTheme="minorHAnsi" w:hAnsiTheme="minorHAnsi"/>
                <w:color w:val="000000"/>
                <w:sz w:val="22"/>
                <w:szCs w:val="22"/>
              </w:rPr>
              <w:t>The Broader the Impact of a Change the Greater the Need for Effective Change Management</w:t>
            </w:r>
          </w:p>
          <w:p w14:paraId="0E43AAD5" w14:textId="77777777" w:rsidR="00685C0A" w:rsidRPr="005663CB" w:rsidRDefault="00685C0A" w:rsidP="00B808D0">
            <w:pPr>
              <w:pStyle w:val="ListParagraph"/>
              <w:numPr>
                <w:ilvl w:val="0"/>
                <w:numId w:val="2"/>
              </w:numPr>
              <w:spacing w:before="20" w:after="20"/>
              <w:contextualSpacing w:val="0"/>
              <w:rPr>
                <w:color w:val="000000"/>
                <w:sz w:val="22"/>
                <w:szCs w:val="22"/>
              </w:rPr>
            </w:pPr>
            <w:r w:rsidRPr="005663CB">
              <w:rPr>
                <w:rFonts w:asciiTheme="minorHAnsi" w:hAnsiTheme="minorHAnsi"/>
                <w:color w:val="000000"/>
                <w:sz w:val="22"/>
                <w:szCs w:val="22"/>
              </w:rPr>
              <w:t>Trust is the Key Enabler of Change</w:t>
            </w:r>
          </w:p>
          <w:p w14:paraId="54FD7562" w14:textId="77777777" w:rsidR="00685C0A" w:rsidRPr="005663CB" w:rsidRDefault="00685C0A" w:rsidP="00B808D0">
            <w:pPr>
              <w:pStyle w:val="ListParagraph"/>
              <w:numPr>
                <w:ilvl w:val="0"/>
                <w:numId w:val="2"/>
              </w:numPr>
              <w:spacing w:before="20" w:after="20"/>
              <w:contextualSpacing w:val="0"/>
              <w:rPr>
                <w:color w:val="000000"/>
                <w:sz w:val="22"/>
                <w:szCs w:val="22"/>
              </w:rPr>
            </w:pPr>
            <w:r w:rsidRPr="005663CB">
              <w:rPr>
                <w:rFonts w:asciiTheme="minorHAnsi" w:hAnsiTheme="minorHAnsi"/>
                <w:color w:val="000000"/>
                <w:sz w:val="22"/>
                <w:szCs w:val="22"/>
              </w:rPr>
              <w:t>Benefits &amp; Change are Inseparable</w:t>
            </w:r>
          </w:p>
          <w:p w14:paraId="1A8D1FCC" w14:textId="77777777" w:rsidR="00685C0A" w:rsidRPr="005663CB" w:rsidRDefault="00685C0A" w:rsidP="00B808D0">
            <w:pPr>
              <w:pStyle w:val="ListParagraph"/>
              <w:numPr>
                <w:ilvl w:val="0"/>
                <w:numId w:val="2"/>
              </w:numPr>
              <w:spacing w:before="20" w:after="20"/>
              <w:contextualSpacing w:val="0"/>
              <w:rPr>
                <w:color w:val="000000"/>
                <w:sz w:val="22"/>
                <w:szCs w:val="22"/>
              </w:rPr>
            </w:pPr>
            <w:r w:rsidRPr="005663CB">
              <w:rPr>
                <w:rFonts w:asciiTheme="minorHAnsi" w:hAnsiTheme="minorHAnsi"/>
                <w:color w:val="000000"/>
                <w:sz w:val="22"/>
                <w:szCs w:val="22"/>
              </w:rPr>
              <w:t>Having the right technical solution is not enough, you have to address the human factors</w:t>
            </w:r>
          </w:p>
          <w:p w14:paraId="33099DDE" w14:textId="77777777" w:rsidR="00685C0A" w:rsidRPr="005663CB" w:rsidRDefault="00685C0A" w:rsidP="00B808D0">
            <w:pPr>
              <w:pStyle w:val="ListParagraph"/>
              <w:numPr>
                <w:ilvl w:val="0"/>
                <w:numId w:val="2"/>
              </w:numPr>
              <w:spacing w:before="20" w:after="20"/>
              <w:contextualSpacing w:val="0"/>
              <w:rPr>
                <w:color w:val="000000"/>
                <w:sz w:val="22"/>
                <w:szCs w:val="22"/>
              </w:rPr>
            </w:pPr>
            <w:r w:rsidRPr="005663CB">
              <w:rPr>
                <w:rFonts w:asciiTheme="minorHAnsi" w:hAnsiTheme="minorHAnsi"/>
                <w:color w:val="000000"/>
                <w:sz w:val="22"/>
                <w:szCs w:val="22"/>
              </w:rPr>
              <w:t>Continually Adapt to the Culture, Situation and Context</w:t>
            </w:r>
          </w:p>
          <w:p w14:paraId="12FA0F70" w14:textId="77777777" w:rsidR="00685C0A" w:rsidRPr="005663CB" w:rsidRDefault="00685C0A" w:rsidP="00B808D0">
            <w:pPr>
              <w:pStyle w:val="ListParagraph"/>
              <w:numPr>
                <w:ilvl w:val="0"/>
                <w:numId w:val="2"/>
              </w:numPr>
              <w:spacing w:before="20" w:after="20"/>
              <w:contextualSpacing w:val="0"/>
              <w:rPr>
                <w:color w:val="000000"/>
                <w:sz w:val="22"/>
                <w:szCs w:val="22"/>
              </w:rPr>
            </w:pPr>
            <w:r w:rsidRPr="005663CB">
              <w:rPr>
                <w:rFonts w:asciiTheme="minorHAnsi" w:hAnsiTheme="minorHAnsi"/>
                <w:color w:val="000000"/>
                <w:sz w:val="22"/>
                <w:szCs w:val="22"/>
              </w:rPr>
              <w:t>Integrate Change Management Formally into the Change Effort</w:t>
            </w:r>
          </w:p>
          <w:p w14:paraId="1E2F0199" w14:textId="77777777" w:rsidR="00685C0A" w:rsidRPr="005663CB" w:rsidRDefault="00685C0A" w:rsidP="00B808D0">
            <w:pPr>
              <w:pStyle w:val="ListParagraph"/>
              <w:numPr>
                <w:ilvl w:val="0"/>
                <w:numId w:val="2"/>
              </w:numPr>
              <w:spacing w:before="20" w:after="20"/>
              <w:contextualSpacing w:val="0"/>
              <w:rPr>
                <w:color w:val="000000"/>
                <w:sz w:val="22"/>
                <w:szCs w:val="22"/>
              </w:rPr>
            </w:pPr>
            <w:r w:rsidRPr="005663CB">
              <w:rPr>
                <w:rFonts w:asciiTheme="minorHAnsi" w:hAnsiTheme="minorHAnsi"/>
                <w:color w:val="000000"/>
                <w:sz w:val="22"/>
                <w:szCs w:val="22"/>
              </w:rPr>
              <w:t>Design and Sequence Change to Minimize Potential Disruption</w:t>
            </w:r>
          </w:p>
          <w:p w14:paraId="0C5D101E" w14:textId="77777777" w:rsidR="00685C0A" w:rsidRPr="005663CB" w:rsidRDefault="00685C0A" w:rsidP="00B808D0">
            <w:pPr>
              <w:pStyle w:val="ListParagraph"/>
              <w:numPr>
                <w:ilvl w:val="0"/>
                <w:numId w:val="2"/>
              </w:numPr>
              <w:spacing w:before="20" w:after="20"/>
              <w:contextualSpacing w:val="0"/>
              <w:rPr>
                <w:color w:val="000000"/>
                <w:sz w:val="22"/>
                <w:szCs w:val="22"/>
              </w:rPr>
            </w:pPr>
            <w:r w:rsidRPr="005663CB">
              <w:rPr>
                <w:rFonts w:asciiTheme="minorHAnsi" w:hAnsiTheme="minorHAnsi"/>
                <w:color w:val="000000"/>
                <w:sz w:val="22"/>
                <w:szCs w:val="22"/>
              </w:rPr>
              <w:t>Recognize and Reinforce Change Successes and Impacts Early and Frequently</w:t>
            </w:r>
          </w:p>
          <w:p w14:paraId="694017F4" w14:textId="77777777" w:rsidR="00685C0A" w:rsidRPr="001C1899" w:rsidRDefault="00685C0A" w:rsidP="00B808D0">
            <w:pPr>
              <w:pStyle w:val="ListParagraph"/>
              <w:numPr>
                <w:ilvl w:val="0"/>
                <w:numId w:val="2"/>
              </w:numPr>
              <w:spacing w:before="20" w:after="20"/>
              <w:contextualSpacing w:val="0"/>
              <w:rPr>
                <w:sz w:val="20"/>
                <w:szCs w:val="20"/>
              </w:rPr>
            </w:pPr>
            <w:r w:rsidRPr="005663CB">
              <w:rPr>
                <w:rFonts w:asciiTheme="minorHAnsi" w:hAnsiTheme="minorHAnsi"/>
                <w:color w:val="000000"/>
                <w:sz w:val="22"/>
                <w:szCs w:val="22"/>
              </w:rPr>
              <w:t>Build Resilience to Change</w:t>
            </w:r>
          </w:p>
        </w:tc>
      </w:tr>
      <w:tr w:rsidR="00685C0A" w:rsidRPr="00A44FEF" w14:paraId="7408AAC2" w14:textId="77777777" w:rsidTr="00B808D0">
        <w:trPr>
          <w:cantSplit/>
          <w:trHeight w:val="900"/>
        </w:trPr>
        <w:tc>
          <w:tcPr>
            <w:tcW w:w="1217" w:type="pct"/>
            <w:tcBorders>
              <w:top w:val="single" w:sz="4" w:space="0" w:color="4F81BD"/>
              <w:left w:val="single" w:sz="4" w:space="0" w:color="4F81BD"/>
              <w:bottom w:val="single" w:sz="4" w:space="0" w:color="4F81BD"/>
              <w:right w:val="nil"/>
            </w:tcBorders>
          </w:tcPr>
          <w:p w14:paraId="38D35739" w14:textId="77777777" w:rsidR="00685C0A" w:rsidRPr="00A44FEF" w:rsidRDefault="0063289D" w:rsidP="00B808D0">
            <w:pPr>
              <w:spacing w:before="20" w:after="20" w:line="240" w:lineRule="auto"/>
              <w:rPr>
                <w:color w:val="000000"/>
              </w:rPr>
            </w:pPr>
            <w:hyperlink r:id="rId100" w:history="1">
              <w:r w:rsidR="00685C0A" w:rsidRPr="005F70B7">
                <w:rPr>
                  <w:rStyle w:val="Hyperlink"/>
                </w:rPr>
                <w:t>FMIS. Planning for success (in Spanish)</w:t>
              </w:r>
            </w:hyperlink>
          </w:p>
        </w:tc>
        <w:tc>
          <w:tcPr>
            <w:tcW w:w="970" w:type="pct"/>
            <w:tcBorders>
              <w:top w:val="single" w:sz="4" w:space="0" w:color="4F81BD"/>
              <w:left w:val="nil"/>
              <w:bottom w:val="single" w:sz="4" w:space="0" w:color="4F81BD"/>
              <w:right w:val="nil"/>
            </w:tcBorders>
          </w:tcPr>
          <w:p w14:paraId="1EC5F56F" w14:textId="77777777" w:rsidR="00685C0A" w:rsidRPr="00A44FEF" w:rsidRDefault="00685C0A" w:rsidP="00B808D0">
            <w:pPr>
              <w:spacing w:before="20" w:after="20" w:line="240" w:lineRule="auto"/>
              <w:rPr>
                <w:color w:val="000000"/>
              </w:rPr>
            </w:pPr>
            <w:r w:rsidRPr="00A44FEF">
              <w:rPr>
                <w:color w:val="000000"/>
              </w:rPr>
              <w:t xml:space="preserve">Ronald Myers, Ali Hashim </w:t>
            </w:r>
            <w:r>
              <w:rPr>
                <w:color w:val="000000"/>
              </w:rPr>
              <w:t>- World Bank</w:t>
            </w:r>
          </w:p>
        </w:tc>
        <w:tc>
          <w:tcPr>
            <w:tcW w:w="2813" w:type="pct"/>
            <w:tcBorders>
              <w:top w:val="single" w:sz="4" w:space="0" w:color="4F81BD"/>
              <w:left w:val="nil"/>
              <w:bottom w:val="single" w:sz="4" w:space="0" w:color="4F81BD"/>
              <w:right w:val="single" w:sz="4" w:space="0" w:color="4F81BD"/>
            </w:tcBorders>
          </w:tcPr>
          <w:p w14:paraId="2B6560FE" w14:textId="77777777" w:rsidR="00685C0A" w:rsidRPr="00A44FEF" w:rsidRDefault="00685C0A" w:rsidP="00B808D0">
            <w:pPr>
              <w:pStyle w:val="ListParagraph"/>
              <w:numPr>
                <w:ilvl w:val="0"/>
                <w:numId w:val="6"/>
              </w:numPr>
              <w:autoSpaceDE w:val="0"/>
              <w:autoSpaceDN w:val="0"/>
              <w:adjustRightInd w:val="0"/>
              <w:spacing w:before="20" w:after="20"/>
              <w:contextualSpacing w:val="0"/>
              <w:rPr>
                <w:rFonts w:asciiTheme="minorHAnsi" w:hAnsiTheme="minorHAnsi"/>
                <w:sz w:val="22"/>
                <w:szCs w:val="22"/>
              </w:rPr>
            </w:pPr>
            <w:r w:rsidRPr="00A44FEF">
              <w:rPr>
                <w:rFonts w:asciiTheme="minorHAnsi" w:hAnsiTheme="minorHAnsi"/>
                <w:sz w:val="22"/>
                <w:szCs w:val="22"/>
              </w:rPr>
              <w:t xml:space="preserve">A successful implementation is not guaranteed. </w:t>
            </w:r>
          </w:p>
          <w:p w14:paraId="6B46B68E" w14:textId="77777777" w:rsidR="00685C0A" w:rsidRPr="00A44FEF" w:rsidRDefault="00685C0A" w:rsidP="00B808D0">
            <w:pPr>
              <w:pStyle w:val="ListParagraph"/>
              <w:numPr>
                <w:ilvl w:val="0"/>
                <w:numId w:val="6"/>
              </w:numPr>
              <w:autoSpaceDE w:val="0"/>
              <w:autoSpaceDN w:val="0"/>
              <w:adjustRightInd w:val="0"/>
              <w:spacing w:before="20" w:after="20"/>
              <w:contextualSpacing w:val="0"/>
              <w:rPr>
                <w:rFonts w:asciiTheme="minorHAnsi" w:hAnsiTheme="minorHAnsi"/>
                <w:sz w:val="22"/>
                <w:szCs w:val="22"/>
              </w:rPr>
            </w:pPr>
            <w:r w:rsidRPr="00A44FEF">
              <w:rPr>
                <w:rFonts w:asciiTheme="minorHAnsi" w:hAnsiTheme="minorHAnsi" w:cs="Arial"/>
                <w:sz w:val="22"/>
                <w:szCs w:val="22"/>
              </w:rPr>
              <w:t>It is common to see waist, failure and lost opportunities</w:t>
            </w:r>
          </w:p>
          <w:p w14:paraId="12D64DF7" w14:textId="77777777" w:rsidR="00685C0A" w:rsidRPr="00A44FEF" w:rsidRDefault="00685C0A" w:rsidP="00B808D0">
            <w:pPr>
              <w:pStyle w:val="ListParagraph"/>
              <w:numPr>
                <w:ilvl w:val="0"/>
                <w:numId w:val="6"/>
              </w:numPr>
              <w:autoSpaceDE w:val="0"/>
              <w:autoSpaceDN w:val="0"/>
              <w:adjustRightInd w:val="0"/>
              <w:spacing w:before="20" w:after="20"/>
              <w:contextualSpacing w:val="0"/>
              <w:rPr>
                <w:rFonts w:asciiTheme="minorHAnsi" w:hAnsiTheme="minorHAnsi" w:cs="Arial"/>
                <w:sz w:val="22"/>
                <w:szCs w:val="22"/>
              </w:rPr>
            </w:pPr>
            <w:r w:rsidRPr="00A44FEF">
              <w:rPr>
                <w:rFonts w:asciiTheme="minorHAnsi" w:hAnsiTheme="minorHAnsi" w:cs="Arial"/>
                <w:sz w:val="22"/>
                <w:szCs w:val="22"/>
              </w:rPr>
              <w:t xml:space="preserve">FMIS is not just a technological reform, or an accounting reform. Technology changes should support process changes. </w:t>
            </w:r>
          </w:p>
          <w:p w14:paraId="4279B141" w14:textId="77777777" w:rsidR="00685C0A" w:rsidRPr="00A44FEF" w:rsidRDefault="00685C0A" w:rsidP="00B808D0">
            <w:pPr>
              <w:pStyle w:val="ListParagraph"/>
              <w:numPr>
                <w:ilvl w:val="0"/>
                <w:numId w:val="6"/>
              </w:numPr>
              <w:autoSpaceDE w:val="0"/>
              <w:autoSpaceDN w:val="0"/>
              <w:adjustRightInd w:val="0"/>
              <w:spacing w:before="20" w:after="20"/>
              <w:contextualSpacing w:val="0"/>
              <w:rPr>
                <w:rFonts w:asciiTheme="minorHAnsi" w:hAnsiTheme="minorHAnsi" w:cs="Arial"/>
                <w:sz w:val="22"/>
                <w:szCs w:val="22"/>
              </w:rPr>
            </w:pPr>
            <w:r w:rsidRPr="00A44FEF">
              <w:rPr>
                <w:rFonts w:asciiTheme="minorHAnsi" w:hAnsiTheme="minorHAnsi" w:cs="Arial"/>
                <w:sz w:val="22"/>
                <w:szCs w:val="22"/>
              </w:rPr>
              <w:t>Institutional challenges and political economy issues are harder to solve and take longer time and dedication to overcome.</w:t>
            </w:r>
          </w:p>
          <w:p w14:paraId="5191F11D" w14:textId="77777777" w:rsidR="00685C0A" w:rsidRPr="00A44FEF" w:rsidRDefault="00685C0A" w:rsidP="00B808D0">
            <w:pPr>
              <w:pStyle w:val="ListParagraph"/>
              <w:numPr>
                <w:ilvl w:val="0"/>
                <w:numId w:val="6"/>
              </w:numPr>
              <w:autoSpaceDE w:val="0"/>
              <w:autoSpaceDN w:val="0"/>
              <w:adjustRightInd w:val="0"/>
              <w:spacing w:before="20" w:after="20"/>
              <w:contextualSpacing w:val="0"/>
              <w:rPr>
                <w:rFonts w:asciiTheme="minorHAnsi" w:hAnsiTheme="minorHAnsi" w:cs="Arial"/>
                <w:sz w:val="22"/>
                <w:szCs w:val="22"/>
              </w:rPr>
            </w:pPr>
            <w:r w:rsidRPr="00A44FEF">
              <w:rPr>
                <w:rFonts w:asciiTheme="minorHAnsi" w:hAnsiTheme="minorHAnsi" w:cs="Arial"/>
                <w:sz w:val="22"/>
                <w:szCs w:val="22"/>
              </w:rPr>
              <w:t xml:space="preserve">Support from senior management is critical and essential. </w:t>
            </w:r>
          </w:p>
          <w:p w14:paraId="66DBD1F4" w14:textId="77777777" w:rsidR="00685C0A" w:rsidRPr="00A44FEF" w:rsidRDefault="00685C0A" w:rsidP="00B808D0">
            <w:pPr>
              <w:pStyle w:val="ListParagraph"/>
              <w:numPr>
                <w:ilvl w:val="0"/>
                <w:numId w:val="6"/>
              </w:numPr>
              <w:autoSpaceDE w:val="0"/>
              <w:autoSpaceDN w:val="0"/>
              <w:adjustRightInd w:val="0"/>
              <w:spacing w:before="20" w:after="20"/>
              <w:contextualSpacing w:val="0"/>
              <w:rPr>
                <w:rFonts w:asciiTheme="minorHAnsi" w:hAnsiTheme="minorHAnsi" w:cs="Arial"/>
                <w:sz w:val="22"/>
                <w:szCs w:val="22"/>
              </w:rPr>
            </w:pPr>
            <w:r w:rsidRPr="00A44FEF">
              <w:rPr>
                <w:rFonts w:asciiTheme="minorHAnsi" w:hAnsiTheme="minorHAnsi" w:cs="Arial"/>
                <w:sz w:val="22"/>
                <w:szCs w:val="22"/>
              </w:rPr>
              <w:t>The sequence, team structure, communication strategy and identifying and working with supporting stakeholders matter for change</w:t>
            </w:r>
          </w:p>
          <w:p w14:paraId="1A12777A" w14:textId="77777777" w:rsidR="00685C0A" w:rsidRPr="00A44FEF" w:rsidRDefault="00685C0A" w:rsidP="00B808D0">
            <w:pPr>
              <w:pStyle w:val="ListParagraph"/>
              <w:numPr>
                <w:ilvl w:val="0"/>
                <w:numId w:val="6"/>
              </w:numPr>
              <w:autoSpaceDE w:val="0"/>
              <w:autoSpaceDN w:val="0"/>
              <w:adjustRightInd w:val="0"/>
              <w:spacing w:before="20" w:after="20"/>
              <w:contextualSpacing w:val="0"/>
              <w:rPr>
                <w:rFonts w:asciiTheme="minorHAnsi" w:hAnsiTheme="minorHAnsi"/>
                <w:sz w:val="22"/>
                <w:szCs w:val="22"/>
              </w:rPr>
            </w:pPr>
            <w:r w:rsidRPr="00A44FEF">
              <w:rPr>
                <w:rFonts w:asciiTheme="minorHAnsi" w:hAnsiTheme="minorHAnsi" w:cs="Arial"/>
                <w:sz w:val="22"/>
                <w:szCs w:val="22"/>
              </w:rPr>
              <w:t>Strategy and tactic are as important as technological tools and solutions.</w:t>
            </w:r>
          </w:p>
          <w:p w14:paraId="517E4422"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Planning, getting the right in</w:t>
            </w:r>
            <w:r>
              <w:rPr>
                <w:rFonts w:asciiTheme="minorHAnsi" w:hAnsiTheme="minorHAnsi"/>
                <w:sz w:val="22"/>
                <w:szCs w:val="22"/>
              </w:rPr>
              <w:t>formation and overcoming resista</w:t>
            </w:r>
            <w:r w:rsidRPr="00A44FEF">
              <w:rPr>
                <w:rFonts w:asciiTheme="minorHAnsi" w:hAnsiTheme="minorHAnsi"/>
                <w:sz w:val="22"/>
                <w:szCs w:val="22"/>
              </w:rPr>
              <w:t>nce are also important.</w:t>
            </w:r>
          </w:p>
        </w:tc>
      </w:tr>
      <w:tr w:rsidR="00350B98" w:rsidRPr="00A44FEF" w14:paraId="03D77EB5" w14:textId="77777777" w:rsidTr="00233A18">
        <w:trPr>
          <w:cantSplit/>
          <w:trHeight w:val="288"/>
        </w:trPr>
        <w:tc>
          <w:tcPr>
            <w:tcW w:w="1217" w:type="pct"/>
            <w:tcBorders>
              <w:top w:val="single" w:sz="4" w:space="0" w:color="4F81BD"/>
              <w:left w:val="single" w:sz="4" w:space="0" w:color="4F81BD"/>
              <w:bottom w:val="single" w:sz="4" w:space="0" w:color="4F81BD"/>
              <w:right w:val="nil"/>
            </w:tcBorders>
            <w:shd w:val="clear" w:color="auto" w:fill="FFFF99"/>
            <w:hideMark/>
          </w:tcPr>
          <w:p w14:paraId="0B70E2CC" w14:textId="1D67B498" w:rsidR="00350B98" w:rsidRPr="00A44FEF" w:rsidRDefault="00350B98" w:rsidP="00B808D0">
            <w:pPr>
              <w:spacing w:before="20" w:after="20" w:line="240" w:lineRule="auto"/>
              <w:rPr>
                <w:color w:val="000000"/>
              </w:rPr>
            </w:pPr>
            <w:r>
              <w:rPr>
                <w:color w:val="000000"/>
              </w:rPr>
              <w:t>Experts</w:t>
            </w:r>
          </w:p>
        </w:tc>
        <w:tc>
          <w:tcPr>
            <w:tcW w:w="970" w:type="pct"/>
            <w:tcBorders>
              <w:top w:val="single" w:sz="4" w:space="0" w:color="4F81BD"/>
              <w:left w:val="nil"/>
              <w:bottom w:val="single" w:sz="4" w:space="0" w:color="4F81BD"/>
              <w:right w:val="nil"/>
            </w:tcBorders>
            <w:shd w:val="clear" w:color="auto" w:fill="FFFF99"/>
            <w:hideMark/>
          </w:tcPr>
          <w:p w14:paraId="04B9754F" w14:textId="77777777" w:rsidR="00350B98" w:rsidRPr="00A44FEF" w:rsidRDefault="00350B98" w:rsidP="00B808D0">
            <w:pPr>
              <w:spacing w:before="20" w:after="20" w:line="240" w:lineRule="auto"/>
              <w:rPr>
                <w:color w:val="000000"/>
              </w:rPr>
            </w:pPr>
          </w:p>
        </w:tc>
        <w:tc>
          <w:tcPr>
            <w:tcW w:w="2813" w:type="pct"/>
            <w:tcBorders>
              <w:top w:val="single" w:sz="4" w:space="0" w:color="4F81BD"/>
              <w:left w:val="nil"/>
              <w:bottom w:val="single" w:sz="4" w:space="0" w:color="4F81BD"/>
              <w:right w:val="single" w:sz="4" w:space="0" w:color="4F81BD"/>
            </w:tcBorders>
            <w:shd w:val="clear" w:color="auto" w:fill="FFFF99"/>
            <w:hideMark/>
          </w:tcPr>
          <w:p w14:paraId="59D60DAD" w14:textId="77777777" w:rsidR="00350B98" w:rsidRPr="00A44FEF" w:rsidRDefault="00350B98" w:rsidP="00B808D0">
            <w:pPr>
              <w:pStyle w:val="ListParagraph"/>
              <w:spacing w:before="20" w:after="20"/>
              <w:ind w:left="360"/>
              <w:contextualSpacing w:val="0"/>
              <w:rPr>
                <w:rFonts w:asciiTheme="minorHAnsi" w:hAnsiTheme="minorHAnsi"/>
                <w:color w:val="000000"/>
                <w:sz w:val="22"/>
                <w:szCs w:val="22"/>
              </w:rPr>
            </w:pPr>
          </w:p>
        </w:tc>
      </w:tr>
      <w:tr w:rsidR="00685C0A" w:rsidRPr="00A44FEF" w14:paraId="3ED0C9CC" w14:textId="77777777" w:rsidTr="00B808D0">
        <w:trPr>
          <w:cantSplit/>
          <w:trHeight w:val="900"/>
        </w:trPr>
        <w:tc>
          <w:tcPr>
            <w:tcW w:w="1217" w:type="pct"/>
            <w:tcBorders>
              <w:top w:val="single" w:sz="4" w:space="0" w:color="4F81BD"/>
              <w:left w:val="single" w:sz="4" w:space="0" w:color="4F81BD"/>
              <w:bottom w:val="single" w:sz="4" w:space="0" w:color="4F81BD"/>
              <w:right w:val="nil"/>
            </w:tcBorders>
          </w:tcPr>
          <w:p w14:paraId="6908F89F" w14:textId="77777777" w:rsidR="00685C0A" w:rsidRPr="00A44FEF" w:rsidRDefault="0063289D" w:rsidP="00B808D0">
            <w:pPr>
              <w:autoSpaceDE w:val="0"/>
              <w:autoSpaceDN w:val="0"/>
              <w:adjustRightInd w:val="0"/>
              <w:spacing w:before="20" w:after="20" w:line="240" w:lineRule="auto"/>
            </w:pPr>
            <w:hyperlink r:id="rId101" w:history="1">
              <w:r w:rsidR="00685C0A" w:rsidRPr="005F70B7">
                <w:rPr>
                  <w:rStyle w:val="Hyperlink"/>
                </w:rPr>
                <w:t>Change management in FMIS reforms</w:t>
              </w:r>
            </w:hyperlink>
          </w:p>
        </w:tc>
        <w:tc>
          <w:tcPr>
            <w:tcW w:w="970" w:type="pct"/>
            <w:tcBorders>
              <w:top w:val="single" w:sz="4" w:space="0" w:color="4F81BD"/>
              <w:left w:val="nil"/>
              <w:bottom w:val="single" w:sz="4" w:space="0" w:color="4F81BD"/>
              <w:right w:val="nil"/>
            </w:tcBorders>
          </w:tcPr>
          <w:p w14:paraId="1836EA9F" w14:textId="77777777" w:rsidR="00685C0A" w:rsidRPr="00A44FEF" w:rsidRDefault="00685C0A" w:rsidP="00B808D0">
            <w:pPr>
              <w:spacing w:before="20" w:after="20" w:line="240" w:lineRule="auto"/>
              <w:rPr>
                <w:bCs/>
              </w:rPr>
            </w:pPr>
            <w:r w:rsidRPr="00A44FEF">
              <w:rPr>
                <w:bCs/>
              </w:rPr>
              <w:t>Claudia Nora López</w:t>
            </w:r>
          </w:p>
        </w:tc>
        <w:tc>
          <w:tcPr>
            <w:tcW w:w="2813" w:type="pct"/>
            <w:tcBorders>
              <w:top w:val="single" w:sz="4" w:space="0" w:color="4F81BD"/>
              <w:left w:val="nil"/>
              <w:bottom w:val="single" w:sz="4" w:space="0" w:color="4F81BD"/>
              <w:right w:val="single" w:sz="4" w:space="0" w:color="4F81BD"/>
            </w:tcBorders>
          </w:tcPr>
          <w:p w14:paraId="0DD38DBD" w14:textId="77777777" w:rsidR="00685C0A" w:rsidRPr="00A44FEF" w:rsidRDefault="00685C0A" w:rsidP="00B808D0">
            <w:pPr>
              <w:pStyle w:val="Default"/>
              <w:numPr>
                <w:ilvl w:val="0"/>
                <w:numId w:val="6"/>
              </w:numPr>
              <w:spacing w:before="20" w:after="20"/>
              <w:rPr>
                <w:rFonts w:asciiTheme="minorHAnsi" w:hAnsiTheme="minorHAnsi" w:cstheme="minorBidi"/>
                <w:color w:val="auto"/>
                <w:sz w:val="22"/>
                <w:szCs w:val="22"/>
              </w:rPr>
            </w:pPr>
            <w:r w:rsidRPr="00A44FEF">
              <w:rPr>
                <w:rFonts w:asciiTheme="minorHAnsi" w:hAnsiTheme="minorHAnsi" w:cstheme="minorBidi"/>
                <w:color w:val="auto"/>
                <w:sz w:val="22"/>
                <w:szCs w:val="22"/>
              </w:rPr>
              <w:t>Cultural change</w:t>
            </w:r>
          </w:p>
          <w:p w14:paraId="07F13314" w14:textId="77777777" w:rsidR="00685C0A" w:rsidRPr="00A44FEF" w:rsidRDefault="00685C0A" w:rsidP="00B808D0">
            <w:pPr>
              <w:pStyle w:val="Default"/>
              <w:numPr>
                <w:ilvl w:val="0"/>
                <w:numId w:val="6"/>
              </w:numPr>
              <w:spacing w:before="20" w:after="20"/>
              <w:rPr>
                <w:rFonts w:asciiTheme="minorHAnsi" w:hAnsiTheme="minorHAnsi" w:cstheme="minorBidi"/>
                <w:color w:val="auto"/>
                <w:sz w:val="22"/>
                <w:szCs w:val="22"/>
              </w:rPr>
            </w:pPr>
            <w:r w:rsidRPr="00A44FEF">
              <w:rPr>
                <w:rFonts w:asciiTheme="minorHAnsi" w:hAnsiTheme="minorHAnsi" w:cstheme="minorBidi"/>
                <w:color w:val="auto"/>
                <w:sz w:val="22"/>
                <w:szCs w:val="22"/>
              </w:rPr>
              <w:t>Shared and clear vision</w:t>
            </w:r>
          </w:p>
          <w:p w14:paraId="4B412835" w14:textId="77777777" w:rsidR="00685C0A" w:rsidRPr="00A44FEF" w:rsidRDefault="00685C0A" w:rsidP="00B808D0">
            <w:pPr>
              <w:pStyle w:val="Default"/>
              <w:numPr>
                <w:ilvl w:val="0"/>
                <w:numId w:val="6"/>
              </w:numPr>
              <w:spacing w:before="20" w:after="20"/>
              <w:rPr>
                <w:rFonts w:asciiTheme="minorHAnsi" w:hAnsiTheme="minorHAnsi" w:cstheme="minorBidi"/>
                <w:color w:val="auto"/>
                <w:sz w:val="22"/>
                <w:szCs w:val="22"/>
              </w:rPr>
            </w:pPr>
            <w:r w:rsidRPr="00A44FEF">
              <w:rPr>
                <w:rFonts w:asciiTheme="minorHAnsi" w:hAnsiTheme="minorHAnsi" w:cstheme="minorBidi"/>
                <w:color w:val="auto"/>
                <w:sz w:val="22"/>
                <w:szCs w:val="22"/>
              </w:rPr>
              <w:t xml:space="preserve">Stakeholder analysis </w:t>
            </w:r>
          </w:p>
          <w:p w14:paraId="1DB05DF6" w14:textId="77777777" w:rsidR="00685C0A" w:rsidRPr="00A44FEF" w:rsidRDefault="00685C0A" w:rsidP="00B808D0">
            <w:pPr>
              <w:pStyle w:val="Default"/>
              <w:numPr>
                <w:ilvl w:val="0"/>
                <w:numId w:val="6"/>
              </w:numPr>
              <w:spacing w:before="20" w:after="20"/>
              <w:rPr>
                <w:rFonts w:asciiTheme="minorHAnsi" w:hAnsiTheme="minorHAnsi" w:cstheme="minorBidi"/>
                <w:color w:val="auto"/>
                <w:sz w:val="22"/>
                <w:szCs w:val="22"/>
              </w:rPr>
            </w:pPr>
            <w:r w:rsidRPr="00A44FEF">
              <w:rPr>
                <w:rFonts w:asciiTheme="minorHAnsi" w:hAnsiTheme="minorHAnsi" w:cstheme="minorBidi"/>
                <w:color w:val="auto"/>
                <w:sz w:val="22"/>
                <w:szCs w:val="22"/>
              </w:rPr>
              <w:t>Project management</w:t>
            </w:r>
          </w:p>
          <w:p w14:paraId="12115EA4" w14:textId="77777777" w:rsidR="00685C0A" w:rsidRPr="00A44FEF" w:rsidRDefault="00685C0A" w:rsidP="00B808D0">
            <w:pPr>
              <w:pStyle w:val="Default"/>
              <w:numPr>
                <w:ilvl w:val="0"/>
                <w:numId w:val="6"/>
              </w:numPr>
              <w:spacing w:before="20" w:after="20"/>
              <w:rPr>
                <w:rFonts w:asciiTheme="minorHAnsi" w:hAnsiTheme="minorHAnsi" w:cstheme="minorBidi"/>
                <w:color w:val="auto"/>
                <w:sz w:val="22"/>
                <w:szCs w:val="22"/>
              </w:rPr>
            </w:pPr>
            <w:r w:rsidRPr="00A44FEF">
              <w:rPr>
                <w:rFonts w:asciiTheme="minorHAnsi" w:hAnsiTheme="minorHAnsi" w:cstheme="minorBidi"/>
                <w:color w:val="auto"/>
                <w:sz w:val="22"/>
                <w:szCs w:val="22"/>
              </w:rPr>
              <w:t>Leadership</w:t>
            </w:r>
          </w:p>
          <w:p w14:paraId="3F687CDD" w14:textId="77777777" w:rsidR="00685C0A" w:rsidRPr="00A44FEF" w:rsidRDefault="00685C0A" w:rsidP="00B808D0">
            <w:pPr>
              <w:pStyle w:val="Default"/>
              <w:numPr>
                <w:ilvl w:val="0"/>
                <w:numId w:val="6"/>
              </w:numPr>
              <w:spacing w:before="20" w:after="20"/>
              <w:rPr>
                <w:rFonts w:asciiTheme="minorHAnsi" w:hAnsiTheme="minorHAnsi" w:cstheme="minorBidi"/>
                <w:color w:val="auto"/>
                <w:sz w:val="22"/>
                <w:szCs w:val="22"/>
              </w:rPr>
            </w:pPr>
            <w:r w:rsidRPr="00A44FEF">
              <w:rPr>
                <w:rFonts w:asciiTheme="minorHAnsi" w:hAnsiTheme="minorHAnsi" w:cstheme="minorBidi"/>
                <w:color w:val="auto"/>
                <w:sz w:val="22"/>
                <w:szCs w:val="22"/>
              </w:rPr>
              <w:t>Strategy</w:t>
            </w:r>
          </w:p>
          <w:p w14:paraId="268B0879" w14:textId="77777777" w:rsidR="00685C0A" w:rsidRPr="00A44FEF" w:rsidRDefault="00685C0A" w:rsidP="00B808D0">
            <w:pPr>
              <w:pStyle w:val="Default"/>
              <w:numPr>
                <w:ilvl w:val="0"/>
                <w:numId w:val="6"/>
              </w:numPr>
              <w:spacing w:before="20" w:after="20"/>
              <w:rPr>
                <w:rFonts w:asciiTheme="minorHAnsi" w:hAnsiTheme="minorHAnsi" w:cstheme="minorBidi"/>
                <w:color w:val="auto"/>
                <w:sz w:val="22"/>
                <w:szCs w:val="22"/>
              </w:rPr>
            </w:pPr>
            <w:r w:rsidRPr="00A44FEF">
              <w:rPr>
                <w:rFonts w:asciiTheme="minorHAnsi" w:hAnsiTheme="minorHAnsi" w:cstheme="minorBidi"/>
                <w:color w:val="auto"/>
                <w:sz w:val="22"/>
                <w:szCs w:val="22"/>
              </w:rPr>
              <w:t>Team</w:t>
            </w:r>
          </w:p>
        </w:tc>
      </w:tr>
      <w:tr w:rsidR="00685C0A" w:rsidRPr="00A44FEF" w14:paraId="3B46F963" w14:textId="77777777" w:rsidTr="00B808D0">
        <w:trPr>
          <w:cantSplit/>
          <w:trHeight w:val="1200"/>
        </w:trPr>
        <w:tc>
          <w:tcPr>
            <w:tcW w:w="1217" w:type="pct"/>
            <w:tcBorders>
              <w:top w:val="single" w:sz="4" w:space="0" w:color="4F81BD"/>
              <w:left w:val="single" w:sz="4" w:space="0" w:color="4F81BD"/>
              <w:bottom w:val="nil"/>
              <w:right w:val="nil"/>
            </w:tcBorders>
            <w:hideMark/>
          </w:tcPr>
          <w:p w14:paraId="69A9B1A0" w14:textId="77777777" w:rsidR="00685C0A" w:rsidRPr="00A44FEF" w:rsidRDefault="0063289D" w:rsidP="00B808D0">
            <w:pPr>
              <w:spacing w:before="20" w:after="20" w:line="240" w:lineRule="auto"/>
              <w:rPr>
                <w:color w:val="000000"/>
              </w:rPr>
            </w:pPr>
            <w:hyperlink r:id="rId102" w:history="1">
              <w:r w:rsidR="00685C0A" w:rsidRPr="005F70B7">
                <w:rPr>
                  <w:rStyle w:val="Hyperlink"/>
                </w:rPr>
                <w:t>Understanding Drivers for Change</w:t>
              </w:r>
            </w:hyperlink>
            <w:r w:rsidR="00685C0A" w:rsidRPr="00A44FEF">
              <w:rPr>
                <w:color w:val="000000"/>
              </w:rPr>
              <w:t xml:space="preserve"> </w:t>
            </w:r>
          </w:p>
        </w:tc>
        <w:tc>
          <w:tcPr>
            <w:tcW w:w="970" w:type="pct"/>
            <w:tcBorders>
              <w:top w:val="single" w:sz="4" w:space="0" w:color="4F81BD"/>
              <w:left w:val="nil"/>
              <w:bottom w:val="nil"/>
              <w:right w:val="nil"/>
            </w:tcBorders>
            <w:hideMark/>
          </w:tcPr>
          <w:p w14:paraId="2E1030DA" w14:textId="77777777" w:rsidR="00685C0A" w:rsidRPr="00A44FEF" w:rsidRDefault="00685C0A" w:rsidP="00B808D0">
            <w:pPr>
              <w:spacing w:before="20" w:after="20" w:line="240" w:lineRule="auto"/>
              <w:rPr>
                <w:color w:val="000000"/>
              </w:rPr>
            </w:pPr>
            <w:r w:rsidRPr="00A44FEF">
              <w:rPr>
                <w:color w:val="000000"/>
              </w:rPr>
              <w:t>Burke-Litwin</w:t>
            </w:r>
          </w:p>
        </w:tc>
        <w:tc>
          <w:tcPr>
            <w:tcW w:w="2813" w:type="pct"/>
            <w:tcBorders>
              <w:top w:val="single" w:sz="4" w:space="0" w:color="4F81BD"/>
              <w:left w:val="nil"/>
              <w:bottom w:val="nil"/>
              <w:right w:val="single" w:sz="4" w:space="0" w:color="4F81BD"/>
            </w:tcBorders>
            <w:hideMark/>
          </w:tcPr>
          <w:p w14:paraId="3E2ED9FC"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External Environment</w:t>
            </w:r>
          </w:p>
          <w:p w14:paraId="266D7AA1"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Mission and Strategy</w:t>
            </w:r>
          </w:p>
          <w:p w14:paraId="51064369"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Leadership</w:t>
            </w:r>
          </w:p>
          <w:p w14:paraId="7854F393"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Pr>
                <w:rFonts w:asciiTheme="minorHAnsi" w:hAnsiTheme="minorHAnsi"/>
                <w:sz w:val="22"/>
                <w:szCs w:val="22"/>
              </w:rPr>
              <w:t>Organiz</w:t>
            </w:r>
            <w:r w:rsidRPr="00A44FEF">
              <w:rPr>
                <w:rFonts w:asciiTheme="minorHAnsi" w:hAnsiTheme="minorHAnsi"/>
                <w:sz w:val="22"/>
                <w:szCs w:val="22"/>
              </w:rPr>
              <w:t>ation</w:t>
            </w:r>
            <w:r>
              <w:rPr>
                <w:rFonts w:asciiTheme="minorHAnsi" w:hAnsiTheme="minorHAnsi"/>
                <w:sz w:val="22"/>
                <w:szCs w:val="22"/>
              </w:rPr>
              <w:t>al</w:t>
            </w:r>
            <w:r w:rsidRPr="00A44FEF">
              <w:rPr>
                <w:rFonts w:asciiTheme="minorHAnsi" w:hAnsiTheme="minorHAnsi"/>
                <w:sz w:val="22"/>
                <w:szCs w:val="22"/>
              </w:rPr>
              <w:t xml:space="preserve"> Culture</w:t>
            </w:r>
          </w:p>
          <w:p w14:paraId="6E1145D6"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Structure</w:t>
            </w:r>
          </w:p>
          <w:p w14:paraId="27B11143"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Work Unit Climate</w:t>
            </w:r>
          </w:p>
          <w:p w14:paraId="4EF00E2E"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Task Requirements and Individual Skills/Abilities</w:t>
            </w:r>
          </w:p>
          <w:p w14:paraId="6A5CE88E"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Individual Needs and Values</w:t>
            </w:r>
          </w:p>
          <w:p w14:paraId="0952745E" w14:textId="77777777" w:rsidR="00685C0A" w:rsidRPr="00A44FEF" w:rsidRDefault="00685C0A" w:rsidP="00B808D0">
            <w:pPr>
              <w:pStyle w:val="ListParagraph"/>
              <w:numPr>
                <w:ilvl w:val="0"/>
                <w:numId w:val="6"/>
              </w:numPr>
              <w:spacing w:before="20" w:after="20"/>
              <w:contextualSpacing w:val="0"/>
              <w:rPr>
                <w:rFonts w:asciiTheme="minorHAnsi" w:hAnsiTheme="minorHAnsi"/>
                <w:color w:val="000000"/>
                <w:sz w:val="22"/>
                <w:szCs w:val="22"/>
              </w:rPr>
            </w:pPr>
            <w:r w:rsidRPr="00A44FEF">
              <w:rPr>
                <w:rFonts w:asciiTheme="minorHAnsi" w:hAnsiTheme="minorHAnsi"/>
                <w:sz w:val="22"/>
                <w:szCs w:val="22"/>
              </w:rPr>
              <w:t>Employee Motivation</w:t>
            </w:r>
          </w:p>
        </w:tc>
      </w:tr>
      <w:tr w:rsidR="00294BD2" w:rsidRPr="00A44FEF" w14:paraId="1405A3BF" w14:textId="77777777" w:rsidTr="00685C0A">
        <w:trPr>
          <w:cantSplit/>
          <w:trHeight w:val="600"/>
        </w:trPr>
        <w:tc>
          <w:tcPr>
            <w:tcW w:w="1217" w:type="pct"/>
            <w:tcBorders>
              <w:top w:val="single" w:sz="4" w:space="0" w:color="4F81BD"/>
              <w:left w:val="single" w:sz="4" w:space="0" w:color="4F81BD"/>
              <w:bottom w:val="single" w:sz="4" w:space="0" w:color="auto"/>
              <w:right w:val="nil"/>
            </w:tcBorders>
            <w:hideMark/>
          </w:tcPr>
          <w:p w14:paraId="7790430A" w14:textId="77777777" w:rsidR="00294BD2" w:rsidRPr="00A44FEF" w:rsidRDefault="0063289D" w:rsidP="002F0275">
            <w:pPr>
              <w:spacing w:before="20" w:after="20" w:line="240" w:lineRule="auto"/>
              <w:rPr>
                <w:color w:val="000000"/>
              </w:rPr>
            </w:pPr>
            <w:hyperlink r:id="rId103" w:history="1">
              <w:r w:rsidR="00294BD2" w:rsidRPr="005F70B7">
                <w:rPr>
                  <w:rStyle w:val="Hyperlink"/>
                </w:rPr>
                <w:t>Change Management in Government</w:t>
              </w:r>
            </w:hyperlink>
          </w:p>
        </w:tc>
        <w:tc>
          <w:tcPr>
            <w:tcW w:w="970" w:type="pct"/>
            <w:tcBorders>
              <w:top w:val="single" w:sz="4" w:space="0" w:color="4F81BD"/>
              <w:left w:val="nil"/>
              <w:bottom w:val="single" w:sz="4" w:space="0" w:color="auto"/>
              <w:right w:val="nil"/>
            </w:tcBorders>
            <w:hideMark/>
          </w:tcPr>
          <w:p w14:paraId="7468CD3E" w14:textId="77777777" w:rsidR="00294BD2" w:rsidRPr="00A44FEF" w:rsidRDefault="0063289D" w:rsidP="002F0275">
            <w:pPr>
              <w:spacing w:before="20" w:after="20" w:line="240" w:lineRule="auto"/>
              <w:rPr>
                <w:color w:val="000000"/>
              </w:rPr>
            </w:pPr>
            <w:hyperlink r:id="rId104" w:history="1">
              <w:r w:rsidR="00294BD2" w:rsidRPr="00A44FEF">
                <w:rPr>
                  <w:rStyle w:val="Hyperlink"/>
                  <w:color w:val="000000"/>
                  <w:u w:val="none"/>
                </w:rPr>
                <w:t>Frank Ostroff</w:t>
              </w:r>
            </w:hyperlink>
          </w:p>
        </w:tc>
        <w:tc>
          <w:tcPr>
            <w:tcW w:w="2813" w:type="pct"/>
            <w:tcBorders>
              <w:top w:val="single" w:sz="4" w:space="0" w:color="4F81BD"/>
              <w:left w:val="nil"/>
              <w:bottom w:val="single" w:sz="4" w:space="0" w:color="auto"/>
              <w:right w:val="single" w:sz="4" w:space="0" w:color="4F81BD"/>
            </w:tcBorders>
            <w:hideMark/>
          </w:tcPr>
          <w:p w14:paraId="7396B20A" w14:textId="77777777" w:rsidR="00294BD2" w:rsidRPr="00A44FEF" w:rsidRDefault="00294BD2" w:rsidP="002F0275">
            <w:pPr>
              <w:pStyle w:val="ListParagraph"/>
              <w:numPr>
                <w:ilvl w:val="0"/>
                <w:numId w:val="2"/>
              </w:numPr>
              <w:spacing w:before="20" w:after="20"/>
              <w:contextualSpacing w:val="0"/>
              <w:rPr>
                <w:rFonts w:asciiTheme="minorHAnsi" w:hAnsiTheme="minorHAnsi"/>
                <w:color w:val="000000"/>
                <w:sz w:val="22"/>
                <w:szCs w:val="22"/>
              </w:rPr>
            </w:pPr>
            <w:r>
              <w:rPr>
                <w:rFonts w:asciiTheme="minorHAnsi" w:hAnsiTheme="minorHAnsi"/>
                <w:color w:val="000000"/>
                <w:sz w:val="22"/>
                <w:szCs w:val="22"/>
              </w:rPr>
              <w:t>Improve performance against agency m</w:t>
            </w:r>
            <w:r w:rsidRPr="00A44FEF">
              <w:rPr>
                <w:rFonts w:asciiTheme="minorHAnsi" w:hAnsiTheme="minorHAnsi"/>
                <w:color w:val="000000"/>
                <w:sz w:val="22"/>
                <w:szCs w:val="22"/>
              </w:rPr>
              <w:t>ission</w:t>
            </w:r>
          </w:p>
          <w:p w14:paraId="773926D6" w14:textId="77777777" w:rsidR="00294BD2" w:rsidRPr="00A44FEF" w:rsidRDefault="00294BD2" w:rsidP="002F0275">
            <w:pPr>
              <w:pStyle w:val="ListParagraph"/>
              <w:numPr>
                <w:ilvl w:val="0"/>
                <w:numId w:val="2"/>
              </w:numPr>
              <w:shd w:val="clear" w:color="auto" w:fill="FFFFFF"/>
              <w:spacing w:before="20" w:after="20"/>
              <w:contextualSpacing w:val="0"/>
              <w:rPr>
                <w:rFonts w:asciiTheme="minorHAnsi" w:hAnsiTheme="minorHAnsi"/>
                <w:color w:val="222222"/>
                <w:sz w:val="22"/>
                <w:szCs w:val="22"/>
              </w:rPr>
            </w:pPr>
            <w:r>
              <w:rPr>
                <w:rFonts w:asciiTheme="minorHAnsi" w:hAnsiTheme="minorHAnsi"/>
                <w:color w:val="000000"/>
                <w:sz w:val="22"/>
                <w:szCs w:val="22"/>
              </w:rPr>
              <w:t>Win over s</w:t>
            </w:r>
            <w:r w:rsidRPr="00A44FEF">
              <w:rPr>
                <w:rFonts w:asciiTheme="minorHAnsi" w:hAnsiTheme="minorHAnsi"/>
                <w:color w:val="000000"/>
                <w:sz w:val="22"/>
                <w:szCs w:val="22"/>
              </w:rPr>
              <w:t>takeholders</w:t>
            </w:r>
          </w:p>
          <w:p w14:paraId="6693CDA9" w14:textId="77777777" w:rsidR="00294BD2" w:rsidRPr="00A44FEF" w:rsidRDefault="00294BD2" w:rsidP="002F0275">
            <w:pPr>
              <w:pStyle w:val="ListParagraph"/>
              <w:numPr>
                <w:ilvl w:val="0"/>
                <w:numId w:val="2"/>
              </w:numPr>
              <w:shd w:val="clear" w:color="auto" w:fill="FFFFFF"/>
              <w:spacing w:before="20" w:after="20"/>
              <w:contextualSpacing w:val="0"/>
              <w:rPr>
                <w:rFonts w:asciiTheme="minorHAnsi" w:hAnsiTheme="minorHAnsi"/>
                <w:color w:val="222222"/>
                <w:sz w:val="22"/>
                <w:szCs w:val="22"/>
              </w:rPr>
            </w:pPr>
            <w:r>
              <w:rPr>
                <w:rFonts w:asciiTheme="minorHAnsi" w:hAnsiTheme="minorHAnsi"/>
                <w:color w:val="222222"/>
                <w:sz w:val="22"/>
                <w:szCs w:val="22"/>
              </w:rPr>
              <w:t>Create a r</w:t>
            </w:r>
            <w:r w:rsidRPr="00A44FEF">
              <w:rPr>
                <w:rFonts w:asciiTheme="minorHAnsi" w:hAnsiTheme="minorHAnsi"/>
                <w:color w:val="222222"/>
                <w:sz w:val="22"/>
                <w:szCs w:val="22"/>
              </w:rPr>
              <w:t>o</w:t>
            </w:r>
            <w:r>
              <w:rPr>
                <w:rFonts w:asciiTheme="minorHAnsi" w:hAnsiTheme="minorHAnsi"/>
                <w:color w:val="222222"/>
                <w:sz w:val="22"/>
                <w:szCs w:val="22"/>
              </w:rPr>
              <w:t>ad m</w:t>
            </w:r>
            <w:r w:rsidRPr="00A44FEF">
              <w:rPr>
                <w:rFonts w:asciiTheme="minorHAnsi" w:hAnsiTheme="minorHAnsi"/>
                <w:color w:val="222222"/>
                <w:sz w:val="22"/>
                <w:szCs w:val="22"/>
              </w:rPr>
              <w:t>ap</w:t>
            </w:r>
          </w:p>
          <w:p w14:paraId="4F45B837" w14:textId="77777777" w:rsidR="00294BD2" w:rsidRPr="00A44FEF" w:rsidRDefault="00294BD2" w:rsidP="002F0275">
            <w:pPr>
              <w:pStyle w:val="ListParagraph"/>
              <w:numPr>
                <w:ilvl w:val="0"/>
                <w:numId w:val="2"/>
              </w:numPr>
              <w:shd w:val="clear" w:color="auto" w:fill="FFFFFF"/>
              <w:spacing w:before="20" w:after="20"/>
              <w:contextualSpacing w:val="0"/>
              <w:rPr>
                <w:rFonts w:asciiTheme="minorHAnsi" w:hAnsiTheme="minorHAnsi"/>
                <w:color w:val="222222"/>
                <w:sz w:val="22"/>
                <w:szCs w:val="22"/>
              </w:rPr>
            </w:pPr>
            <w:r>
              <w:rPr>
                <w:rFonts w:asciiTheme="minorHAnsi" w:hAnsiTheme="minorHAnsi"/>
                <w:color w:val="222222"/>
                <w:sz w:val="22"/>
                <w:szCs w:val="22"/>
              </w:rPr>
              <w:t>Take a comprehensive a</w:t>
            </w:r>
            <w:r w:rsidRPr="00A44FEF">
              <w:rPr>
                <w:rFonts w:asciiTheme="minorHAnsi" w:hAnsiTheme="minorHAnsi"/>
                <w:color w:val="222222"/>
                <w:sz w:val="22"/>
                <w:szCs w:val="22"/>
              </w:rPr>
              <w:t>pproach</w:t>
            </w:r>
          </w:p>
          <w:p w14:paraId="40B8FE6E" w14:textId="77777777" w:rsidR="00294BD2" w:rsidRPr="00A44FEF" w:rsidRDefault="00294BD2" w:rsidP="002F0275">
            <w:pPr>
              <w:pStyle w:val="ListParagraph"/>
              <w:numPr>
                <w:ilvl w:val="0"/>
                <w:numId w:val="2"/>
              </w:numPr>
              <w:shd w:val="clear" w:color="auto" w:fill="FFFFFF"/>
              <w:spacing w:before="20" w:after="20"/>
              <w:contextualSpacing w:val="0"/>
              <w:rPr>
                <w:rFonts w:asciiTheme="minorHAnsi" w:hAnsiTheme="minorHAnsi"/>
                <w:color w:val="222222"/>
                <w:sz w:val="22"/>
                <w:szCs w:val="22"/>
              </w:rPr>
            </w:pPr>
            <w:r>
              <w:rPr>
                <w:rFonts w:asciiTheme="minorHAnsi" w:hAnsiTheme="minorHAnsi"/>
                <w:color w:val="222222"/>
                <w:sz w:val="22"/>
                <w:szCs w:val="22"/>
              </w:rPr>
              <w:t>Be a Leader, not a b</w:t>
            </w:r>
            <w:r w:rsidRPr="00A44FEF">
              <w:rPr>
                <w:rFonts w:asciiTheme="minorHAnsi" w:hAnsiTheme="minorHAnsi"/>
                <w:color w:val="222222"/>
                <w:sz w:val="22"/>
                <w:szCs w:val="22"/>
              </w:rPr>
              <w:t>ureaucrat</w:t>
            </w:r>
          </w:p>
        </w:tc>
      </w:tr>
      <w:tr w:rsidR="00685C0A" w:rsidRPr="00A44FEF" w14:paraId="68FF58FD" w14:textId="77777777" w:rsidTr="00B808D0">
        <w:trPr>
          <w:cantSplit/>
          <w:trHeight w:val="900"/>
        </w:trPr>
        <w:tc>
          <w:tcPr>
            <w:tcW w:w="1217" w:type="pct"/>
            <w:tcBorders>
              <w:top w:val="single" w:sz="4" w:space="0" w:color="4F81BD"/>
              <w:left w:val="single" w:sz="4" w:space="0" w:color="4F81BD"/>
              <w:bottom w:val="single" w:sz="4" w:space="0" w:color="4F81BD"/>
              <w:right w:val="nil"/>
            </w:tcBorders>
          </w:tcPr>
          <w:p w14:paraId="01C73781" w14:textId="77777777" w:rsidR="00685C0A" w:rsidRPr="00A44FEF" w:rsidRDefault="0063289D" w:rsidP="00B808D0">
            <w:pPr>
              <w:spacing w:before="20" w:after="20" w:line="240" w:lineRule="auto"/>
              <w:rPr>
                <w:color w:val="000000"/>
              </w:rPr>
            </w:pPr>
            <w:hyperlink r:id="rId105" w:history="1">
              <w:r w:rsidR="00685C0A" w:rsidRPr="005F70B7">
                <w:rPr>
                  <w:rStyle w:val="Hyperlink"/>
                </w:rPr>
                <w:t>Strategies for design and implementation of FMIS. Experiences from Latin America (in Spanish)</w:t>
              </w:r>
            </w:hyperlink>
          </w:p>
        </w:tc>
        <w:tc>
          <w:tcPr>
            <w:tcW w:w="970" w:type="pct"/>
            <w:tcBorders>
              <w:top w:val="single" w:sz="4" w:space="0" w:color="4F81BD"/>
              <w:left w:val="nil"/>
              <w:bottom w:val="single" w:sz="4" w:space="0" w:color="4F81BD"/>
              <w:right w:val="nil"/>
            </w:tcBorders>
          </w:tcPr>
          <w:p w14:paraId="52A90A28" w14:textId="5E48E854" w:rsidR="00685C0A" w:rsidRPr="00A44FEF" w:rsidRDefault="00685C0A" w:rsidP="00685C0A">
            <w:pPr>
              <w:spacing w:before="20" w:after="20" w:line="240" w:lineRule="auto"/>
              <w:rPr>
                <w:color w:val="000000"/>
              </w:rPr>
            </w:pPr>
            <w:r w:rsidRPr="00A44FEF">
              <w:rPr>
                <w:color w:val="000000"/>
              </w:rPr>
              <w:t>Gerardo U</w:t>
            </w:r>
            <w:r w:rsidRPr="00D65A15">
              <w:rPr>
                <w:lang w:val="es-CL"/>
              </w:rPr>
              <w:t>ñ</w:t>
            </w:r>
            <w:r w:rsidRPr="00A44FEF">
              <w:rPr>
                <w:color w:val="000000"/>
              </w:rPr>
              <w:t>a</w:t>
            </w:r>
          </w:p>
        </w:tc>
        <w:tc>
          <w:tcPr>
            <w:tcW w:w="2813" w:type="pct"/>
            <w:tcBorders>
              <w:top w:val="single" w:sz="4" w:space="0" w:color="4F81BD"/>
              <w:left w:val="nil"/>
              <w:bottom w:val="single" w:sz="4" w:space="0" w:color="4F81BD"/>
              <w:right w:val="single" w:sz="4" w:space="0" w:color="4F81BD"/>
            </w:tcBorders>
          </w:tcPr>
          <w:p w14:paraId="39F78683"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Support from political authorities.</w:t>
            </w:r>
          </w:p>
          <w:p w14:paraId="67F0223C"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 xml:space="preserve">Support and involvement from central units (Treasury, Budget, Accounting) </w:t>
            </w:r>
          </w:p>
          <w:p w14:paraId="025E3F0D"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Support and participation from international organizations</w:t>
            </w:r>
          </w:p>
          <w:p w14:paraId="74A594BC"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Short term results available.</w:t>
            </w:r>
          </w:p>
          <w:p w14:paraId="0F47E74A"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Capacity building to manage and design the FMIS</w:t>
            </w:r>
          </w:p>
          <w:p w14:paraId="5480B728"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 xml:space="preserve">Users committee to provide rapid feedback </w:t>
            </w:r>
          </w:p>
        </w:tc>
      </w:tr>
      <w:tr w:rsidR="00685C0A" w:rsidRPr="00A44FEF" w14:paraId="46BE1BAC" w14:textId="77777777" w:rsidTr="00B808D0">
        <w:trPr>
          <w:cantSplit/>
          <w:trHeight w:val="900"/>
        </w:trPr>
        <w:tc>
          <w:tcPr>
            <w:tcW w:w="1217" w:type="pct"/>
            <w:tcBorders>
              <w:top w:val="single" w:sz="4" w:space="0" w:color="4F81BD"/>
              <w:left w:val="single" w:sz="4" w:space="0" w:color="4F81BD"/>
              <w:bottom w:val="single" w:sz="4" w:space="0" w:color="4F81BD"/>
              <w:right w:val="nil"/>
            </w:tcBorders>
          </w:tcPr>
          <w:p w14:paraId="4261A477" w14:textId="77777777" w:rsidR="00685C0A" w:rsidRPr="00A44FEF" w:rsidRDefault="0063289D" w:rsidP="00B808D0">
            <w:pPr>
              <w:spacing w:before="20" w:after="20" w:line="240" w:lineRule="auto"/>
              <w:rPr>
                <w:color w:val="000000"/>
              </w:rPr>
            </w:pPr>
            <w:hyperlink r:id="rId106" w:history="1">
              <w:r w:rsidR="00685C0A" w:rsidRPr="005F70B7">
                <w:rPr>
                  <w:rStyle w:val="Hyperlink"/>
                </w:rPr>
                <w:t>Change management methodology (in Spanish)</w:t>
              </w:r>
            </w:hyperlink>
          </w:p>
        </w:tc>
        <w:tc>
          <w:tcPr>
            <w:tcW w:w="970" w:type="pct"/>
            <w:tcBorders>
              <w:top w:val="single" w:sz="4" w:space="0" w:color="4F81BD"/>
              <w:left w:val="nil"/>
              <w:bottom w:val="single" w:sz="4" w:space="0" w:color="4F81BD"/>
              <w:right w:val="nil"/>
            </w:tcBorders>
          </w:tcPr>
          <w:p w14:paraId="36EF36C8" w14:textId="77777777" w:rsidR="00685C0A" w:rsidRPr="00A44FEF" w:rsidRDefault="00685C0A" w:rsidP="00B808D0">
            <w:pPr>
              <w:spacing w:before="20" w:after="20" w:line="240" w:lineRule="auto"/>
              <w:rPr>
                <w:color w:val="000000"/>
              </w:rPr>
            </w:pPr>
            <w:r w:rsidRPr="00A44FEF">
              <w:rPr>
                <w:color w:val="000000"/>
              </w:rPr>
              <w:t>Gobierno Vasco</w:t>
            </w:r>
          </w:p>
        </w:tc>
        <w:tc>
          <w:tcPr>
            <w:tcW w:w="2813" w:type="pct"/>
            <w:tcBorders>
              <w:top w:val="single" w:sz="4" w:space="0" w:color="4F81BD"/>
              <w:left w:val="nil"/>
              <w:bottom w:val="single" w:sz="4" w:space="0" w:color="4F81BD"/>
              <w:right w:val="single" w:sz="4" w:space="0" w:color="4F81BD"/>
            </w:tcBorders>
          </w:tcPr>
          <w:p w14:paraId="1215706C"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Start up</w:t>
            </w:r>
          </w:p>
          <w:p w14:paraId="5B86A9F0"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Analysis</w:t>
            </w:r>
          </w:p>
          <w:p w14:paraId="583239B2"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 xml:space="preserve">Design: leadership plan, communications plan, capacity building plan, and motivation plan. </w:t>
            </w:r>
          </w:p>
          <w:p w14:paraId="19DC55E1"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Deployment</w:t>
            </w:r>
          </w:p>
          <w:p w14:paraId="34D76803"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Monitoring and evaluation</w:t>
            </w:r>
          </w:p>
        </w:tc>
      </w:tr>
      <w:tr w:rsidR="00685C0A" w:rsidRPr="00A44FEF" w14:paraId="3AF7F808" w14:textId="77777777" w:rsidTr="00685C0A">
        <w:trPr>
          <w:cantSplit/>
          <w:trHeight w:val="900"/>
        </w:trPr>
        <w:tc>
          <w:tcPr>
            <w:tcW w:w="1217" w:type="pct"/>
            <w:tcBorders>
              <w:top w:val="single" w:sz="4" w:space="0" w:color="4F81BD"/>
              <w:left w:val="single" w:sz="4" w:space="0" w:color="4F81BD"/>
              <w:bottom w:val="single" w:sz="4" w:space="0" w:color="4F81BD"/>
              <w:right w:val="nil"/>
            </w:tcBorders>
            <w:hideMark/>
          </w:tcPr>
          <w:p w14:paraId="07FDAD78" w14:textId="77777777" w:rsidR="00685C0A" w:rsidRPr="00A44FEF" w:rsidRDefault="0063289D" w:rsidP="00B808D0">
            <w:pPr>
              <w:spacing w:before="20" w:after="20" w:line="240" w:lineRule="auto"/>
              <w:rPr>
                <w:color w:val="000000"/>
              </w:rPr>
            </w:pPr>
            <w:hyperlink r:id="rId107" w:history="1">
              <w:r w:rsidR="00685C0A" w:rsidRPr="005F70B7">
                <w:rPr>
                  <w:rStyle w:val="Hyperlink"/>
                </w:rPr>
                <w:t>Kotter's 8-Step Change Model</w:t>
              </w:r>
            </w:hyperlink>
          </w:p>
        </w:tc>
        <w:tc>
          <w:tcPr>
            <w:tcW w:w="970" w:type="pct"/>
            <w:tcBorders>
              <w:top w:val="single" w:sz="4" w:space="0" w:color="4F81BD"/>
              <w:left w:val="nil"/>
              <w:bottom w:val="single" w:sz="4" w:space="0" w:color="4F81BD"/>
              <w:right w:val="nil"/>
            </w:tcBorders>
            <w:hideMark/>
          </w:tcPr>
          <w:p w14:paraId="29F488D2" w14:textId="77777777" w:rsidR="00685C0A" w:rsidRPr="00A44FEF" w:rsidRDefault="00685C0A" w:rsidP="00B808D0">
            <w:pPr>
              <w:spacing w:before="20" w:after="20" w:line="240" w:lineRule="auto"/>
              <w:rPr>
                <w:color w:val="000000"/>
              </w:rPr>
            </w:pPr>
            <w:r w:rsidRPr="00A44FEF">
              <w:rPr>
                <w:color w:val="000000"/>
              </w:rPr>
              <w:t>John Kotter</w:t>
            </w:r>
          </w:p>
        </w:tc>
        <w:tc>
          <w:tcPr>
            <w:tcW w:w="2813" w:type="pct"/>
            <w:tcBorders>
              <w:top w:val="single" w:sz="4" w:space="0" w:color="4F81BD"/>
              <w:left w:val="nil"/>
              <w:bottom w:val="single" w:sz="4" w:space="0" w:color="4F81BD"/>
              <w:right w:val="single" w:sz="4" w:space="0" w:color="4F81BD"/>
            </w:tcBorders>
            <w:hideMark/>
          </w:tcPr>
          <w:p w14:paraId="2531AAEB" w14:textId="77777777" w:rsidR="00685C0A" w:rsidRPr="00A44FEF" w:rsidRDefault="00685C0A" w:rsidP="00B808D0">
            <w:pPr>
              <w:pStyle w:val="ListParagraph"/>
              <w:numPr>
                <w:ilvl w:val="0"/>
                <w:numId w:val="5"/>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Create sense of urgency</w:t>
            </w:r>
          </w:p>
          <w:p w14:paraId="7D76CFE9" w14:textId="77777777" w:rsidR="00685C0A" w:rsidRPr="00A44FEF" w:rsidRDefault="00685C0A" w:rsidP="00B808D0">
            <w:pPr>
              <w:pStyle w:val="ListParagraph"/>
              <w:numPr>
                <w:ilvl w:val="0"/>
                <w:numId w:val="5"/>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Build guiding coalition</w:t>
            </w:r>
          </w:p>
          <w:p w14:paraId="521315FB" w14:textId="77777777" w:rsidR="00685C0A" w:rsidRPr="00A44FEF" w:rsidRDefault="00685C0A" w:rsidP="00B808D0">
            <w:pPr>
              <w:pStyle w:val="ListParagraph"/>
              <w:numPr>
                <w:ilvl w:val="0"/>
                <w:numId w:val="5"/>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Form strategic vision and initiatives</w:t>
            </w:r>
          </w:p>
          <w:p w14:paraId="413F0D3C" w14:textId="77777777" w:rsidR="00685C0A" w:rsidRPr="00A44FEF" w:rsidRDefault="00685C0A" w:rsidP="00B808D0">
            <w:pPr>
              <w:pStyle w:val="ListParagraph"/>
              <w:numPr>
                <w:ilvl w:val="0"/>
                <w:numId w:val="5"/>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Enlist volunteer army</w:t>
            </w:r>
          </w:p>
          <w:p w14:paraId="2AEB827A" w14:textId="77777777" w:rsidR="00685C0A" w:rsidRPr="00A44FEF" w:rsidRDefault="00685C0A" w:rsidP="00B808D0">
            <w:pPr>
              <w:pStyle w:val="ListParagraph"/>
              <w:numPr>
                <w:ilvl w:val="0"/>
                <w:numId w:val="5"/>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Enable action by removing barriers</w:t>
            </w:r>
          </w:p>
          <w:p w14:paraId="27F94755" w14:textId="77777777" w:rsidR="00685C0A" w:rsidRPr="00A44FEF" w:rsidRDefault="00685C0A" w:rsidP="00B808D0">
            <w:pPr>
              <w:pStyle w:val="ListParagraph"/>
              <w:numPr>
                <w:ilvl w:val="0"/>
                <w:numId w:val="5"/>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Generate short term wins</w:t>
            </w:r>
          </w:p>
          <w:p w14:paraId="21324685" w14:textId="77777777" w:rsidR="00685C0A" w:rsidRPr="00A44FEF" w:rsidRDefault="00685C0A" w:rsidP="00B808D0">
            <w:pPr>
              <w:pStyle w:val="ListParagraph"/>
              <w:numPr>
                <w:ilvl w:val="0"/>
                <w:numId w:val="5"/>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Sustain acceleration</w:t>
            </w:r>
          </w:p>
          <w:p w14:paraId="20C83077" w14:textId="77777777" w:rsidR="00685C0A" w:rsidRPr="00A44FEF" w:rsidRDefault="00685C0A" w:rsidP="00B808D0">
            <w:pPr>
              <w:pStyle w:val="ListParagraph"/>
              <w:numPr>
                <w:ilvl w:val="0"/>
                <w:numId w:val="5"/>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Institute Change</w:t>
            </w:r>
          </w:p>
        </w:tc>
      </w:tr>
      <w:tr w:rsidR="00685C0A" w:rsidRPr="00A44FEF" w14:paraId="494DC4A0" w14:textId="77777777" w:rsidTr="00685C0A">
        <w:trPr>
          <w:cantSplit/>
          <w:trHeight w:val="1115"/>
        </w:trPr>
        <w:tc>
          <w:tcPr>
            <w:tcW w:w="1217" w:type="pct"/>
            <w:tcBorders>
              <w:top w:val="single" w:sz="4" w:space="0" w:color="4F81BD"/>
              <w:left w:val="single" w:sz="4" w:space="0" w:color="4F81BD"/>
              <w:bottom w:val="single" w:sz="4" w:space="0" w:color="auto"/>
              <w:right w:val="nil"/>
            </w:tcBorders>
            <w:hideMark/>
          </w:tcPr>
          <w:p w14:paraId="4B20A972" w14:textId="77777777" w:rsidR="00685C0A" w:rsidRPr="00A44FEF" w:rsidRDefault="0063289D" w:rsidP="00B808D0">
            <w:pPr>
              <w:spacing w:before="20" w:after="20" w:line="240" w:lineRule="auto"/>
              <w:rPr>
                <w:color w:val="000000"/>
              </w:rPr>
            </w:pPr>
            <w:hyperlink r:id="rId108" w:history="1">
              <w:r w:rsidR="00685C0A" w:rsidRPr="005F70B7">
                <w:rPr>
                  <w:rStyle w:val="Hyperlink"/>
                </w:rPr>
                <w:t>Understanding the Three Stages of Change</w:t>
              </w:r>
            </w:hyperlink>
          </w:p>
        </w:tc>
        <w:tc>
          <w:tcPr>
            <w:tcW w:w="970" w:type="pct"/>
            <w:tcBorders>
              <w:top w:val="single" w:sz="4" w:space="0" w:color="4F81BD"/>
              <w:left w:val="nil"/>
              <w:bottom w:val="single" w:sz="4" w:space="0" w:color="auto"/>
              <w:right w:val="nil"/>
            </w:tcBorders>
            <w:hideMark/>
          </w:tcPr>
          <w:p w14:paraId="3F114FC2" w14:textId="77777777" w:rsidR="00685C0A" w:rsidRPr="00A44FEF" w:rsidRDefault="00685C0A" w:rsidP="00B808D0">
            <w:pPr>
              <w:spacing w:before="20" w:after="20" w:line="240" w:lineRule="auto"/>
              <w:rPr>
                <w:color w:val="505050"/>
              </w:rPr>
            </w:pPr>
            <w:r w:rsidRPr="00A44FEF">
              <w:rPr>
                <w:color w:val="505050"/>
              </w:rPr>
              <w:t>Kurt Lewin</w:t>
            </w:r>
          </w:p>
        </w:tc>
        <w:tc>
          <w:tcPr>
            <w:tcW w:w="2813" w:type="pct"/>
            <w:tcBorders>
              <w:top w:val="single" w:sz="4" w:space="0" w:color="4F81BD"/>
              <w:left w:val="nil"/>
              <w:bottom w:val="single" w:sz="4" w:space="0" w:color="auto"/>
              <w:right w:val="single" w:sz="4" w:space="0" w:color="4F81BD"/>
            </w:tcBorders>
            <w:hideMark/>
          </w:tcPr>
          <w:p w14:paraId="162D9B0C"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Unfreeze</w:t>
            </w:r>
          </w:p>
          <w:p w14:paraId="6EA1DF77"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Change</w:t>
            </w:r>
          </w:p>
          <w:p w14:paraId="5306DCB4" w14:textId="77777777" w:rsidR="00685C0A" w:rsidRPr="00A44FEF" w:rsidRDefault="00685C0A" w:rsidP="00B808D0">
            <w:pPr>
              <w:pStyle w:val="ListParagraph"/>
              <w:numPr>
                <w:ilvl w:val="0"/>
                <w:numId w:val="6"/>
              </w:numPr>
              <w:spacing w:before="20" w:after="20"/>
              <w:contextualSpacing w:val="0"/>
              <w:rPr>
                <w:rFonts w:asciiTheme="minorHAnsi" w:hAnsiTheme="minorHAnsi"/>
                <w:color w:val="000000"/>
                <w:sz w:val="22"/>
                <w:szCs w:val="22"/>
              </w:rPr>
            </w:pPr>
            <w:r w:rsidRPr="00A44FEF">
              <w:rPr>
                <w:rFonts w:asciiTheme="minorHAnsi" w:hAnsiTheme="minorHAnsi"/>
                <w:sz w:val="22"/>
                <w:szCs w:val="22"/>
              </w:rPr>
              <w:t>Refreeze</w:t>
            </w:r>
          </w:p>
        </w:tc>
      </w:tr>
      <w:tr w:rsidR="008E3420" w:rsidRPr="00A44FEF" w14:paraId="73863098" w14:textId="77777777" w:rsidTr="00B808D0">
        <w:trPr>
          <w:cantSplit/>
          <w:trHeight w:val="900"/>
        </w:trPr>
        <w:tc>
          <w:tcPr>
            <w:tcW w:w="1217" w:type="pct"/>
            <w:tcBorders>
              <w:top w:val="single" w:sz="4" w:space="0" w:color="4F81BD"/>
              <w:left w:val="single" w:sz="4" w:space="0" w:color="4F81BD"/>
              <w:bottom w:val="single" w:sz="4" w:space="0" w:color="4F81BD"/>
              <w:right w:val="nil"/>
            </w:tcBorders>
          </w:tcPr>
          <w:p w14:paraId="4208A3AB" w14:textId="77777777" w:rsidR="008E3420" w:rsidRPr="00A44FEF" w:rsidRDefault="0063289D" w:rsidP="00B808D0">
            <w:pPr>
              <w:pStyle w:val="Default"/>
              <w:spacing w:before="20" w:after="20"/>
            </w:pPr>
            <w:hyperlink r:id="rId109" w:history="1">
              <w:r w:rsidR="008E3420" w:rsidRPr="005F70B7">
                <w:rPr>
                  <w:rStyle w:val="Hyperlink"/>
                  <w:rFonts w:asciiTheme="minorHAnsi" w:hAnsiTheme="minorHAnsi"/>
                  <w:sz w:val="22"/>
                  <w:szCs w:val="22"/>
                </w:rPr>
                <w:t>Change management in programs and projects (in Spanish)</w:t>
              </w:r>
            </w:hyperlink>
          </w:p>
        </w:tc>
        <w:tc>
          <w:tcPr>
            <w:tcW w:w="970" w:type="pct"/>
            <w:tcBorders>
              <w:top w:val="single" w:sz="4" w:space="0" w:color="4F81BD"/>
              <w:left w:val="nil"/>
              <w:bottom w:val="single" w:sz="4" w:space="0" w:color="4F81BD"/>
              <w:right w:val="nil"/>
            </w:tcBorders>
          </w:tcPr>
          <w:p w14:paraId="607BB18F" w14:textId="77777777" w:rsidR="008E3420" w:rsidRPr="00A44FEF" w:rsidRDefault="008E3420" w:rsidP="00B808D0">
            <w:pPr>
              <w:spacing w:before="20" w:after="20" w:line="240" w:lineRule="auto"/>
              <w:rPr>
                <w:bCs/>
              </w:rPr>
            </w:pPr>
            <w:r w:rsidRPr="00A44FEF">
              <w:rPr>
                <w:bCs/>
              </w:rPr>
              <w:t>Mario Waissbluth</w:t>
            </w:r>
          </w:p>
        </w:tc>
        <w:tc>
          <w:tcPr>
            <w:tcW w:w="2813" w:type="pct"/>
            <w:tcBorders>
              <w:top w:val="single" w:sz="4" w:space="0" w:color="4F81BD"/>
              <w:left w:val="nil"/>
              <w:bottom w:val="single" w:sz="4" w:space="0" w:color="4F81BD"/>
              <w:right w:val="single" w:sz="4" w:space="0" w:color="4F81BD"/>
            </w:tcBorders>
          </w:tcPr>
          <w:p w14:paraId="04579E02" w14:textId="77777777" w:rsidR="008E3420" w:rsidRPr="00A44FEF" w:rsidRDefault="008E3420" w:rsidP="00B808D0">
            <w:pPr>
              <w:pStyle w:val="Default"/>
              <w:numPr>
                <w:ilvl w:val="0"/>
                <w:numId w:val="6"/>
              </w:numPr>
              <w:spacing w:before="20" w:after="20"/>
              <w:rPr>
                <w:rFonts w:asciiTheme="minorHAnsi" w:hAnsiTheme="minorHAnsi" w:cstheme="minorBidi"/>
                <w:color w:val="auto"/>
                <w:sz w:val="22"/>
                <w:szCs w:val="22"/>
              </w:rPr>
            </w:pPr>
            <w:r w:rsidRPr="00A44FEF">
              <w:rPr>
                <w:rFonts w:asciiTheme="minorHAnsi" w:hAnsiTheme="minorHAnsi" w:cstheme="minorBidi"/>
                <w:color w:val="auto"/>
                <w:sz w:val="22"/>
                <w:szCs w:val="22"/>
              </w:rPr>
              <w:t>Dedicate enough time to get support and involvement from the authorities and senior management.</w:t>
            </w:r>
          </w:p>
          <w:p w14:paraId="30556B26" w14:textId="77777777" w:rsidR="008E3420" w:rsidRPr="00A44FEF" w:rsidRDefault="008E3420" w:rsidP="00B808D0">
            <w:pPr>
              <w:pStyle w:val="Default"/>
              <w:numPr>
                <w:ilvl w:val="0"/>
                <w:numId w:val="6"/>
              </w:numPr>
              <w:spacing w:before="20" w:after="20"/>
              <w:rPr>
                <w:rFonts w:asciiTheme="minorHAnsi" w:hAnsiTheme="minorHAnsi" w:cstheme="minorBidi"/>
                <w:color w:val="auto"/>
                <w:sz w:val="22"/>
                <w:szCs w:val="22"/>
              </w:rPr>
            </w:pPr>
            <w:r w:rsidRPr="00A44FEF">
              <w:rPr>
                <w:rFonts w:asciiTheme="minorHAnsi" w:hAnsiTheme="minorHAnsi" w:cstheme="minorBidi"/>
                <w:color w:val="auto"/>
                <w:sz w:val="22"/>
                <w:szCs w:val="22"/>
              </w:rPr>
              <w:t>Enlarge your “change coalition”; this means cultivating time on this.</w:t>
            </w:r>
          </w:p>
          <w:p w14:paraId="57FC6207" w14:textId="77777777" w:rsidR="008E3420" w:rsidRPr="00A44FEF" w:rsidRDefault="008E3420" w:rsidP="00B808D0">
            <w:pPr>
              <w:pStyle w:val="Default"/>
              <w:numPr>
                <w:ilvl w:val="0"/>
                <w:numId w:val="6"/>
              </w:numPr>
              <w:spacing w:before="20" w:after="20"/>
              <w:rPr>
                <w:rFonts w:asciiTheme="minorHAnsi" w:hAnsiTheme="minorHAnsi" w:cstheme="minorBidi"/>
                <w:color w:val="auto"/>
                <w:sz w:val="22"/>
                <w:szCs w:val="22"/>
              </w:rPr>
            </w:pPr>
            <w:r w:rsidRPr="00A44FEF">
              <w:rPr>
                <w:rFonts w:asciiTheme="minorHAnsi" w:hAnsiTheme="minorHAnsi" w:cstheme="minorBidi"/>
                <w:color w:val="auto"/>
                <w:sz w:val="22"/>
                <w:szCs w:val="22"/>
              </w:rPr>
              <w:t>Generate an appealing vision for the future.</w:t>
            </w:r>
          </w:p>
          <w:p w14:paraId="08497C7D" w14:textId="77777777" w:rsidR="008E3420" w:rsidRPr="00A44FEF" w:rsidRDefault="008E3420" w:rsidP="00B808D0">
            <w:pPr>
              <w:pStyle w:val="Default"/>
              <w:numPr>
                <w:ilvl w:val="0"/>
                <w:numId w:val="6"/>
              </w:numPr>
              <w:spacing w:before="20" w:after="20"/>
              <w:rPr>
                <w:rFonts w:asciiTheme="minorHAnsi" w:hAnsiTheme="minorHAnsi"/>
                <w:sz w:val="22"/>
                <w:szCs w:val="22"/>
              </w:rPr>
            </w:pPr>
            <w:r w:rsidRPr="00A44FEF">
              <w:rPr>
                <w:rFonts w:asciiTheme="minorHAnsi" w:hAnsiTheme="minorHAnsi" w:cstheme="minorBidi"/>
                <w:color w:val="auto"/>
                <w:sz w:val="22"/>
                <w:szCs w:val="22"/>
              </w:rPr>
              <w:t xml:space="preserve">Communicate, disseminate and discuss your new vision. </w:t>
            </w:r>
          </w:p>
          <w:p w14:paraId="06398801" w14:textId="77777777" w:rsidR="008E3420" w:rsidRPr="00A44FEF" w:rsidRDefault="008E3420" w:rsidP="00B808D0">
            <w:pPr>
              <w:pStyle w:val="ListParagraph"/>
              <w:numPr>
                <w:ilvl w:val="0"/>
                <w:numId w:val="6"/>
              </w:numPr>
              <w:autoSpaceDE w:val="0"/>
              <w:autoSpaceDN w:val="0"/>
              <w:adjustRightInd w:val="0"/>
              <w:spacing w:before="20" w:after="20"/>
              <w:contextualSpacing w:val="0"/>
              <w:rPr>
                <w:rFonts w:asciiTheme="minorHAnsi" w:hAnsiTheme="minorHAnsi"/>
                <w:sz w:val="22"/>
                <w:szCs w:val="22"/>
              </w:rPr>
            </w:pPr>
            <w:r w:rsidRPr="00A44FEF">
              <w:rPr>
                <w:rFonts w:asciiTheme="minorHAnsi" w:hAnsiTheme="minorHAnsi" w:cstheme="minorBidi"/>
                <w:bCs/>
                <w:sz w:val="22"/>
                <w:szCs w:val="22"/>
              </w:rPr>
              <w:t>Dare to face the “D day”</w:t>
            </w:r>
          </w:p>
          <w:p w14:paraId="68233181" w14:textId="77777777" w:rsidR="008E3420" w:rsidRPr="00A44FEF" w:rsidRDefault="008E3420" w:rsidP="00B808D0">
            <w:pPr>
              <w:pStyle w:val="ListParagraph"/>
              <w:numPr>
                <w:ilvl w:val="0"/>
                <w:numId w:val="6"/>
              </w:numPr>
              <w:autoSpaceDE w:val="0"/>
              <w:autoSpaceDN w:val="0"/>
              <w:adjustRightInd w:val="0"/>
              <w:spacing w:before="20" w:after="20"/>
              <w:contextualSpacing w:val="0"/>
              <w:rPr>
                <w:rFonts w:asciiTheme="minorHAnsi" w:hAnsiTheme="minorHAnsi"/>
                <w:sz w:val="22"/>
                <w:szCs w:val="22"/>
              </w:rPr>
            </w:pPr>
            <w:r w:rsidRPr="00A44FEF">
              <w:rPr>
                <w:rFonts w:asciiTheme="minorHAnsi" w:hAnsiTheme="minorHAnsi" w:cstheme="minorBidi"/>
                <w:bCs/>
                <w:sz w:val="22"/>
                <w:szCs w:val="22"/>
              </w:rPr>
              <w:t>Plan systematic and fluent small achievement in the short run</w:t>
            </w:r>
          </w:p>
          <w:p w14:paraId="292F02F9" w14:textId="77777777" w:rsidR="008E3420" w:rsidRPr="00A44FEF" w:rsidRDefault="008E3420" w:rsidP="00B808D0">
            <w:pPr>
              <w:pStyle w:val="ListParagraph"/>
              <w:numPr>
                <w:ilvl w:val="0"/>
                <w:numId w:val="6"/>
              </w:numPr>
              <w:autoSpaceDE w:val="0"/>
              <w:autoSpaceDN w:val="0"/>
              <w:adjustRightInd w:val="0"/>
              <w:spacing w:before="20" w:after="20"/>
              <w:contextualSpacing w:val="0"/>
              <w:rPr>
                <w:rFonts w:asciiTheme="minorHAnsi" w:hAnsiTheme="minorHAnsi"/>
                <w:sz w:val="22"/>
                <w:szCs w:val="22"/>
              </w:rPr>
            </w:pPr>
            <w:r w:rsidRPr="00A44FEF">
              <w:rPr>
                <w:rFonts w:asciiTheme="minorHAnsi" w:hAnsiTheme="minorHAnsi"/>
                <w:sz w:val="22"/>
                <w:szCs w:val="22"/>
              </w:rPr>
              <w:t xml:space="preserve">Do NOT succumb to daily work routine </w:t>
            </w:r>
          </w:p>
          <w:p w14:paraId="0B91CD85" w14:textId="77777777" w:rsidR="008E3420" w:rsidRPr="00A44FEF" w:rsidRDefault="008E3420" w:rsidP="00B808D0">
            <w:pPr>
              <w:pStyle w:val="ListParagraph"/>
              <w:numPr>
                <w:ilvl w:val="0"/>
                <w:numId w:val="6"/>
              </w:numPr>
              <w:autoSpaceDE w:val="0"/>
              <w:autoSpaceDN w:val="0"/>
              <w:adjustRightInd w:val="0"/>
              <w:spacing w:before="20" w:after="20"/>
              <w:contextualSpacing w:val="0"/>
              <w:rPr>
                <w:rFonts w:asciiTheme="minorHAnsi" w:hAnsiTheme="minorHAnsi"/>
                <w:sz w:val="22"/>
                <w:szCs w:val="22"/>
              </w:rPr>
            </w:pPr>
            <w:r w:rsidRPr="00A44FEF">
              <w:rPr>
                <w:rFonts w:asciiTheme="minorHAnsi" w:hAnsiTheme="minorHAnsi" w:cstheme="minorBidi"/>
                <w:sz w:val="22"/>
                <w:szCs w:val="22"/>
              </w:rPr>
              <w:t xml:space="preserve">Changes start with results and end with results (not activities, and programs) </w:t>
            </w:r>
          </w:p>
        </w:tc>
      </w:tr>
      <w:tr w:rsidR="00685C0A" w:rsidRPr="00A44FEF" w14:paraId="39A39032" w14:textId="77777777" w:rsidTr="00685C0A">
        <w:trPr>
          <w:cantSplit/>
          <w:trHeight w:val="900"/>
        </w:trPr>
        <w:tc>
          <w:tcPr>
            <w:tcW w:w="1217" w:type="pct"/>
            <w:tcBorders>
              <w:top w:val="single" w:sz="4" w:space="0" w:color="auto"/>
              <w:left w:val="single" w:sz="4" w:space="0" w:color="4F81BD"/>
              <w:bottom w:val="nil"/>
              <w:right w:val="nil"/>
            </w:tcBorders>
            <w:hideMark/>
          </w:tcPr>
          <w:p w14:paraId="1BED71FA" w14:textId="77777777" w:rsidR="00685C0A" w:rsidRPr="00A44FEF" w:rsidRDefault="0063289D" w:rsidP="00B808D0">
            <w:pPr>
              <w:spacing w:before="20" w:after="20" w:line="240" w:lineRule="auto"/>
              <w:rPr>
                <w:color w:val="000000"/>
              </w:rPr>
            </w:pPr>
            <w:hyperlink r:id="rId110" w:history="1">
              <w:r w:rsidR="00685C0A" w:rsidRPr="005F70B7">
                <w:rPr>
                  <w:rStyle w:val="Hyperlink"/>
                </w:rPr>
                <w:t>Change Management: Making Organization Change Happen Effectively</w:t>
              </w:r>
            </w:hyperlink>
          </w:p>
        </w:tc>
        <w:tc>
          <w:tcPr>
            <w:tcW w:w="970" w:type="pct"/>
            <w:tcBorders>
              <w:top w:val="single" w:sz="4" w:space="0" w:color="auto"/>
              <w:left w:val="nil"/>
              <w:bottom w:val="nil"/>
              <w:right w:val="nil"/>
            </w:tcBorders>
            <w:hideMark/>
          </w:tcPr>
          <w:p w14:paraId="7F3A3EB6" w14:textId="77777777" w:rsidR="00685C0A" w:rsidRPr="00A44FEF" w:rsidRDefault="00685C0A" w:rsidP="00B808D0">
            <w:pPr>
              <w:spacing w:before="20" w:after="20" w:line="240" w:lineRule="auto"/>
              <w:rPr>
                <w:color w:val="000000"/>
              </w:rPr>
            </w:pPr>
            <w:r w:rsidRPr="00A44FEF">
              <w:rPr>
                <w:color w:val="000000"/>
              </w:rPr>
              <w:t>Various</w:t>
            </w:r>
          </w:p>
        </w:tc>
        <w:tc>
          <w:tcPr>
            <w:tcW w:w="2813" w:type="pct"/>
            <w:tcBorders>
              <w:top w:val="single" w:sz="4" w:space="0" w:color="auto"/>
              <w:left w:val="nil"/>
              <w:bottom w:val="nil"/>
              <w:right w:val="single" w:sz="4" w:space="0" w:color="4F81BD"/>
            </w:tcBorders>
            <w:hideMark/>
          </w:tcPr>
          <w:p w14:paraId="7884C37A"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Understanding Change</w:t>
            </w:r>
          </w:p>
          <w:p w14:paraId="184C06CD"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Planning Change</w:t>
            </w:r>
          </w:p>
          <w:p w14:paraId="37AD941B"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Implementing Change</w:t>
            </w:r>
          </w:p>
          <w:p w14:paraId="19179B0A"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Communicating Change</w:t>
            </w:r>
          </w:p>
        </w:tc>
      </w:tr>
      <w:tr w:rsidR="00685C0A" w:rsidRPr="00A44FEF" w14:paraId="296FFAA1" w14:textId="77777777" w:rsidTr="00233A18">
        <w:trPr>
          <w:cantSplit/>
          <w:trHeight w:val="288"/>
        </w:trPr>
        <w:tc>
          <w:tcPr>
            <w:tcW w:w="1217" w:type="pct"/>
            <w:tcBorders>
              <w:top w:val="single" w:sz="4" w:space="0" w:color="4F81BD"/>
              <w:left w:val="single" w:sz="4" w:space="0" w:color="4F81BD"/>
              <w:bottom w:val="nil"/>
              <w:right w:val="nil"/>
            </w:tcBorders>
            <w:shd w:val="clear" w:color="auto" w:fill="FFFF99"/>
            <w:hideMark/>
          </w:tcPr>
          <w:p w14:paraId="57928621" w14:textId="578A6542" w:rsidR="00685C0A" w:rsidRPr="00A44FEF" w:rsidRDefault="00685C0A" w:rsidP="00B808D0">
            <w:pPr>
              <w:spacing w:before="20" w:after="20" w:line="240" w:lineRule="auto"/>
              <w:rPr>
                <w:color w:val="000000"/>
              </w:rPr>
            </w:pPr>
            <w:r>
              <w:rPr>
                <w:color w:val="000000"/>
              </w:rPr>
              <w:t>Consulting Firms</w:t>
            </w:r>
          </w:p>
        </w:tc>
        <w:tc>
          <w:tcPr>
            <w:tcW w:w="970" w:type="pct"/>
            <w:tcBorders>
              <w:top w:val="single" w:sz="4" w:space="0" w:color="4F81BD"/>
              <w:left w:val="nil"/>
              <w:bottom w:val="nil"/>
              <w:right w:val="nil"/>
            </w:tcBorders>
            <w:shd w:val="clear" w:color="auto" w:fill="FFFF99"/>
            <w:hideMark/>
          </w:tcPr>
          <w:p w14:paraId="2B3081D9" w14:textId="77777777" w:rsidR="00685C0A" w:rsidRPr="00A44FEF" w:rsidRDefault="00685C0A" w:rsidP="00B808D0">
            <w:pPr>
              <w:spacing w:before="20" w:after="20" w:line="240" w:lineRule="auto"/>
              <w:rPr>
                <w:color w:val="000000"/>
              </w:rPr>
            </w:pPr>
          </w:p>
        </w:tc>
        <w:tc>
          <w:tcPr>
            <w:tcW w:w="2813" w:type="pct"/>
            <w:tcBorders>
              <w:top w:val="single" w:sz="4" w:space="0" w:color="4F81BD"/>
              <w:left w:val="nil"/>
              <w:bottom w:val="nil"/>
              <w:right w:val="single" w:sz="4" w:space="0" w:color="4F81BD"/>
            </w:tcBorders>
            <w:shd w:val="clear" w:color="auto" w:fill="FFFF99"/>
            <w:hideMark/>
          </w:tcPr>
          <w:p w14:paraId="7EF21DD9" w14:textId="77777777" w:rsidR="00685C0A" w:rsidRPr="00A44FEF" w:rsidRDefault="00685C0A" w:rsidP="00B808D0">
            <w:pPr>
              <w:pStyle w:val="ListParagraph"/>
              <w:spacing w:before="20" w:after="20"/>
              <w:ind w:left="360"/>
              <w:contextualSpacing w:val="0"/>
              <w:rPr>
                <w:rFonts w:asciiTheme="minorHAnsi" w:hAnsiTheme="minorHAnsi"/>
                <w:color w:val="000000"/>
                <w:sz w:val="22"/>
                <w:szCs w:val="22"/>
              </w:rPr>
            </w:pPr>
          </w:p>
        </w:tc>
      </w:tr>
      <w:tr w:rsidR="00685C0A" w:rsidRPr="00A44FEF" w14:paraId="5EDF4784" w14:textId="77777777" w:rsidTr="00B808D0">
        <w:trPr>
          <w:cantSplit/>
          <w:trHeight w:val="600"/>
        </w:trPr>
        <w:tc>
          <w:tcPr>
            <w:tcW w:w="1217" w:type="pct"/>
            <w:tcBorders>
              <w:top w:val="single" w:sz="4" w:space="0" w:color="4F81BD"/>
              <w:left w:val="single" w:sz="4" w:space="0" w:color="4F81BD"/>
              <w:bottom w:val="single" w:sz="4" w:space="0" w:color="4F81BD"/>
              <w:right w:val="nil"/>
            </w:tcBorders>
            <w:hideMark/>
          </w:tcPr>
          <w:p w14:paraId="10D1AD0C" w14:textId="77777777" w:rsidR="00685C0A" w:rsidRPr="00A44FEF" w:rsidRDefault="0063289D" w:rsidP="00B808D0">
            <w:pPr>
              <w:spacing w:before="20" w:after="20" w:line="240" w:lineRule="auto"/>
              <w:rPr>
                <w:color w:val="000000"/>
              </w:rPr>
            </w:pPr>
            <w:hyperlink r:id="rId111" w:history="1">
              <w:r w:rsidR="00685C0A" w:rsidRPr="005F70B7">
                <w:rPr>
                  <w:rStyle w:val="Hyperlink"/>
                </w:rPr>
                <w:t>The McKinsey 7S Framework. Ensuring That All Parts of Your Organization Work in Harmony</w:t>
              </w:r>
            </w:hyperlink>
          </w:p>
        </w:tc>
        <w:tc>
          <w:tcPr>
            <w:tcW w:w="970" w:type="pct"/>
            <w:tcBorders>
              <w:top w:val="single" w:sz="4" w:space="0" w:color="4F81BD"/>
              <w:left w:val="nil"/>
              <w:bottom w:val="single" w:sz="4" w:space="0" w:color="4F81BD"/>
              <w:right w:val="nil"/>
            </w:tcBorders>
            <w:hideMark/>
          </w:tcPr>
          <w:p w14:paraId="56E86306" w14:textId="77777777" w:rsidR="00685C0A" w:rsidRPr="00A44FEF" w:rsidRDefault="00685C0A" w:rsidP="00B808D0">
            <w:pPr>
              <w:spacing w:before="20" w:after="20" w:line="240" w:lineRule="auto"/>
              <w:rPr>
                <w:color w:val="000000"/>
              </w:rPr>
            </w:pPr>
            <w:r w:rsidRPr="00A44FEF">
              <w:rPr>
                <w:color w:val="000000"/>
              </w:rPr>
              <w:t>McKinsey</w:t>
            </w:r>
          </w:p>
        </w:tc>
        <w:tc>
          <w:tcPr>
            <w:tcW w:w="2813" w:type="pct"/>
            <w:tcBorders>
              <w:top w:val="single" w:sz="4" w:space="0" w:color="4F81BD"/>
              <w:left w:val="nil"/>
              <w:bottom w:val="single" w:sz="4" w:space="0" w:color="4F81BD"/>
              <w:right w:val="single" w:sz="4" w:space="0" w:color="4F81BD"/>
            </w:tcBorders>
            <w:hideMark/>
          </w:tcPr>
          <w:p w14:paraId="2C2BC9D4"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Strategy</w:t>
            </w:r>
          </w:p>
          <w:p w14:paraId="26EA8C08"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Structure</w:t>
            </w:r>
          </w:p>
          <w:p w14:paraId="0F0AC35C"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Systems</w:t>
            </w:r>
          </w:p>
          <w:p w14:paraId="2AF55998"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Shared Values</w:t>
            </w:r>
          </w:p>
          <w:p w14:paraId="217AE666"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Style</w:t>
            </w:r>
          </w:p>
          <w:p w14:paraId="02E5AA27"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Staff</w:t>
            </w:r>
          </w:p>
          <w:p w14:paraId="3FBD5E81"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Skills</w:t>
            </w:r>
          </w:p>
        </w:tc>
      </w:tr>
      <w:tr w:rsidR="00294BD2" w:rsidRPr="00A44FEF" w14:paraId="06B14D71" w14:textId="77777777" w:rsidTr="00685C0A">
        <w:trPr>
          <w:cantSplit/>
          <w:trHeight w:val="900"/>
        </w:trPr>
        <w:tc>
          <w:tcPr>
            <w:tcW w:w="1217" w:type="pct"/>
            <w:tcBorders>
              <w:top w:val="single" w:sz="4" w:space="0" w:color="auto"/>
              <w:left w:val="single" w:sz="4" w:space="0" w:color="4F81BD"/>
              <w:bottom w:val="nil"/>
              <w:right w:val="nil"/>
            </w:tcBorders>
            <w:hideMark/>
          </w:tcPr>
          <w:p w14:paraId="7283E1C8" w14:textId="77777777" w:rsidR="00294BD2" w:rsidRPr="00A44FEF" w:rsidRDefault="0063289D" w:rsidP="002F0275">
            <w:pPr>
              <w:spacing w:before="20" w:after="20" w:line="240" w:lineRule="auto"/>
              <w:rPr>
                <w:color w:val="000000"/>
              </w:rPr>
            </w:pPr>
            <w:hyperlink r:id="rId112" w:history="1">
              <w:r w:rsidR="00294BD2" w:rsidRPr="005F70B7">
                <w:rPr>
                  <w:rStyle w:val="Hyperlink"/>
                </w:rPr>
                <w:t xml:space="preserve">Change Management: </w:t>
              </w:r>
              <w:r w:rsidR="00294BD2" w:rsidRPr="005F70B7">
                <w:rPr>
                  <w:rStyle w:val="Hyperlink"/>
                </w:rPr>
                <w:br/>
                <w:t>The Systems and Tools for Managing Change</w:t>
              </w:r>
            </w:hyperlink>
          </w:p>
        </w:tc>
        <w:tc>
          <w:tcPr>
            <w:tcW w:w="970" w:type="pct"/>
            <w:tcBorders>
              <w:top w:val="single" w:sz="4" w:space="0" w:color="auto"/>
              <w:left w:val="nil"/>
              <w:bottom w:val="nil"/>
              <w:right w:val="nil"/>
            </w:tcBorders>
            <w:hideMark/>
          </w:tcPr>
          <w:p w14:paraId="4879B961" w14:textId="77777777" w:rsidR="00294BD2" w:rsidRPr="00A44FEF" w:rsidRDefault="00294BD2" w:rsidP="002F0275">
            <w:pPr>
              <w:spacing w:before="20" w:after="20" w:line="240" w:lineRule="auto"/>
              <w:rPr>
                <w:color w:val="000000"/>
              </w:rPr>
            </w:pPr>
            <w:r w:rsidRPr="00A44FEF">
              <w:rPr>
                <w:color w:val="000000"/>
              </w:rPr>
              <w:t>Prosci</w:t>
            </w:r>
          </w:p>
        </w:tc>
        <w:tc>
          <w:tcPr>
            <w:tcW w:w="2813" w:type="pct"/>
            <w:tcBorders>
              <w:top w:val="single" w:sz="4" w:space="0" w:color="auto"/>
              <w:left w:val="nil"/>
              <w:bottom w:val="nil"/>
              <w:right w:val="single" w:sz="4" w:space="0" w:color="4F81BD"/>
            </w:tcBorders>
            <w:hideMark/>
          </w:tcPr>
          <w:p w14:paraId="00C9A4AB" w14:textId="77777777" w:rsidR="00294BD2" w:rsidRPr="00A44FEF" w:rsidRDefault="00294BD2" w:rsidP="002F0275">
            <w:pPr>
              <w:pStyle w:val="ListParagraph"/>
              <w:numPr>
                <w:ilvl w:val="0"/>
                <w:numId w:val="4"/>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Define your change management  strategy</w:t>
            </w:r>
          </w:p>
          <w:p w14:paraId="52BEF336" w14:textId="77777777" w:rsidR="00294BD2" w:rsidRPr="00A44FEF" w:rsidRDefault="00294BD2" w:rsidP="002F0275">
            <w:pPr>
              <w:pStyle w:val="ListParagraph"/>
              <w:numPr>
                <w:ilvl w:val="0"/>
                <w:numId w:val="4"/>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Prepare your change management team</w:t>
            </w:r>
          </w:p>
          <w:p w14:paraId="02853637" w14:textId="77777777" w:rsidR="00294BD2" w:rsidRPr="00A44FEF" w:rsidRDefault="00294BD2" w:rsidP="002F0275">
            <w:pPr>
              <w:pStyle w:val="ListParagraph"/>
              <w:numPr>
                <w:ilvl w:val="0"/>
                <w:numId w:val="4"/>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Develop your sponsorship model</w:t>
            </w:r>
          </w:p>
          <w:p w14:paraId="4B7D8185" w14:textId="77777777" w:rsidR="00294BD2" w:rsidRPr="00A44FEF" w:rsidRDefault="00294BD2" w:rsidP="002F0275">
            <w:pPr>
              <w:pStyle w:val="ListParagraph"/>
              <w:numPr>
                <w:ilvl w:val="0"/>
                <w:numId w:val="4"/>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Develop change management plans</w:t>
            </w:r>
          </w:p>
          <w:p w14:paraId="28DEA53C" w14:textId="77777777" w:rsidR="00294BD2" w:rsidRPr="00A44FEF" w:rsidRDefault="00294BD2" w:rsidP="002F0275">
            <w:pPr>
              <w:pStyle w:val="ListParagraph"/>
              <w:numPr>
                <w:ilvl w:val="0"/>
                <w:numId w:val="4"/>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Take action plans and implement  plans</w:t>
            </w:r>
          </w:p>
          <w:p w14:paraId="0075B815" w14:textId="77777777" w:rsidR="00294BD2" w:rsidRPr="00A44FEF" w:rsidRDefault="00294BD2" w:rsidP="002F0275">
            <w:pPr>
              <w:pStyle w:val="ListParagraph"/>
              <w:numPr>
                <w:ilvl w:val="0"/>
                <w:numId w:val="4"/>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Collect and analyze feedback</w:t>
            </w:r>
          </w:p>
          <w:p w14:paraId="3F23A378" w14:textId="77777777" w:rsidR="00294BD2" w:rsidRPr="00A44FEF" w:rsidRDefault="00294BD2" w:rsidP="002F0275">
            <w:pPr>
              <w:pStyle w:val="ListParagraph"/>
              <w:numPr>
                <w:ilvl w:val="0"/>
                <w:numId w:val="4"/>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Diagnose gaps and manage resistance</w:t>
            </w:r>
          </w:p>
          <w:p w14:paraId="55430205" w14:textId="77777777" w:rsidR="00294BD2" w:rsidRPr="00A44FEF" w:rsidRDefault="00294BD2" w:rsidP="002F0275">
            <w:pPr>
              <w:pStyle w:val="ListParagraph"/>
              <w:numPr>
                <w:ilvl w:val="0"/>
                <w:numId w:val="4"/>
              </w:numPr>
              <w:spacing w:before="20" w:after="20"/>
              <w:contextualSpacing w:val="0"/>
              <w:rPr>
                <w:rFonts w:asciiTheme="minorHAnsi" w:hAnsiTheme="minorHAnsi"/>
                <w:color w:val="000000"/>
                <w:sz w:val="22"/>
                <w:szCs w:val="22"/>
              </w:rPr>
            </w:pPr>
            <w:r w:rsidRPr="00A44FEF">
              <w:rPr>
                <w:rFonts w:asciiTheme="minorHAnsi" w:hAnsiTheme="minorHAnsi"/>
                <w:color w:val="000000"/>
                <w:sz w:val="22"/>
                <w:szCs w:val="22"/>
              </w:rPr>
              <w:t xml:space="preserve">Implement corrective actions and celebrate successes </w:t>
            </w:r>
          </w:p>
        </w:tc>
      </w:tr>
      <w:tr w:rsidR="00685C0A" w:rsidRPr="00A44FEF" w14:paraId="065507CB" w14:textId="77777777" w:rsidTr="00233A18">
        <w:trPr>
          <w:cantSplit/>
          <w:trHeight w:val="288"/>
        </w:trPr>
        <w:tc>
          <w:tcPr>
            <w:tcW w:w="1217" w:type="pct"/>
            <w:tcBorders>
              <w:top w:val="single" w:sz="4" w:space="0" w:color="4F81BD"/>
              <w:left w:val="single" w:sz="4" w:space="0" w:color="4F81BD"/>
              <w:bottom w:val="single" w:sz="4" w:space="0" w:color="4F81BD"/>
              <w:right w:val="nil"/>
            </w:tcBorders>
            <w:shd w:val="clear" w:color="auto" w:fill="FFFF99"/>
            <w:hideMark/>
          </w:tcPr>
          <w:p w14:paraId="19F34407" w14:textId="0F9BDD84" w:rsidR="00685C0A" w:rsidRPr="00A44FEF" w:rsidRDefault="00685C0A" w:rsidP="00B808D0">
            <w:pPr>
              <w:spacing w:before="20" w:after="20" w:line="240" w:lineRule="auto"/>
              <w:rPr>
                <w:color w:val="000000"/>
              </w:rPr>
            </w:pPr>
            <w:r>
              <w:rPr>
                <w:color w:val="000000"/>
              </w:rPr>
              <w:t>Acedemia</w:t>
            </w:r>
          </w:p>
        </w:tc>
        <w:tc>
          <w:tcPr>
            <w:tcW w:w="970" w:type="pct"/>
            <w:tcBorders>
              <w:top w:val="single" w:sz="4" w:space="0" w:color="4F81BD"/>
              <w:left w:val="nil"/>
              <w:bottom w:val="single" w:sz="4" w:space="0" w:color="4F81BD"/>
              <w:right w:val="nil"/>
            </w:tcBorders>
            <w:shd w:val="clear" w:color="auto" w:fill="FFFF99"/>
            <w:hideMark/>
          </w:tcPr>
          <w:p w14:paraId="248581BC" w14:textId="77777777" w:rsidR="00685C0A" w:rsidRPr="00A44FEF" w:rsidRDefault="00685C0A" w:rsidP="00B808D0">
            <w:pPr>
              <w:spacing w:before="20" w:after="20" w:line="240" w:lineRule="auto"/>
              <w:rPr>
                <w:color w:val="000000"/>
              </w:rPr>
            </w:pPr>
          </w:p>
        </w:tc>
        <w:tc>
          <w:tcPr>
            <w:tcW w:w="2813" w:type="pct"/>
            <w:tcBorders>
              <w:top w:val="single" w:sz="4" w:space="0" w:color="4F81BD"/>
              <w:left w:val="nil"/>
              <w:bottom w:val="single" w:sz="4" w:space="0" w:color="4F81BD"/>
              <w:right w:val="single" w:sz="4" w:space="0" w:color="4F81BD"/>
            </w:tcBorders>
            <w:shd w:val="clear" w:color="auto" w:fill="FFFF99"/>
            <w:hideMark/>
          </w:tcPr>
          <w:p w14:paraId="30CEBDD3" w14:textId="77777777" w:rsidR="00685C0A" w:rsidRPr="00A44FEF" w:rsidRDefault="00685C0A" w:rsidP="00B808D0">
            <w:pPr>
              <w:pStyle w:val="ListParagraph"/>
              <w:spacing w:before="20" w:after="20"/>
              <w:ind w:left="360"/>
              <w:contextualSpacing w:val="0"/>
              <w:rPr>
                <w:rFonts w:asciiTheme="minorHAnsi" w:hAnsiTheme="minorHAnsi"/>
                <w:color w:val="000000"/>
                <w:sz w:val="22"/>
                <w:szCs w:val="22"/>
              </w:rPr>
            </w:pPr>
          </w:p>
        </w:tc>
      </w:tr>
      <w:tr w:rsidR="00294BD2" w:rsidRPr="00A44FEF" w14:paraId="1F60B389" w14:textId="77777777" w:rsidTr="008E3420">
        <w:trPr>
          <w:cantSplit/>
          <w:trHeight w:val="900"/>
        </w:trPr>
        <w:tc>
          <w:tcPr>
            <w:tcW w:w="1217" w:type="pct"/>
            <w:tcBorders>
              <w:top w:val="single" w:sz="4" w:space="0" w:color="4F81BD"/>
              <w:left w:val="single" w:sz="4" w:space="0" w:color="4F81BD"/>
              <w:bottom w:val="single" w:sz="4" w:space="0" w:color="auto"/>
              <w:right w:val="nil"/>
            </w:tcBorders>
            <w:hideMark/>
          </w:tcPr>
          <w:p w14:paraId="2B8D8EB6" w14:textId="77777777" w:rsidR="00294BD2" w:rsidRPr="00A44FEF" w:rsidRDefault="0063289D" w:rsidP="002F0275">
            <w:pPr>
              <w:spacing w:before="20" w:after="20" w:line="240" w:lineRule="auto"/>
              <w:rPr>
                <w:color w:val="000000"/>
              </w:rPr>
            </w:pPr>
            <w:hyperlink r:id="rId113" w:history="1">
              <w:r w:rsidR="00294BD2" w:rsidRPr="005F70B7">
                <w:rPr>
                  <w:rStyle w:val="Hyperlink"/>
                </w:rPr>
                <w:t>Change management leadership guide</w:t>
              </w:r>
            </w:hyperlink>
          </w:p>
        </w:tc>
        <w:tc>
          <w:tcPr>
            <w:tcW w:w="970" w:type="pct"/>
            <w:tcBorders>
              <w:top w:val="single" w:sz="4" w:space="0" w:color="4F81BD"/>
              <w:left w:val="nil"/>
              <w:bottom w:val="single" w:sz="4" w:space="0" w:color="auto"/>
              <w:right w:val="nil"/>
            </w:tcBorders>
            <w:hideMark/>
          </w:tcPr>
          <w:p w14:paraId="70A8A6BE" w14:textId="77777777" w:rsidR="00294BD2" w:rsidRPr="00A44FEF" w:rsidRDefault="00294BD2" w:rsidP="002F0275">
            <w:pPr>
              <w:spacing w:before="20" w:after="20" w:line="240" w:lineRule="auto"/>
              <w:rPr>
                <w:color w:val="000000"/>
              </w:rPr>
            </w:pPr>
            <w:r w:rsidRPr="00A44FEF">
              <w:rPr>
                <w:color w:val="000000"/>
              </w:rPr>
              <w:t>Ryerson University</w:t>
            </w:r>
            <w:r w:rsidR="001C1899">
              <w:rPr>
                <w:color w:val="000000"/>
              </w:rPr>
              <w:t xml:space="preserve"> - Kotter</w:t>
            </w:r>
          </w:p>
        </w:tc>
        <w:tc>
          <w:tcPr>
            <w:tcW w:w="2813" w:type="pct"/>
            <w:tcBorders>
              <w:top w:val="single" w:sz="4" w:space="0" w:color="4F81BD"/>
              <w:left w:val="nil"/>
              <w:bottom w:val="single" w:sz="4" w:space="0" w:color="auto"/>
              <w:right w:val="single" w:sz="4" w:space="0" w:color="4F81BD"/>
            </w:tcBorders>
            <w:hideMark/>
          </w:tcPr>
          <w:p w14:paraId="1111C3EF" w14:textId="77777777" w:rsidR="00294BD2" w:rsidRPr="00A44FEF" w:rsidRDefault="00294BD2" w:rsidP="002F0275">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Increase Urgency</w:t>
            </w:r>
          </w:p>
          <w:p w14:paraId="71965381" w14:textId="77777777" w:rsidR="00294BD2" w:rsidRPr="00A44FEF" w:rsidRDefault="00294BD2" w:rsidP="002F0275">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Build a guiding team</w:t>
            </w:r>
          </w:p>
          <w:p w14:paraId="2F0E7819" w14:textId="77777777" w:rsidR="00294BD2" w:rsidRPr="00A44FEF" w:rsidRDefault="00294BD2" w:rsidP="002F0275">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Get the vision right</w:t>
            </w:r>
          </w:p>
          <w:p w14:paraId="592210DA" w14:textId="77777777" w:rsidR="00294BD2" w:rsidRPr="00A44FEF" w:rsidRDefault="00294BD2" w:rsidP="002F0275">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Communicate for buy-in</w:t>
            </w:r>
          </w:p>
          <w:p w14:paraId="0AED56C3" w14:textId="77777777" w:rsidR="00294BD2" w:rsidRPr="00A44FEF" w:rsidRDefault="00294BD2" w:rsidP="002F0275">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Empower action</w:t>
            </w:r>
          </w:p>
          <w:p w14:paraId="4E2628F7" w14:textId="77777777" w:rsidR="00294BD2" w:rsidRPr="00A44FEF" w:rsidRDefault="00294BD2" w:rsidP="002F0275">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Create short-term wins</w:t>
            </w:r>
          </w:p>
          <w:p w14:paraId="28FE796D" w14:textId="77777777" w:rsidR="00294BD2" w:rsidRPr="00A44FEF" w:rsidRDefault="00294BD2" w:rsidP="002F0275">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Don’t let up</w:t>
            </w:r>
          </w:p>
          <w:p w14:paraId="45852171" w14:textId="77777777" w:rsidR="00294BD2" w:rsidRPr="00A44FEF" w:rsidRDefault="00294BD2" w:rsidP="002F0275">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Make change stick</w:t>
            </w:r>
          </w:p>
        </w:tc>
      </w:tr>
      <w:tr w:rsidR="00685C0A" w:rsidRPr="00A44FEF" w14:paraId="20A67D39" w14:textId="77777777" w:rsidTr="008E3420">
        <w:trPr>
          <w:cantSplit/>
          <w:trHeight w:val="900"/>
        </w:trPr>
        <w:tc>
          <w:tcPr>
            <w:tcW w:w="1217" w:type="pct"/>
            <w:tcBorders>
              <w:top w:val="single" w:sz="4" w:space="0" w:color="auto"/>
              <w:left w:val="single" w:sz="4" w:space="0" w:color="4F81BD"/>
              <w:bottom w:val="single" w:sz="4" w:space="0" w:color="auto"/>
              <w:right w:val="nil"/>
            </w:tcBorders>
            <w:hideMark/>
          </w:tcPr>
          <w:p w14:paraId="54655E6E" w14:textId="77777777" w:rsidR="00685C0A" w:rsidRPr="00A44FEF" w:rsidRDefault="0063289D" w:rsidP="00B808D0">
            <w:pPr>
              <w:spacing w:before="20" w:after="20" w:line="240" w:lineRule="auto"/>
              <w:rPr>
                <w:color w:val="000000"/>
              </w:rPr>
            </w:pPr>
            <w:hyperlink r:id="rId114" w:history="1">
              <w:r w:rsidR="00685C0A" w:rsidRPr="005F70B7">
                <w:rPr>
                  <w:rStyle w:val="Hyperlink"/>
                </w:rPr>
                <w:t>Change management. A leadership guide to managing change</w:t>
              </w:r>
              <w:r w:rsidR="00685C0A" w:rsidRPr="005F70B7">
                <w:rPr>
                  <w:rStyle w:val="Hyperlink"/>
                </w:rPr>
                <w:br/>
                <w:t>in the workplace</w:t>
              </w:r>
            </w:hyperlink>
          </w:p>
        </w:tc>
        <w:tc>
          <w:tcPr>
            <w:tcW w:w="970" w:type="pct"/>
            <w:tcBorders>
              <w:top w:val="single" w:sz="4" w:space="0" w:color="auto"/>
              <w:left w:val="nil"/>
              <w:bottom w:val="single" w:sz="4" w:space="0" w:color="auto"/>
              <w:right w:val="nil"/>
            </w:tcBorders>
            <w:hideMark/>
          </w:tcPr>
          <w:p w14:paraId="4FE47AE6" w14:textId="77777777" w:rsidR="00685C0A" w:rsidRPr="00A44FEF" w:rsidRDefault="00685C0A" w:rsidP="00B808D0">
            <w:pPr>
              <w:spacing w:before="20" w:after="20" w:line="240" w:lineRule="auto"/>
              <w:rPr>
                <w:color w:val="000000"/>
              </w:rPr>
            </w:pPr>
            <w:r w:rsidRPr="00A44FEF">
              <w:rPr>
                <w:color w:val="000000"/>
              </w:rPr>
              <w:t>Dale Carnegie Training</w:t>
            </w:r>
          </w:p>
        </w:tc>
        <w:tc>
          <w:tcPr>
            <w:tcW w:w="2813" w:type="pct"/>
            <w:tcBorders>
              <w:top w:val="single" w:sz="4" w:space="0" w:color="auto"/>
              <w:left w:val="nil"/>
              <w:bottom w:val="single" w:sz="4" w:space="0" w:color="auto"/>
              <w:right w:val="single" w:sz="4" w:space="0" w:color="4F81BD"/>
            </w:tcBorders>
            <w:hideMark/>
          </w:tcPr>
          <w:p w14:paraId="0B4BBAB3"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Establish a Motivation for Change</w:t>
            </w:r>
          </w:p>
          <w:p w14:paraId="73462324"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Analyze the Situation</w:t>
            </w:r>
          </w:p>
          <w:p w14:paraId="64BF0C2B"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Plan the Direction</w:t>
            </w:r>
          </w:p>
          <w:p w14:paraId="1042C3A3"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Implement the Change</w:t>
            </w:r>
          </w:p>
          <w:p w14:paraId="6C57FAE9"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Review the Direction</w:t>
            </w:r>
          </w:p>
          <w:p w14:paraId="0641AD6A" w14:textId="77777777" w:rsidR="00685C0A" w:rsidRPr="00A44FEF" w:rsidRDefault="00685C0A" w:rsidP="00B808D0">
            <w:pPr>
              <w:pStyle w:val="ListParagraph"/>
              <w:numPr>
                <w:ilvl w:val="0"/>
                <w:numId w:val="6"/>
              </w:numPr>
              <w:spacing w:before="20" w:after="20"/>
              <w:contextualSpacing w:val="0"/>
              <w:rPr>
                <w:rFonts w:asciiTheme="minorHAnsi" w:hAnsiTheme="minorHAnsi"/>
                <w:sz w:val="22"/>
                <w:szCs w:val="22"/>
              </w:rPr>
            </w:pPr>
            <w:r w:rsidRPr="00A44FEF">
              <w:rPr>
                <w:rFonts w:asciiTheme="minorHAnsi" w:hAnsiTheme="minorHAnsi"/>
                <w:sz w:val="22"/>
                <w:szCs w:val="22"/>
              </w:rPr>
              <w:t>Adopt or Adjust</w:t>
            </w:r>
          </w:p>
        </w:tc>
      </w:tr>
      <w:bookmarkEnd w:id="72"/>
    </w:tbl>
    <w:p w14:paraId="64F28A74" w14:textId="77777777" w:rsidR="00255A37" w:rsidRPr="00A44FEF" w:rsidRDefault="00255A37" w:rsidP="00B80DA5">
      <w:pPr>
        <w:jc w:val="both"/>
      </w:pPr>
    </w:p>
    <w:p w14:paraId="47B66553" w14:textId="77777777" w:rsidR="00255A37" w:rsidRPr="00A44FEF" w:rsidRDefault="00255A37" w:rsidP="00255A37">
      <w:pPr>
        <w:rPr>
          <w:rFonts w:asciiTheme="majorHAnsi" w:eastAsiaTheme="majorEastAsia" w:hAnsiTheme="majorHAnsi" w:cstheme="majorBidi"/>
          <w:b/>
          <w:bCs/>
          <w:color w:val="365F91" w:themeColor="accent1" w:themeShade="BF"/>
          <w:sz w:val="28"/>
          <w:szCs w:val="28"/>
        </w:rPr>
      </w:pPr>
      <w:r w:rsidRPr="00A44FEF">
        <w:br w:type="page"/>
      </w:r>
    </w:p>
    <w:p w14:paraId="3B59EB2F" w14:textId="77777777" w:rsidR="00255A37" w:rsidRPr="00A44FEF" w:rsidRDefault="00255A37" w:rsidP="00255A37">
      <w:pPr>
        <w:pStyle w:val="Heading1"/>
      </w:pPr>
      <w:bookmarkStart w:id="73" w:name="_Toc412541015"/>
      <w:bookmarkStart w:id="74" w:name="_Toc419608270"/>
      <w:r w:rsidRPr="00A44FEF">
        <w:lastRenderedPageBreak/>
        <w:t xml:space="preserve">Annex </w:t>
      </w:r>
      <w:r w:rsidR="00570DA8" w:rsidRPr="00A44FEF">
        <w:t>4</w:t>
      </w:r>
      <w:r w:rsidR="004A0C35">
        <w:t>:</w:t>
      </w:r>
      <w:r w:rsidRPr="00A44FEF">
        <w:t xml:space="preserve"> World Bank </w:t>
      </w:r>
      <w:r w:rsidR="00492F4B">
        <w:t>funded</w:t>
      </w:r>
      <w:r w:rsidRPr="00A44FEF">
        <w:t xml:space="preserve"> FMIS </w:t>
      </w:r>
      <w:r w:rsidR="00492F4B">
        <w:t xml:space="preserve">projects with </w:t>
      </w:r>
      <w:r w:rsidRPr="00A44FEF">
        <w:t xml:space="preserve">change management </w:t>
      </w:r>
      <w:r w:rsidR="00B81335">
        <w:t>component</w:t>
      </w:r>
      <w:r w:rsidRPr="00A44FEF">
        <w:t>s</w:t>
      </w:r>
      <w:bookmarkEnd w:id="73"/>
      <w:bookmarkEnd w:id="74"/>
    </w:p>
    <w:p w14:paraId="03A02F3D" w14:textId="77777777" w:rsidR="00FF3A7F" w:rsidRPr="00B81335" w:rsidRDefault="00FF3A7F" w:rsidP="0001612A">
      <w:pPr>
        <w:pStyle w:val="Caption"/>
        <w:spacing w:after="240"/>
        <w:jc w:val="center"/>
        <w:rPr>
          <w:rFonts w:asciiTheme="minorHAnsi" w:hAnsiTheme="minorHAnsi" w:cs="Arial"/>
          <w:b w:val="0"/>
          <w:color w:val="auto"/>
          <w:sz w:val="20"/>
          <w:szCs w:val="20"/>
        </w:rPr>
      </w:pPr>
      <w:bookmarkStart w:id="75" w:name="_Toc413931360"/>
      <w:r w:rsidRPr="00B81335">
        <w:rPr>
          <w:rFonts w:asciiTheme="minorHAnsi" w:hAnsiTheme="minorHAnsi"/>
          <w:color w:val="0000CC"/>
          <w:sz w:val="20"/>
          <w:szCs w:val="20"/>
        </w:rPr>
        <w:t xml:space="preserve">Table </w:t>
      </w:r>
      <w:r w:rsidR="00752D8E" w:rsidRPr="00B81335">
        <w:rPr>
          <w:rFonts w:asciiTheme="minorHAnsi" w:hAnsiTheme="minorHAnsi"/>
          <w:color w:val="0000CC"/>
          <w:sz w:val="20"/>
          <w:szCs w:val="20"/>
        </w:rPr>
        <w:fldChar w:fldCharType="begin"/>
      </w:r>
      <w:r w:rsidRPr="00B81335">
        <w:rPr>
          <w:rFonts w:asciiTheme="minorHAnsi" w:hAnsiTheme="minorHAnsi"/>
          <w:color w:val="0000CC"/>
          <w:sz w:val="20"/>
          <w:szCs w:val="20"/>
        </w:rPr>
        <w:instrText xml:space="preserve"> SEQ Table \* ARABIC \s 1 </w:instrText>
      </w:r>
      <w:r w:rsidR="00752D8E" w:rsidRPr="00B81335">
        <w:rPr>
          <w:rFonts w:asciiTheme="minorHAnsi" w:hAnsiTheme="minorHAnsi"/>
          <w:color w:val="0000CC"/>
          <w:sz w:val="20"/>
          <w:szCs w:val="20"/>
        </w:rPr>
        <w:fldChar w:fldCharType="separate"/>
      </w:r>
      <w:r w:rsidRPr="00B81335">
        <w:rPr>
          <w:rFonts w:asciiTheme="minorHAnsi" w:hAnsiTheme="minorHAnsi"/>
          <w:noProof/>
          <w:color w:val="0000CC"/>
          <w:sz w:val="20"/>
          <w:szCs w:val="20"/>
        </w:rPr>
        <w:t>3</w:t>
      </w:r>
      <w:r w:rsidR="00752D8E" w:rsidRPr="00B81335">
        <w:rPr>
          <w:rFonts w:asciiTheme="minorHAnsi" w:hAnsiTheme="minorHAnsi"/>
          <w:color w:val="0000CC"/>
          <w:sz w:val="20"/>
          <w:szCs w:val="20"/>
        </w:rPr>
        <w:fldChar w:fldCharType="end"/>
      </w:r>
      <w:r w:rsidRPr="00B81335">
        <w:rPr>
          <w:rFonts w:asciiTheme="minorHAnsi" w:hAnsiTheme="minorHAnsi" w:cs="Arial"/>
          <w:color w:val="0000CC"/>
          <w:sz w:val="20"/>
          <w:szCs w:val="20"/>
        </w:rPr>
        <w:t>:</w:t>
      </w:r>
      <w:r w:rsidRPr="00B81335">
        <w:rPr>
          <w:rFonts w:asciiTheme="minorHAnsi" w:hAnsiTheme="minorHAnsi" w:cs="Arial"/>
          <w:b w:val="0"/>
          <w:color w:val="0000CC"/>
          <w:sz w:val="20"/>
          <w:szCs w:val="20"/>
        </w:rPr>
        <w:t xml:space="preserve"> </w:t>
      </w:r>
      <w:r w:rsidRPr="00B81335">
        <w:rPr>
          <w:rFonts w:asciiTheme="minorHAnsi" w:hAnsiTheme="minorHAnsi" w:cs="Arial"/>
          <w:b w:val="0"/>
          <w:color w:val="auto"/>
          <w:sz w:val="20"/>
          <w:szCs w:val="20"/>
        </w:rPr>
        <w:t xml:space="preserve">World Bank </w:t>
      </w:r>
      <w:r w:rsidR="00285982">
        <w:rPr>
          <w:rFonts w:asciiTheme="minorHAnsi" w:hAnsiTheme="minorHAnsi" w:cs="Arial"/>
          <w:b w:val="0"/>
          <w:color w:val="auto"/>
          <w:sz w:val="20"/>
          <w:szCs w:val="20"/>
        </w:rPr>
        <w:t>funded</w:t>
      </w:r>
      <w:r w:rsidRPr="00B81335">
        <w:rPr>
          <w:rFonts w:asciiTheme="minorHAnsi" w:hAnsiTheme="minorHAnsi" w:cs="Arial"/>
          <w:b w:val="0"/>
          <w:color w:val="auto"/>
          <w:sz w:val="20"/>
          <w:szCs w:val="20"/>
        </w:rPr>
        <w:t xml:space="preserve"> FMIS </w:t>
      </w:r>
      <w:r w:rsidR="00285982">
        <w:rPr>
          <w:rFonts w:asciiTheme="minorHAnsi" w:hAnsiTheme="minorHAnsi" w:cs="Arial"/>
          <w:b w:val="0"/>
          <w:color w:val="auto"/>
          <w:sz w:val="20"/>
          <w:szCs w:val="20"/>
        </w:rPr>
        <w:t>projects with specific change management component</w:t>
      </w:r>
      <w:r w:rsidRPr="00B81335">
        <w:rPr>
          <w:rFonts w:asciiTheme="minorHAnsi" w:hAnsiTheme="minorHAnsi" w:cs="Arial"/>
          <w:b w:val="0"/>
          <w:color w:val="auto"/>
          <w:sz w:val="20"/>
          <w:szCs w:val="20"/>
        </w:rPr>
        <w:t>s</w:t>
      </w:r>
      <w:bookmarkEnd w:id="75"/>
    </w:p>
    <w:tbl>
      <w:tblPr>
        <w:tblW w:w="9810" w:type="dxa"/>
        <w:tblInd w:w="-95" w:type="dxa"/>
        <w:tblLook w:val="04A0" w:firstRow="1" w:lastRow="0" w:firstColumn="1" w:lastColumn="0" w:noHBand="0" w:noVBand="1"/>
      </w:tblPr>
      <w:tblGrid>
        <w:gridCol w:w="857"/>
        <w:gridCol w:w="2833"/>
        <w:gridCol w:w="1644"/>
        <w:gridCol w:w="1514"/>
        <w:gridCol w:w="1257"/>
        <w:gridCol w:w="895"/>
        <w:gridCol w:w="810"/>
      </w:tblGrid>
      <w:tr w:rsidR="0001612A" w:rsidRPr="0001612A" w14:paraId="4C23A5FB" w14:textId="77777777" w:rsidTr="00233A18">
        <w:trPr>
          <w:cantSplit/>
          <w:trHeight w:val="674"/>
          <w:tblHeader/>
        </w:trPr>
        <w:tc>
          <w:tcPr>
            <w:tcW w:w="0" w:type="auto"/>
            <w:tcBorders>
              <w:top w:val="single" w:sz="4" w:space="0" w:color="4F81BD"/>
              <w:left w:val="single" w:sz="4" w:space="0" w:color="4F81BD"/>
              <w:bottom w:val="nil"/>
              <w:right w:val="nil"/>
            </w:tcBorders>
            <w:shd w:val="clear" w:color="4F81BD" w:fill="4F81BD"/>
            <w:hideMark/>
          </w:tcPr>
          <w:p w14:paraId="3340DD60" w14:textId="77777777" w:rsidR="00255A37" w:rsidRPr="0001612A" w:rsidRDefault="00255A37" w:rsidP="00B237C4">
            <w:pPr>
              <w:spacing w:before="20" w:after="20" w:line="240" w:lineRule="auto"/>
              <w:rPr>
                <w:rFonts w:eastAsia="Times New Roman" w:cs="Arial"/>
                <w:b/>
                <w:bCs/>
                <w:color w:val="FFFFFF"/>
                <w:sz w:val="18"/>
                <w:szCs w:val="20"/>
              </w:rPr>
            </w:pPr>
            <w:r w:rsidRPr="0001612A">
              <w:rPr>
                <w:rFonts w:eastAsia="Times New Roman" w:cs="Arial"/>
                <w:b/>
                <w:bCs/>
                <w:color w:val="FFFFFF"/>
                <w:sz w:val="18"/>
                <w:szCs w:val="20"/>
              </w:rPr>
              <w:t>Id</w:t>
            </w:r>
          </w:p>
        </w:tc>
        <w:tc>
          <w:tcPr>
            <w:tcW w:w="2833" w:type="dxa"/>
            <w:tcBorders>
              <w:top w:val="single" w:sz="4" w:space="0" w:color="4F81BD"/>
              <w:left w:val="nil"/>
              <w:bottom w:val="nil"/>
              <w:right w:val="nil"/>
            </w:tcBorders>
            <w:shd w:val="clear" w:color="4F81BD" w:fill="4F81BD"/>
            <w:hideMark/>
          </w:tcPr>
          <w:p w14:paraId="5A7977C7" w14:textId="77777777" w:rsidR="00255A37" w:rsidRPr="0001612A" w:rsidRDefault="00B237C4" w:rsidP="00B237C4">
            <w:pPr>
              <w:spacing w:before="20" w:after="20" w:line="240" w:lineRule="auto"/>
              <w:rPr>
                <w:rFonts w:eastAsia="Times New Roman" w:cs="Arial"/>
                <w:b/>
                <w:bCs/>
                <w:color w:val="FFFFFF"/>
                <w:sz w:val="18"/>
                <w:szCs w:val="20"/>
              </w:rPr>
            </w:pPr>
            <w:r w:rsidRPr="0001612A">
              <w:rPr>
                <w:rFonts w:eastAsia="Times New Roman" w:cs="Arial"/>
                <w:b/>
                <w:bCs/>
                <w:color w:val="FFFFFF"/>
                <w:sz w:val="18"/>
                <w:szCs w:val="20"/>
              </w:rPr>
              <w:t>Project N</w:t>
            </w:r>
            <w:r w:rsidR="00255A37" w:rsidRPr="0001612A">
              <w:rPr>
                <w:rFonts w:eastAsia="Times New Roman" w:cs="Arial"/>
                <w:b/>
                <w:bCs/>
                <w:color w:val="FFFFFF"/>
                <w:sz w:val="18"/>
                <w:szCs w:val="20"/>
              </w:rPr>
              <w:t>ame</w:t>
            </w:r>
          </w:p>
        </w:tc>
        <w:tc>
          <w:tcPr>
            <w:tcW w:w="0" w:type="auto"/>
            <w:tcBorders>
              <w:top w:val="single" w:sz="4" w:space="0" w:color="4F81BD"/>
              <w:left w:val="nil"/>
              <w:bottom w:val="nil"/>
              <w:right w:val="nil"/>
            </w:tcBorders>
            <w:shd w:val="clear" w:color="4F81BD" w:fill="4F81BD"/>
            <w:hideMark/>
          </w:tcPr>
          <w:p w14:paraId="00F4E736" w14:textId="77777777" w:rsidR="00255A37" w:rsidRPr="0001612A" w:rsidRDefault="00255A37" w:rsidP="00B237C4">
            <w:pPr>
              <w:spacing w:before="20" w:after="20" w:line="240" w:lineRule="auto"/>
              <w:rPr>
                <w:rFonts w:eastAsia="Times New Roman" w:cs="Arial"/>
                <w:b/>
                <w:bCs/>
                <w:color w:val="FFFFFF"/>
                <w:sz w:val="18"/>
                <w:szCs w:val="20"/>
              </w:rPr>
            </w:pPr>
            <w:r w:rsidRPr="0001612A">
              <w:rPr>
                <w:rFonts w:eastAsia="Times New Roman" w:cs="Arial"/>
                <w:b/>
                <w:bCs/>
                <w:color w:val="FFFFFF"/>
                <w:sz w:val="18"/>
                <w:szCs w:val="20"/>
              </w:rPr>
              <w:t>Country</w:t>
            </w:r>
          </w:p>
        </w:tc>
        <w:tc>
          <w:tcPr>
            <w:tcW w:w="0" w:type="auto"/>
            <w:tcBorders>
              <w:top w:val="single" w:sz="4" w:space="0" w:color="4F81BD"/>
              <w:left w:val="nil"/>
              <w:bottom w:val="nil"/>
              <w:right w:val="nil"/>
            </w:tcBorders>
            <w:shd w:val="clear" w:color="4F81BD" w:fill="4F81BD"/>
            <w:hideMark/>
          </w:tcPr>
          <w:p w14:paraId="4E56B4E5" w14:textId="77777777" w:rsidR="00255A37" w:rsidRPr="0001612A" w:rsidRDefault="00255A37" w:rsidP="00B237C4">
            <w:pPr>
              <w:spacing w:before="20" w:after="20" w:line="240" w:lineRule="auto"/>
              <w:rPr>
                <w:rFonts w:eastAsia="Times New Roman" w:cs="Arial"/>
                <w:b/>
                <w:bCs/>
                <w:color w:val="FFFFFF"/>
                <w:sz w:val="18"/>
                <w:szCs w:val="20"/>
              </w:rPr>
            </w:pPr>
            <w:r w:rsidRPr="0001612A">
              <w:rPr>
                <w:rFonts w:eastAsia="Times New Roman" w:cs="Arial"/>
                <w:b/>
                <w:bCs/>
                <w:color w:val="FFFFFF"/>
                <w:sz w:val="18"/>
                <w:szCs w:val="20"/>
              </w:rPr>
              <w:t>Lending</w:t>
            </w:r>
            <w:r w:rsidR="00B237C4" w:rsidRPr="0001612A">
              <w:rPr>
                <w:rFonts w:eastAsia="Times New Roman" w:cs="Arial"/>
                <w:b/>
                <w:bCs/>
                <w:color w:val="FFFFFF"/>
                <w:sz w:val="18"/>
                <w:szCs w:val="20"/>
              </w:rPr>
              <w:t xml:space="preserve"> </w:t>
            </w:r>
            <w:r w:rsidRPr="0001612A">
              <w:rPr>
                <w:rFonts w:eastAsia="Times New Roman" w:cs="Arial"/>
                <w:b/>
                <w:bCs/>
                <w:color w:val="FFFFFF"/>
                <w:sz w:val="18"/>
                <w:szCs w:val="20"/>
              </w:rPr>
              <w:t>Instrument</w:t>
            </w:r>
          </w:p>
        </w:tc>
        <w:tc>
          <w:tcPr>
            <w:tcW w:w="1257" w:type="dxa"/>
            <w:tcBorders>
              <w:top w:val="single" w:sz="4" w:space="0" w:color="4F81BD"/>
              <w:left w:val="nil"/>
              <w:bottom w:val="nil"/>
              <w:right w:val="nil"/>
            </w:tcBorders>
            <w:shd w:val="clear" w:color="4F81BD" w:fill="4F81BD"/>
            <w:hideMark/>
          </w:tcPr>
          <w:p w14:paraId="6F668A75" w14:textId="77777777" w:rsidR="00255A37" w:rsidRPr="0001612A" w:rsidRDefault="00255A37" w:rsidP="00B237C4">
            <w:pPr>
              <w:spacing w:before="20" w:after="20" w:line="240" w:lineRule="auto"/>
              <w:rPr>
                <w:rFonts w:eastAsia="Times New Roman" w:cs="Arial"/>
                <w:b/>
                <w:bCs/>
                <w:color w:val="FFFFFF"/>
                <w:sz w:val="18"/>
                <w:szCs w:val="20"/>
              </w:rPr>
            </w:pPr>
            <w:r w:rsidRPr="0001612A">
              <w:rPr>
                <w:rFonts w:eastAsia="Times New Roman" w:cs="Arial"/>
                <w:b/>
                <w:bCs/>
                <w:color w:val="FFFFFF"/>
                <w:sz w:val="18"/>
                <w:szCs w:val="20"/>
              </w:rPr>
              <w:t>Appoval</w:t>
            </w:r>
            <w:r w:rsidR="00B237C4" w:rsidRPr="0001612A">
              <w:rPr>
                <w:rFonts w:eastAsia="Times New Roman" w:cs="Arial"/>
                <w:b/>
                <w:bCs/>
                <w:color w:val="FFFFFF"/>
                <w:sz w:val="18"/>
                <w:szCs w:val="20"/>
              </w:rPr>
              <w:t xml:space="preserve"> </w:t>
            </w:r>
            <w:r w:rsidRPr="0001612A">
              <w:rPr>
                <w:rFonts w:eastAsia="Times New Roman" w:cs="Arial"/>
                <w:b/>
                <w:bCs/>
                <w:color w:val="FFFFFF"/>
                <w:sz w:val="18"/>
                <w:szCs w:val="20"/>
              </w:rPr>
              <w:t>Date</w:t>
            </w:r>
          </w:p>
        </w:tc>
        <w:tc>
          <w:tcPr>
            <w:tcW w:w="895" w:type="dxa"/>
            <w:tcBorders>
              <w:top w:val="single" w:sz="4" w:space="0" w:color="4F81BD"/>
              <w:left w:val="nil"/>
              <w:bottom w:val="nil"/>
              <w:right w:val="nil"/>
            </w:tcBorders>
            <w:shd w:val="clear" w:color="4F81BD" w:fill="4F81BD"/>
            <w:hideMark/>
          </w:tcPr>
          <w:p w14:paraId="4BDAAAEE" w14:textId="77777777" w:rsidR="00255A37" w:rsidRPr="0001612A" w:rsidRDefault="00255A37" w:rsidP="00233A18">
            <w:pPr>
              <w:spacing w:before="20" w:after="20" w:line="240" w:lineRule="auto"/>
              <w:jc w:val="center"/>
              <w:rPr>
                <w:rFonts w:eastAsia="Times New Roman" w:cs="Arial"/>
                <w:b/>
                <w:bCs/>
                <w:color w:val="FFFFFF"/>
                <w:sz w:val="18"/>
                <w:szCs w:val="20"/>
              </w:rPr>
            </w:pPr>
            <w:r w:rsidRPr="0001612A">
              <w:rPr>
                <w:rFonts w:eastAsia="Times New Roman" w:cs="Arial"/>
                <w:b/>
                <w:bCs/>
                <w:color w:val="FFFFFF"/>
                <w:sz w:val="18"/>
                <w:szCs w:val="20"/>
              </w:rPr>
              <w:t>IBRD</w:t>
            </w:r>
            <w:r w:rsidR="00B237C4" w:rsidRPr="0001612A">
              <w:rPr>
                <w:rFonts w:eastAsia="Times New Roman" w:cs="Arial"/>
                <w:b/>
                <w:bCs/>
                <w:color w:val="FFFFFF"/>
                <w:sz w:val="18"/>
                <w:szCs w:val="20"/>
              </w:rPr>
              <w:t xml:space="preserve"> </w:t>
            </w:r>
            <w:r w:rsidRPr="0001612A">
              <w:rPr>
                <w:rFonts w:eastAsia="Times New Roman" w:cs="Arial"/>
                <w:b/>
                <w:bCs/>
                <w:color w:val="FFFFFF"/>
                <w:sz w:val="18"/>
                <w:szCs w:val="20"/>
              </w:rPr>
              <w:t>Comm</w:t>
            </w:r>
            <w:r w:rsidR="00B237C4" w:rsidRPr="0001612A">
              <w:rPr>
                <w:rFonts w:eastAsia="Times New Roman" w:cs="Arial"/>
                <w:b/>
                <w:bCs/>
                <w:color w:val="FFFFFF"/>
                <w:sz w:val="18"/>
                <w:szCs w:val="20"/>
              </w:rPr>
              <w:t xml:space="preserve"> </w:t>
            </w:r>
            <w:r w:rsidR="00285982" w:rsidRPr="0001612A">
              <w:rPr>
                <w:rFonts w:eastAsia="Times New Roman" w:cs="Arial"/>
                <w:b/>
                <w:bCs/>
                <w:color w:val="FFFFFF"/>
                <w:sz w:val="18"/>
                <w:szCs w:val="20"/>
              </w:rPr>
              <w:t>($m)</w:t>
            </w:r>
          </w:p>
        </w:tc>
        <w:tc>
          <w:tcPr>
            <w:tcW w:w="810" w:type="dxa"/>
            <w:tcBorders>
              <w:top w:val="single" w:sz="4" w:space="0" w:color="4F81BD"/>
              <w:left w:val="nil"/>
              <w:bottom w:val="nil"/>
              <w:right w:val="nil"/>
            </w:tcBorders>
            <w:shd w:val="clear" w:color="4F81BD" w:fill="4F81BD"/>
            <w:hideMark/>
          </w:tcPr>
          <w:p w14:paraId="1EDC5331" w14:textId="77777777" w:rsidR="00285982" w:rsidRPr="0001612A" w:rsidRDefault="00255A37" w:rsidP="00233A18">
            <w:pPr>
              <w:spacing w:before="20" w:after="20" w:line="240" w:lineRule="auto"/>
              <w:jc w:val="center"/>
              <w:rPr>
                <w:rFonts w:eastAsia="Times New Roman" w:cs="Arial"/>
                <w:b/>
                <w:bCs/>
                <w:color w:val="FFFFFF"/>
                <w:sz w:val="18"/>
                <w:szCs w:val="20"/>
              </w:rPr>
            </w:pPr>
            <w:r w:rsidRPr="0001612A">
              <w:rPr>
                <w:rFonts w:eastAsia="Times New Roman" w:cs="Arial"/>
                <w:b/>
                <w:bCs/>
                <w:color w:val="FFFFFF"/>
                <w:sz w:val="18"/>
                <w:szCs w:val="20"/>
              </w:rPr>
              <w:t>IDA</w:t>
            </w:r>
          </w:p>
          <w:p w14:paraId="05703368" w14:textId="77777777" w:rsidR="00285982" w:rsidRPr="0001612A" w:rsidRDefault="00255A37" w:rsidP="00233A18">
            <w:pPr>
              <w:spacing w:before="20" w:after="20" w:line="240" w:lineRule="auto"/>
              <w:jc w:val="center"/>
              <w:rPr>
                <w:rFonts w:eastAsia="Times New Roman" w:cs="Arial"/>
                <w:b/>
                <w:bCs/>
                <w:color w:val="FFFFFF"/>
                <w:sz w:val="18"/>
                <w:szCs w:val="20"/>
              </w:rPr>
            </w:pPr>
            <w:r w:rsidRPr="0001612A">
              <w:rPr>
                <w:rFonts w:eastAsia="Times New Roman" w:cs="Arial"/>
                <w:b/>
                <w:bCs/>
                <w:color w:val="FFFFFF"/>
                <w:sz w:val="18"/>
                <w:szCs w:val="20"/>
              </w:rPr>
              <w:t>Comm</w:t>
            </w:r>
          </w:p>
          <w:p w14:paraId="3C70BD87" w14:textId="77777777" w:rsidR="00255A37" w:rsidRPr="0001612A" w:rsidRDefault="00285982" w:rsidP="00233A18">
            <w:pPr>
              <w:spacing w:before="20" w:after="20" w:line="240" w:lineRule="auto"/>
              <w:jc w:val="center"/>
              <w:rPr>
                <w:rFonts w:eastAsia="Times New Roman" w:cs="Arial"/>
                <w:b/>
                <w:bCs/>
                <w:color w:val="FFFFFF"/>
                <w:sz w:val="18"/>
                <w:szCs w:val="20"/>
              </w:rPr>
            </w:pPr>
            <w:r w:rsidRPr="0001612A">
              <w:rPr>
                <w:rFonts w:eastAsia="Times New Roman" w:cs="Arial"/>
                <w:b/>
                <w:bCs/>
                <w:color w:val="FFFFFF"/>
                <w:sz w:val="18"/>
                <w:szCs w:val="20"/>
              </w:rPr>
              <w:t>($m)</w:t>
            </w:r>
          </w:p>
        </w:tc>
      </w:tr>
      <w:tr w:rsidR="0001612A" w:rsidRPr="0001612A" w14:paraId="7E8B860C" w14:textId="77777777" w:rsidTr="00233A18">
        <w:trPr>
          <w:cantSplit/>
          <w:trHeight w:val="432"/>
        </w:trPr>
        <w:tc>
          <w:tcPr>
            <w:tcW w:w="0" w:type="auto"/>
            <w:tcBorders>
              <w:top w:val="single" w:sz="4" w:space="0" w:color="4F81BD"/>
              <w:left w:val="single" w:sz="4" w:space="0" w:color="4F81BD"/>
              <w:bottom w:val="nil"/>
              <w:right w:val="nil"/>
            </w:tcBorders>
            <w:shd w:val="clear" w:color="auto" w:fill="auto"/>
            <w:hideMark/>
          </w:tcPr>
          <w:p w14:paraId="0EA36208"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P085133</w:t>
            </w:r>
          </w:p>
        </w:tc>
        <w:tc>
          <w:tcPr>
            <w:tcW w:w="2833" w:type="dxa"/>
            <w:tcBorders>
              <w:top w:val="single" w:sz="4" w:space="0" w:color="4F81BD"/>
              <w:left w:val="nil"/>
              <w:bottom w:val="nil"/>
              <w:right w:val="nil"/>
            </w:tcBorders>
            <w:shd w:val="clear" w:color="auto" w:fill="auto"/>
            <w:hideMark/>
          </w:tcPr>
          <w:p w14:paraId="2CF48A33" w14:textId="77777777" w:rsidR="00255A37" w:rsidRPr="0001612A" w:rsidRDefault="0001612A" w:rsidP="00B237C4">
            <w:pPr>
              <w:spacing w:before="20" w:after="20" w:line="240" w:lineRule="auto"/>
              <w:rPr>
                <w:rFonts w:eastAsia="Times New Roman" w:cs="Times New Roman"/>
                <w:b/>
                <w:bCs/>
                <w:color w:val="000000"/>
                <w:sz w:val="18"/>
                <w:szCs w:val="20"/>
              </w:rPr>
            </w:pPr>
            <w:r>
              <w:rPr>
                <w:rFonts w:eastAsia="Times New Roman" w:cs="Times New Roman"/>
                <w:b/>
                <w:bCs/>
                <w:color w:val="000000"/>
                <w:sz w:val="18"/>
                <w:szCs w:val="20"/>
              </w:rPr>
              <w:t>Government Financial Mgmt</w:t>
            </w:r>
            <w:r w:rsidR="00255A37" w:rsidRPr="0001612A">
              <w:rPr>
                <w:rFonts w:eastAsia="Times New Roman" w:cs="Times New Roman"/>
                <w:b/>
                <w:bCs/>
                <w:color w:val="000000"/>
                <w:sz w:val="18"/>
                <w:szCs w:val="20"/>
              </w:rPr>
              <w:t xml:space="preserve"> and Revenue Administration Project</w:t>
            </w:r>
          </w:p>
        </w:tc>
        <w:tc>
          <w:tcPr>
            <w:tcW w:w="0" w:type="auto"/>
            <w:tcBorders>
              <w:top w:val="single" w:sz="4" w:space="0" w:color="4F81BD"/>
              <w:left w:val="nil"/>
              <w:bottom w:val="nil"/>
              <w:right w:val="nil"/>
            </w:tcBorders>
            <w:shd w:val="clear" w:color="auto" w:fill="auto"/>
            <w:hideMark/>
          </w:tcPr>
          <w:p w14:paraId="3C669055"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Republic of Indonesia</w:t>
            </w:r>
          </w:p>
        </w:tc>
        <w:tc>
          <w:tcPr>
            <w:tcW w:w="0" w:type="auto"/>
            <w:tcBorders>
              <w:top w:val="single" w:sz="4" w:space="0" w:color="4F81BD"/>
              <w:left w:val="nil"/>
              <w:bottom w:val="nil"/>
              <w:right w:val="nil"/>
            </w:tcBorders>
            <w:shd w:val="clear" w:color="auto" w:fill="auto"/>
            <w:hideMark/>
          </w:tcPr>
          <w:p w14:paraId="45BBE37F"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Adaptable Program Loan</w:t>
            </w:r>
          </w:p>
        </w:tc>
        <w:tc>
          <w:tcPr>
            <w:tcW w:w="1257" w:type="dxa"/>
            <w:tcBorders>
              <w:top w:val="single" w:sz="4" w:space="0" w:color="4F81BD"/>
              <w:left w:val="nil"/>
              <w:bottom w:val="nil"/>
              <w:right w:val="nil"/>
            </w:tcBorders>
            <w:shd w:val="clear" w:color="auto" w:fill="auto"/>
            <w:hideMark/>
          </w:tcPr>
          <w:p w14:paraId="54135813"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21-Dec-2004</w:t>
            </w:r>
          </w:p>
        </w:tc>
        <w:tc>
          <w:tcPr>
            <w:tcW w:w="895" w:type="dxa"/>
            <w:tcBorders>
              <w:top w:val="single" w:sz="4" w:space="0" w:color="4F81BD"/>
              <w:left w:val="nil"/>
              <w:bottom w:val="nil"/>
              <w:right w:val="nil"/>
            </w:tcBorders>
            <w:shd w:val="clear" w:color="auto" w:fill="auto"/>
            <w:hideMark/>
          </w:tcPr>
          <w:p w14:paraId="0526C20C"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55</w:t>
            </w:r>
            <w:r w:rsidR="00807ABC">
              <w:rPr>
                <w:rFonts w:eastAsia="Times New Roman" w:cs="Times New Roman"/>
                <w:color w:val="000000"/>
                <w:sz w:val="18"/>
                <w:szCs w:val="20"/>
              </w:rPr>
              <w:t>.0</w:t>
            </w:r>
          </w:p>
        </w:tc>
        <w:tc>
          <w:tcPr>
            <w:tcW w:w="810" w:type="dxa"/>
            <w:tcBorders>
              <w:top w:val="single" w:sz="4" w:space="0" w:color="4F81BD"/>
              <w:left w:val="nil"/>
              <w:bottom w:val="nil"/>
              <w:right w:val="nil"/>
            </w:tcBorders>
            <w:shd w:val="clear" w:color="auto" w:fill="auto"/>
            <w:hideMark/>
          </w:tcPr>
          <w:p w14:paraId="3AEF047A"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5</w:t>
            </w:r>
            <w:r w:rsidR="00807ABC">
              <w:rPr>
                <w:rFonts w:eastAsia="Times New Roman" w:cs="Times New Roman"/>
                <w:color w:val="000000"/>
                <w:sz w:val="18"/>
                <w:szCs w:val="20"/>
              </w:rPr>
              <w:t>.0</w:t>
            </w:r>
          </w:p>
        </w:tc>
      </w:tr>
      <w:tr w:rsidR="0001612A" w:rsidRPr="0001612A" w14:paraId="08193C93" w14:textId="77777777" w:rsidTr="00233A18">
        <w:trPr>
          <w:cantSplit/>
          <w:trHeight w:val="432"/>
        </w:trPr>
        <w:tc>
          <w:tcPr>
            <w:tcW w:w="0" w:type="auto"/>
            <w:tcBorders>
              <w:top w:val="single" w:sz="4" w:space="0" w:color="4F81BD"/>
              <w:left w:val="single" w:sz="4" w:space="0" w:color="4F81BD"/>
              <w:bottom w:val="nil"/>
              <w:right w:val="nil"/>
            </w:tcBorders>
            <w:shd w:val="clear" w:color="auto" w:fill="auto"/>
            <w:hideMark/>
          </w:tcPr>
          <w:p w14:paraId="49A2705F"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P090265</w:t>
            </w:r>
          </w:p>
        </w:tc>
        <w:tc>
          <w:tcPr>
            <w:tcW w:w="2833" w:type="dxa"/>
            <w:tcBorders>
              <w:top w:val="single" w:sz="4" w:space="0" w:color="4F81BD"/>
              <w:left w:val="nil"/>
              <w:bottom w:val="nil"/>
              <w:right w:val="nil"/>
            </w:tcBorders>
            <w:shd w:val="clear" w:color="auto" w:fill="auto"/>
            <w:hideMark/>
          </w:tcPr>
          <w:p w14:paraId="77BDC9A5"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Public Financial Management Capacity Building</w:t>
            </w:r>
          </w:p>
        </w:tc>
        <w:tc>
          <w:tcPr>
            <w:tcW w:w="0" w:type="auto"/>
            <w:tcBorders>
              <w:top w:val="single" w:sz="4" w:space="0" w:color="4F81BD"/>
              <w:left w:val="nil"/>
              <w:bottom w:val="nil"/>
              <w:right w:val="nil"/>
            </w:tcBorders>
            <w:shd w:val="clear" w:color="auto" w:fill="auto"/>
            <w:hideMark/>
          </w:tcPr>
          <w:p w14:paraId="46EDB6AD"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Republic of Chad</w:t>
            </w:r>
          </w:p>
        </w:tc>
        <w:tc>
          <w:tcPr>
            <w:tcW w:w="0" w:type="auto"/>
            <w:tcBorders>
              <w:top w:val="single" w:sz="4" w:space="0" w:color="4F81BD"/>
              <w:left w:val="nil"/>
              <w:bottom w:val="nil"/>
              <w:right w:val="nil"/>
            </w:tcBorders>
            <w:shd w:val="clear" w:color="auto" w:fill="auto"/>
            <w:hideMark/>
          </w:tcPr>
          <w:p w14:paraId="2885EEE1"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Technical Assistance Loan</w:t>
            </w:r>
          </w:p>
        </w:tc>
        <w:tc>
          <w:tcPr>
            <w:tcW w:w="1257" w:type="dxa"/>
            <w:tcBorders>
              <w:top w:val="single" w:sz="4" w:space="0" w:color="4F81BD"/>
              <w:left w:val="nil"/>
              <w:bottom w:val="nil"/>
              <w:right w:val="nil"/>
            </w:tcBorders>
            <w:shd w:val="clear" w:color="auto" w:fill="auto"/>
            <w:hideMark/>
          </w:tcPr>
          <w:p w14:paraId="3529F406"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24-May-2007</w:t>
            </w:r>
          </w:p>
        </w:tc>
        <w:tc>
          <w:tcPr>
            <w:tcW w:w="895" w:type="dxa"/>
            <w:tcBorders>
              <w:top w:val="single" w:sz="4" w:space="0" w:color="4F81BD"/>
              <w:left w:val="nil"/>
              <w:bottom w:val="nil"/>
              <w:right w:val="nil"/>
            </w:tcBorders>
            <w:shd w:val="clear" w:color="auto" w:fill="auto"/>
            <w:hideMark/>
          </w:tcPr>
          <w:p w14:paraId="25834C32"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0</w:t>
            </w:r>
            <w:r w:rsidR="00807ABC">
              <w:rPr>
                <w:rFonts w:eastAsia="Times New Roman" w:cs="Times New Roman"/>
                <w:color w:val="000000"/>
                <w:sz w:val="18"/>
                <w:szCs w:val="20"/>
              </w:rPr>
              <w:t>.0</w:t>
            </w:r>
          </w:p>
        </w:tc>
        <w:tc>
          <w:tcPr>
            <w:tcW w:w="810" w:type="dxa"/>
            <w:tcBorders>
              <w:top w:val="single" w:sz="4" w:space="0" w:color="4F81BD"/>
              <w:left w:val="nil"/>
              <w:bottom w:val="nil"/>
              <w:right w:val="nil"/>
            </w:tcBorders>
            <w:shd w:val="clear" w:color="auto" w:fill="auto"/>
            <w:hideMark/>
          </w:tcPr>
          <w:p w14:paraId="390ECE9D"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10</w:t>
            </w:r>
            <w:r w:rsidR="00807ABC">
              <w:rPr>
                <w:rFonts w:eastAsia="Times New Roman" w:cs="Times New Roman"/>
                <w:color w:val="000000"/>
                <w:sz w:val="18"/>
                <w:szCs w:val="20"/>
              </w:rPr>
              <w:t>.0</w:t>
            </w:r>
          </w:p>
        </w:tc>
      </w:tr>
      <w:tr w:rsidR="0001612A" w:rsidRPr="0001612A" w14:paraId="3BA77FEF" w14:textId="77777777" w:rsidTr="00233A18">
        <w:trPr>
          <w:cantSplit/>
          <w:trHeight w:val="432"/>
        </w:trPr>
        <w:tc>
          <w:tcPr>
            <w:tcW w:w="0" w:type="auto"/>
            <w:tcBorders>
              <w:top w:val="single" w:sz="4" w:space="0" w:color="4F81BD"/>
              <w:left w:val="single" w:sz="4" w:space="0" w:color="4F81BD"/>
              <w:bottom w:val="nil"/>
              <w:right w:val="nil"/>
            </w:tcBorders>
            <w:shd w:val="clear" w:color="auto" w:fill="auto"/>
            <w:hideMark/>
          </w:tcPr>
          <w:p w14:paraId="4B357738"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P090389</w:t>
            </w:r>
          </w:p>
        </w:tc>
        <w:tc>
          <w:tcPr>
            <w:tcW w:w="2833" w:type="dxa"/>
            <w:tcBorders>
              <w:top w:val="single" w:sz="4" w:space="0" w:color="4F81BD"/>
              <w:left w:val="nil"/>
              <w:bottom w:val="nil"/>
              <w:right w:val="nil"/>
            </w:tcBorders>
            <w:shd w:val="clear" w:color="auto" w:fill="auto"/>
            <w:hideMark/>
          </w:tcPr>
          <w:p w14:paraId="5D2B7270"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Public Finance Modernization Project</w:t>
            </w:r>
          </w:p>
        </w:tc>
        <w:tc>
          <w:tcPr>
            <w:tcW w:w="0" w:type="auto"/>
            <w:tcBorders>
              <w:top w:val="single" w:sz="4" w:space="0" w:color="4F81BD"/>
              <w:left w:val="nil"/>
              <w:bottom w:val="nil"/>
              <w:right w:val="nil"/>
            </w:tcBorders>
            <w:shd w:val="clear" w:color="auto" w:fill="auto"/>
            <w:hideMark/>
          </w:tcPr>
          <w:p w14:paraId="66D21D62"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Ukraine</w:t>
            </w:r>
          </w:p>
        </w:tc>
        <w:tc>
          <w:tcPr>
            <w:tcW w:w="0" w:type="auto"/>
            <w:tcBorders>
              <w:top w:val="single" w:sz="4" w:space="0" w:color="4F81BD"/>
              <w:left w:val="nil"/>
              <w:bottom w:val="nil"/>
              <w:right w:val="nil"/>
            </w:tcBorders>
            <w:shd w:val="clear" w:color="auto" w:fill="auto"/>
            <w:hideMark/>
          </w:tcPr>
          <w:p w14:paraId="25BE2B9E"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Specific Investment Loan</w:t>
            </w:r>
          </w:p>
        </w:tc>
        <w:tc>
          <w:tcPr>
            <w:tcW w:w="1257" w:type="dxa"/>
            <w:tcBorders>
              <w:top w:val="single" w:sz="4" w:space="0" w:color="4F81BD"/>
              <w:left w:val="nil"/>
              <w:bottom w:val="nil"/>
              <w:right w:val="nil"/>
            </w:tcBorders>
            <w:shd w:val="clear" w:color="auto" w:fill="auto"/>
            <w:hideMark/>
          </w:tcPr>
          <w:p w14:paraId="0B9C1F46"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08-Jan-2008</w:t>
            </w:r>
          </w:p>
        </w:tc>
        <w:tc>
          <w:tcPr>
            <w:tcW w:w="895" w:type="dxa"/>
            <w:tcBorders>
              <w:top w:val="single" w:sz="4" w:space="0" w:color="4F81BD"/>
              <w:left w:val="nil"/>
              <w:bottom w:val="nil"/>
              <w:right w:val="nil"/>
            </w:tcBorders>
            <w:shd w:val="clear" w:color="auto" w:fill="auto"/>
            <w:hideMark/>
          </w:tcPr>
          <w:p w14:paraId="7F686FDB"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50</w:t>
            </w:r>
            <w:r w:rsidR="00807ABC">
              <w:rPr>
                <w:rFonts w:eastAsia="Times New Roman" w:cs="Times New Roman"/>
                <w:color w:val="000000"/>
                <w:sz w:val="18"/>
                <w:szCs w:val="20"/>
              </w:rPr>
              <w:t>.0</w:t>
            </w:r>
          </w:p>
        </w:tc>
        <w:tc>
          <w:tcPr>
            <w:tcW w:w="810" w:type="dxa"/>
            <w:tcBorders>
              <w:top w:val="single" w:sz="4" w:space="0" w:color="4F81BD"/>
              <w:left w:val="nil"/>
              <w:bottom w:val="nil"/>
              <w:right w:val="nil"/>
            </w:tcBorders>
            <w:shd w:val="clear" w:color="auto" w:fill="auto"/>
            <w:hideMark/>
          </w:tcPr>
          <w:p w14:paraId="649823EF"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0</w:t>
            </w:r>
            <w:r w:rsidR="00807ABC">
              <w:rPr>
                <w:rFonts w:eastAsia="Times New Roman" w:cs="Times New Roman"/>
                <w:color w:val="000000"/>
                <w:sz w:val="18"/>
                <w:szCs w:val="20"/>
              </w:rPr>
              <w:t>.0</w:t>
            </w:r>
          </w:p>
        </w:tc>
      </w:tr>
      <w:tr w:rsidR="0001612A" w:rsidRPr="0001612A" w14:paraId="2CB796F1" w14:textId="77777777" w:rsidTr="00233A18">
        <w:trPr>
          <w:cantSplit/>
          <w:trHeight w:val="432"/>
        </w:trPr>
        <w:tc>
          <w:tcPr>
            <w:tcW w:w="0" w:type="auto"/>
            <w:tcBorders>
              <w:top w:val="single" w:sz="4" w:space="0" w:color="4F81BD"/>
              <w:left w:val="single" w:sz="4" w:space="0" w:color="4F81BD"/>
              <w:bottom w:val="nil"/>
              <w:right w:val="nil"/>
            </w:tcBorders>
            <w:shd w:val="clear" w:color="auto" w:fill="auto"/>
            <w:hideMark/>
          </w:tcPr>
          <w:p w14:paraId="23E3D42F"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P095314</w:t>
            </w:r>
          </w:p>
        </w:tc>
        <w:tc>
          <w:tcPr>
            <w:tcW w:w="2833" w:type="dxa"/>
            <w:tcBorders>
              <w:top w:val="single" w:sz="4" w:space="0" w:color="4F81BD"/>
              <w:left w:val="nil"/>
              <w:bottom w:val="nil"/>
              <w:right w:val="nil"/>
            </w:tcBorders>
            <w:shd w:val="clear" w:color="auto" w:fill="auto"/>
            <w:hideMark/>
          </w:tcPr>
          <w:p w14:paraId="764FD92D" w14:textId="77777777" w:rsidR="00255A37" w:rsidRPr="0001612A" w:rsidRDefault="0001612A" w:rsidP="0001612A">
            <w:pPr>
              <w:spacing w:before="20" w:after="20" w:line="240" w:lineRule="auto"/>
              <w:rPr>
                <w:rFonts w:eastAsia="Times New Roman" w:cs="Times New Roman"/>
                <w:b/>
                <w:bCs/>
                <w:color w:val="000000"/>
                <w:sz w:val="18"/>
                <w:szCs w:val="20"/>
              </w:rPr>
            </w:pPr>
            <w:r>
              <w:rPr>
                <w:rFonts w:eastAsia="Times New Roman" w:cs="Times New Roman"/>
                <w:b/>
                <w:bCs/>
                <w:color w:val="000000"/>
                <w:sz w:val="18"/>
                <w:szCs w:val="20"/>
              </w:rPr>
              <w:t>Fiscal Mgmt</w:t>
            </w:r>
            <w:r w:rsidR="00255A37" w:rsidRPr="0001612A">
              <w:rPr>
                <w:rFonts w:eastAsia="Times New Roman" w:cs="Times New Roman"/>
                <w:b/>
                <w:bCs/>
                <w:color w:val="000000"/>
                <w:sz w:val="18"/>
                <w:szCs w:val="20"/>
              </w:rPr>
              <w:t xml:space="preserve"> and Public Sector Performance T</w:t>
            </w:r>
            <w:r>
              <w:rPr>
                <w:rFonts w:eastAsia="Times New Roman" w:cs="Times New Roman"/>
                <w:b/>
                <w:bCs/>
                <w:color w:val="000000"/>
                <w:sz w:val="18"/>
                <w:szCs w:val="20"/>
              </w:rPr>
              <w:t>A</w:t>
            </w:r>
            <w:r w:rsidR="00255A37" w:rsidRPr="0001612A">
              <w:rPr>
                <w:rFonts w:eastAsia="Times New Roman" w:cs="Times New Roman"/>
                <w:b/>
                <w:bCs/>
                <w:color w:val="000000"/>
                <w:sz w:val="18"/>
                <w:szCs w:val="20"/>
              </w:rPr>
              <w:t xml:space="preserve"> Loan</w:t>
            </w:r>
          </w:p>
        </w:tc>
        <w:tc>
          <w:tcPr>
            <w:tcW w:w="0" w:type="auto"/>
            <w:tcBorders>
              <w:top w:val="single" w:sz="4" w:space="0" w:color="4F81BD"/>
              <w:left w:val="nil"/>
              <w:bottom w:val="nil"/>
              <w:right w:val="nil"/>
            </w:tcBorders>
            <w:shd w:val="clear" w:color="auto" w:fill="auto"/>
            <w:hideMark/>
          </w:tcPr>
          <w:p w14:paraId="704B85D6"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Republic of El Salvador</w:t>
            </w:r>
          </w:p>
        </w:tc>
        <w:tc>
          <w:tcPr>
            <w:tcW w:w="0" w:type="auto"/>
            <w:tcBorders>
              <w:top w:val="single" w:sz="4" w:space="0" w:color="4F81BD"/>
              <w:left w:val="nil"/>
              <w:bottom w:val="nil"/>
              <w:right w:val="nil"/>
            </w:tcBorders>
            <w:shd w:val="clear" w:color="auto" w:fill="auto"/>
            <w:hideMark/>
          </w:tcPr>
          <w:p w14:paraId="1C5A5190"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Technical Assistance Loan</w:t>
            </w:r>
          </w:p>
        </w:tc>
        <w:tc>
          <w:tcPr>
            <w:tcW w:w="1257" w:type="dxa"/>
            <w:tcBorders>
              <w:top w:val="single" w:sz="4" w:space="0" w:color="4F81BD"/>
              <w:left w:val="nil"/>
              <w:bottom w:val="nil"/>
              <w:right w:val="nil"/>
            </w:tcBorders>
            <w:shd w:val="clear" w:color="auto" w:fill="auto"/>
            <w:hideMark/>
          </w:tcPr>
          <w:p w14:paraId="4FF7CDAA"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24-Nov-2009</w:t>
            </w:r>
          </w:p>
        </w:tc>
        <w:tc>
          <w:tcPr>
            <w:tcW w:w="895" w:type="dxa"/>
            <w:tcBorders>
              <w:top w:val="single" w:sz="4" w:space="0" w:color="4F81BD"/>
              <w:left w:val="nil"/>
              <w:bottom w:val="nil"/>
              <w:right w:val="nil"/>
            </w:tcBorders>
            <w:shd w:val="clear" w:color="auto" w:fill="auto"/>
            <w:hideMark/>
          </w:tcPr>
          <w:p w14:paraId="7099D01E"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20</w:t>
            </w:r>
            <w:r w:rsidR="00807ABC">
              <w:rPr>
                <w:rFonts w:eastAsia="Times New Roman" w:cs="Times New Roman"/>
                <w:color w:val="000000"/>
                <w:sz w:val="18"/>
                <w:szCs w:val="20"/>
              </w:rPr>
              <w:t>.0</w:t>
            </w:r>
          </w:p>
        </w:tc>
        <w:tc>
          <w:tcPr>
            <w:tcW w:w="810" w:type="dxa"/>
            <w:tcBorders>
              <w:top w:val="single" w:sz="4" w:space="0" w:color="4F81BD"/>
              <w:left w:val="nil"/>
              <w:bottom w:val="nil"/>
              <w:right w:val="nil"/>
            </w:tcBorders>
            <w:shd w:val="clear" w:color="auto" w:fill="auto"/>
            <w:hideMark/>
          </w:tcPr>
          <w:p w14:paraId="57D1F52D"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0</w:t>
            </w:r>
            <w:r w:rsidR="00807ABC">
              <w:rPr>
                <w:rFonts w:eastAsia="Times New Roman" w:cs="Times New Roman"/>
                <w:color w:val="000000"/>
                <w:sz w:val="18"/>
                <w:szCs w:val="20"/>
              </w:rPr>
              <w:t>.0</w:t>
            </w:r>
          </w:p>
        </w:tc>
      </w:tr>
      <w:tr w:rsidR="0001612A" w:rsidRPr="0001612A" w14:paraId="2D8FADAE" w14:textId="77777777" w:rsidTr="00233A18">
        <w:trPr>
          <w:cantSplit/>
          <w:trHeight w:val="432"/>
        </w:trPr>
        <w:tc>
          <w:tcPr>
            <w:tcW w:w="0" w:type="auto"/>
            <w:tcBorders>
              <w:top w:val="single" w:sz="4" w:space="0" w:color="4F81BD"/>
              <w:left w:val="single" w:sz="4" w:space="0" w:color="4F81BD"/>
              <w:bottom w:val="nil"/>
              <w:right w:val="nil"/>
            </w:tcBorders>
            <w:shd w:val="clear" w:color="auto" w:fill="auto"/>
            <w:hideMark/>
          </w:tcPr>
          <w:p w14:paraId="1A265BFE"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P097026</w:t>
            </w:r>
          </w:p>
        </w:tc>
        <w:tc>
          <w:tcPr>
            <w:tcW w:w="2833" w:type="dxa"/>
            <w:tcBorders>
              <w:top w:val="single" w:sz="4" w:space="0" w:color="4F81BD"/>
              <w:left w:val="nil"/>
              <w:bottom w:val="nil"/>
              <w:right w:val="nil"/>
            </w:tcBorders>
            <w:shd w:val="clear" w:color="auto" w:fill="auto"/>
            <w:hideMark/>
          </w:tcPr>
          <w:p w14:paraId="4CA3DAD7"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Nigeria Public Sector Governance Reform and Development Project</w:t>
            </w:r>
          </w:p>
        </w:tc>
        <w:tc>
          <w:tcPr>
            <w:tcW w:w="0" w:type="auto"/>
            <w:tcBorders>
              <w:top w:val="single" w:sz="4" w:space="0" w:color="4F81BD"/>
              <w:left w:val="nil"/>
              <w:bottom w:val="nil"/>
              <w:right w:val="nil"/>
            </w:tcBorders>
            <w:shd w:val="clear" w:color="auto" w:fill="auto"/>
            <w:hideMark/>
          </w:tcPr>
          <w:p w14:paraId="450F5374"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Federal Republic of Nigeria</w:t>
            </w:r>
          </w:p>
        </w:tc>
        <w:tc>
          <w:tcPr>
            <w:tcW w:w="0" w:type="auto"/>
            <w:tcBorders>
              <w:top w:val="single" w:sz="4" w:space="0" w:color="4F81BD"/>
              <w:left w:val="nil"/>
              <w:bottom w:val="nil"/>
              <w:right w:val="nil"/>
            </w:tcBorders>
            <w:shd w:val="clear" w:color="auto" w:fill="auto"/>
            <w:hideMark/>
          </w:tcPr>
          <w:p w14:paraId="780171D0"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Technical Assistance Loan</w:t>
            </w:r>
          </w:p>
        </w:tc>
        <w:tc>
          <w:tcPr>
            <w:tcW w:w="1257" w:type="dxa"/>
            <w:tcBorders>
              <w:top w:val="single" w:sz="4" w:space="0" w:color="4F81BD"/>
              <w:left w:val="nil"/>
              <w:bottom w:val="nil"/>
              <w:right w:val="nil"/>
            </w:tcBorders>
            <w:shd w:val="clear" w:color="auto" w:fill="auto"/>
            <w:hideMark/>
          </w:tcPr>
          <w:p w14:paraId="6A782F3F"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29-Jun-2010</w:t>
            </w:r>
          </w:p>
        </w:tc>
        <w:tc>
          <w:tcPr>
            <w:tcW w:w="895" w:type="dxa"/>
            <w:tcBorders>
              <w:top w:val="single" w:sz="4" w:space="0" w:color="4F81BD"/>
              <w:left w:val="nil"/>
              <w:bottom w:val="nil"/>
              <w:right w:val="nil"/>
            </w:tcBorders>
            <w:shd w:val="clear" w:color="auto" w:fill="auto"/>
            <w:hideMark/>
          </w:tcPr>
          <w:p w14:paraId="1FB9794D"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0</w:t>
            </w:r>
            <w:r w:rsidR="00807ABC">
              <w:rPr>
                <w:rFonts w:eastAsia="Times New Roman" w:cs="Times New Roman"/>
                <w:color w:val="000000"/>
                <w:sz w:val="18"/>
                <w:szCs w:val="20"/>
              </w:rPr>
              <w:t>.0</w:t>
            </w:r>
          </w:p>
        </w:tc>
        <w:tc>
          <w:tcPr>
            <w:tcW w:w="810" w:type="dxa"/>
            <w:tcBorders>
              <w:top w:val="single" w:sz="4" w:space="0" w:color="4F81BD"/>
              <w:left w:val="nil"/>
              <w:bottom w:val="nil"/>
              <w:right w:val="nil"/>
            </w:tcBorders>
            <w:shd w:val="clear" w:color="auto" w:fill="auto"/>
            <w:hideMark/>
          </w:tcPr>
          <w:p w14:paraId="296F4AA7"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120</w:t>
            </w:r>
            <w:r w:rsidR="00807ABC">
              <w:rPr>
                <w:rFonts w:eastAsia="Times New Roman" w:cs="Times New Roman"/>
                <w:color w:val="000000"/>
                <w:sz w:val="18"/>
                <w:szCs w:val="20"/>
              </w:rPr>
              <w:t>.0</w:t>
            </w:r>
          </w:p>
        </w:tc>
      </w:tr>
      <w:tr w:rsidR="0001612A" w:rsidRPr="0001612A" w14:paraId="12487F5F" w14:textId="77777777" w:rsidTr="00233A18">
        <w:trPr>
          <w:cantSplit/>
          <w:trHeight w:val="432"/>
        </w:trPr>
        <w:tc>
          <w:tcPr>
            <w:tcW w:w="0" w:type="auto"/>
            <w:tcBorders>
              <w:top w:val="single" w:sz="4" w:space="0" w:color="4F81BD"/>
              <w:left w:val="single" w:sz="4" w:space="0" w:color="4F81BD"/>
              <w:bottom w:val="nil"/>
              <w:right w:val="nil"/>
            </w:tcBorders>
            <w:shd w:val="clear" w:color="auto" w:fill="auto"/>
            <w:hideMark/>
          </w:tcPr>
          <w:p w14:paraId="7C06AAD9"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P099840</w:t>
            </w:r>
          </w:p>
        </w:tc>
        <w:tc>
          <w:tcPr>
            <w:tcW w:w="2833" w:type="dxa"/>
            <w:tcBorders>
              <w:top w:val="single" w:sz="4" w:space="0" w:color="4F81BD"/>
              <w:left w:val="nil"/>
              <w:bottom w:val="nil"/>
              <w:right w:val="nil"/>
            </w:tcBorders>
            <w:shd w:val="clear" w:color="auto" w:fill="auto"/>
            <w:hideMark/>
          </w:tcPr>
          <w:p w14:paraId="26D54157"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Public Financial Management Modernization</w:t>
            </w:r>
          </w:p>
        </w:tc>
        <w:tc>
          <w:tcPr>
            <w:tcW w:w="0" w:type="auto"/>
            <w:tcBorders>
              <w:top w:val="single" w:sz="4" w:space="0" w:color="4F81BD"/>
              <w:left w:val="nil"/>
              <w:bottom w:val="nil"/>
              <w:right w:val="nil"/>
            </w:tcBorders>
            <w:shd w:val="clear" w:color="auto" w:fill="auto"/>
            <w:hideMark/>
          </w:tcPr>
          <w:p w14:paraId="5E387FD8"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Republic of Tajikistan</w:t>
            </w:r>
          </w:p>
        </w:tc>
        <w:tc>
          <w:tcPr>
            <w:tcW w:w="0" w:type="auto"/>
            <w:tcBorders>
              <w:top w:val="single" w:sz="4" w:space="0" w:color="4F81BD"/>
              <w:left w:val="nil"/>
              <w:bottom w:val="nil"/>
              <w:right w:val="nil"/>
            </w:tcBorders>
            <w:shd w:val="clear" w:color="auto" w:fill="auto"/>
            <w:hideMark/>
          </w:tcPr>
          <w:p w14:paraId="388D681F"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Adaptable Program Loan</w:t>
            </w:r>
          </w:p>
        </w:tc>
        <w:tc>
          <w:tcPr>
            <w:tcW w:w="1257" w:type="dxa"/>
            <w:tcBorders>
              <w:top w:val="single" w:sz="4" w:space="0" w:color="4F81BD"/>
              <w:left w:val="nil"/>
              <w:bottom w:val="nil"/>
              <w:right w:val="nil"/>
            </w:tcBorders>
            <w:shd w:val="clear" w:color="auto" w:fill="auto"/>
            <w:hideMark/>
          </w:tcPr>
          <w:p w14:paraId="23E04142"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14-May-2009</w:t>
            </w:r>
          </w:p>
        </w:tc>
        <w:tc>
          <w:tcPr>
            <w:tcW w:w="895" w:type="dxa"/>
            <w:tcBorders>
              <w:top w:val="single" w:sz="4" w:space="0" w:color="4F81BD"/>
              <w:left w:val="nil"/>
              <w:bottom w:val="nil"/>
              <w:right w:val="nil"/>
            </w:tcBorders>
            <w:shd w:val="clear" w:color="auto" w:fill="auto"/>
            <w:hideMark/>
          </w:tcPr>
          <w:p w14:paraId="6D344C34"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0</w:t>
            </w:r>
            <w:r w:rsidR="00807ABC">
              <w:rPr>
                <w:rFonts w:eastAsia="Times New Roman" w:cs="Times New Roman"/>
                <w:color w:val="000000"/>
                <w:sz w:val="18"/>
                <w:szCs w:val="20"/>
              </w:rPr>
              <w:t>.0</w:t>
            </w:r>
          </w:p>
        </w:tc>
        <w:tc>
          <w:tcPr>
            <w:tcW w:w="810" w:type="dxa"/>
            <w:tcBorders>
              <w:top w:val="single" w:sz="4" w:space="0" w:color="4F81BD"/>
              <w:left w:val="nil"/>
              <w:bottom w:val="nil"/>
              <w:right w:val="nil"/>
            </w:tcBorders>
            <w:shd w:val="clear" w:color="auto" w:fill="auto"/>
            <w:hideMark/>
          </w:tcPr>
          <w:p w14:paraId="0A5C4ED2"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5</w:t>
            </w:r>
            <w:r w:rsidR="00807ABC">
              <w:rPr>
                <w:rFonts w:eastAsia="Times New Roman" w:cs="Times New Roman"/>
                <w:color w:val="000000"/>
                <w:sz w:val="18"/>
                <w:szCs w:val="20"/>
              </w:rPr>
              <w:t>.0</w:t>
            </w:r>
          </w:p>
        </w:tc>
      </w:tr>
      <w:tr w:rsidR="0001612A" w:rsidRPr="0001612A" w14:paraId="5B8B4D71" w14:textId="77777777" w:rsidTr="00233A18">
        <w:trPr>
          <w:cantSplit/>
          <w:trHeight w:val="432"/>
        </w:trPr>
        <w:tc>
          <w:tcPr>
            <w:tcW w:w="0" w:type="auto"/>
            <w:tcBorders>
              <w:top w:val="single" w:sz="4" w:space="0" w:color="4F81BD"/>
              <w:left w:val="single" w:sz="4" w:space="0" w:color="4F81BD"/>
              <w:bottom w:val="nil"/>
              <w:right w:val="nil"/>
            </w:tcBorders>
            <w:shd w:val="clear" w:color="auto" w:fill="auto"/>
            <w:hideMark/>
          </w:tcPr>
          <w:p w14:paraId="024B1204"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P102376</w:t>
            </w:r>
          </w:p>
        </w:tc>
        <w:tc>
          <w:tcPr>
            <w:tcW w:w="2833" w:type="dxa"/>
            <w:tcBorders>
              <w:top w:val="single" w:sz="4" w:space="0" w:color="4F81BD"/>
              <w:left w:val="nil"/>
              <w:bottom w:val="nil"/>
              <w:right w:val="nil"/>
            </w:tcBorders>
            <w:shd w:val="clear" w:color="auto" w:fill="auto"/>
            <w:hideMark/>
          </w:tcPr>
          <w:p w14:paraId="14FEE744"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Economic Governance Technical</w:t>
            </w:r>
          </w:p>
        </w:tc>
        <w:tc>
          <w:tcPr>
            <w:tcW w:w="0" w:type="auto"/>
            <w:tcBorders>
              <w:top w:val="single" w:sz="4" w:space="0" w:color="4F81BD"/>
              <w:left w:val="nil"/>
              <w:bottom w:val="nil"/>
              <w:right w:val="nil"/>
            </w:tcBorders>
            <w:shd w:val="clear" w:color="auto" w:fill="auto"/>
            <w:hideMark/>
          </w:tcPr>
          <w:p w14:paraId="11FADDF2"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Union of the Comoros</w:t>
            </w:r>
          </w:p>
        </w:tc>
        <w:tc>
          <w:tcPr>
            <w:tcW w:w="0" w:type="auto"/>
            <w:tcBorders>
              <w:top w:val="single" w:sz="4" w:space="0" w:color="4F81BD"/>
              <w:left w:val="nil"/>
              <w:bottom w:val="nil"/>
              <w:right w:val="nil"/>
            </w:tcBorders>
            <w:shd w:val="clear" w:color="auto" w:fill="auto"/>
            <w:hideMark/>
          </w:tcPr>
          <w:p w14:paraId="602146E8"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Technical Assistance Loan</w:t>
            </w:r>
          </w:p>
        </w:tc>
        <w:tc>
          <w:tcPr>
            <w:tcW w:w="1257" w:type="dxa"/>
            <w:tcBorders>
              <w:top w:val="single" w:sz="4" w:space="0" w:color="4F81BD"/>
              <w:left w:val="nil"/>
              <w:bottom w:val="nil"/>
              <w:right w:val="nil"/>
            </w:tcBorders>
            <w:shd w:val="clear" w:color="auto" w:fill="auto"/>
            <w:hideMark/>
          </w:tcPr>
          <w:p w14:paraId="77AA22BF"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31-Jan-2011</w:t>
            </w:r>
          </w:p>
        </w:tc>
        <w:tc>
          <w:tcPr>
            <w:tcW w:w="895" w:type="dxa"/>
            <w:tcBorders>
              <w:top w:val="single" w:sz="4" w:space="0" w:color="4F81BD"/>
              <w:left w:val="nil"/>
              <w:bottom w:val="nil"/>
              <w:right w:val="nil"/>
            </w:tcBorders>
            <w:shd w:val="clear" w:color="auto" w:fill="auto"/>
            <w:hideMark/>
          </w:tcPr>
          <w:p w14:paraId="5503EBE0"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0</w:t>
            </w:r>
            <w:r w:rsidR="00807ABC">
              <w:rPr>
                <w:rFonts w:eastAsia="Times New Roman" w:cs="Times New Roman"/>
                <w:color w:val="000000"/>
                <w:sz w:val="18"/>
                <w:szCs w:val="20"/>
              </w:rPr>
              <w:t>.0</w:t>
            </w:r>
          </w:p>
        </w:tc>
        <w:tc>
          <w:tcPr>
            <w:tcW w:w="810" w:type="dxa"/>
            <w:tcBorders>
              <w:top w:val="single" w:sz="4" w:space="0" w:color="4F81BD"/>
              <w:left w:val="nil"/>
              <w:bottom w:val="nil"/>
              <w:right w:val="nil"/>
            </w:tcBorders>
            <w:shd w:val="clear" w:color="auto" w:fill="auto"/>
            <w:hideMark/>
          </w:tcPr>
          <w:p w14:paraId="127CDF32"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1.8</w:t>
            </w:r>
          </w:p>
        </w:tc>
      </w:tr>
      <w:tr w:rsidR="0001612A" w:rsidRPr="0001612A" w14:paraId="1E225EA6" w14:textId="77777777" w:rsidTr="00233A18">
        <w:trPr>
          <w:cantSplit/>
          <w:trHeight w:val="432"/>
        </w:trPr>
        <w:tc>
          <w:tcPr>
            <w:tcW w:w="0" w:type="auto"/>
            <w:tcBorders>
              <w:top w:val="single" w:sz="4" w:space="0" w:color="4F81BD"/>
              <w:left w:val="single" w:sz="4" w:space="0" w:color="4F81BD"/>
              <w:bottom w:val="nil"/>
              <w:right w:val="nil"/>
            </w:tcBorders>
            <w:shd w:val="clear" w:color="auto" w:fill="auto"/>
            <w:hideMark/>
          </w:tcPr>
          <w:p w14:paraId="0A26BE72"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P104041</w:t>
            </w:r>
          </w:p>
        </w:tc>
        <w:tc>
          <w:tcPr>
            <w:tcW w:w="2833" w:type="dxa"/>
            <w:tcBorders>
              <w:top w:val="single" w:sz="4" w:space="0" w:color="4F81BD"/>
              <w:left w:val="nil"/>
              <w:bottom w:val="nil"/>
              <w:right w:val="nil"/>
            </w:tcBorders>
            <w:shd w:val="clear" w:color="auto" w:fill="auto"/>
            <w:hideMark/>
          </w:tcPr>
          <w:p w14:paraId="0B64DF74"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DRC Enhancing Governance Capacity</w:t>
            </w:r>
          </w:p>
        </w:tc>
        <w:tc>
          <w:tcPr>
            <w:tcW w:w="0" w:type="auto"/>
            <w:tcBorders>
              <w:top w:val="single" w:sz="4" w:space="0" w:color="4F81BD"/>
              <w:left w:val="nil"/>
              <w:bottom w:val="nil"/>
              <w:right w:val="nil"/>
            </w:tcBorders>
            <w:shd w:val="clear" w:color="auto" w:fill="auto"/>
            <w:hideMark/>
          </w:tcPr>
          <w:p w14:paraId="37DD15EB" w14:textId="77777777" w:rsidR="00255A37" w:rsidRPr="0001612A" w:rsidRDefault="0001612A" w:rsidP="00B237C4">
            <w:pPr>
              <w:spacing w:before="20" w:after="20" w:line="240" w:lineRule="auto"/>
              <w:rPr>
                <w:rFonts w:eastAsia="Times New Roman" w:cs="Times New Roman"/>
                <w:b/>
                <w:bCs/>
                <w:color w:val="000000"/>
                <w:sz w:val="18"/>
                <w:szCs w:val="20"/>
              </w:rPr>
            </w:pPr>
            <w:r>
              <w:rPr>
                <w:rFonts w:eastAsia="Times New Roman" w:cs="Times New Roman"/>
                <w:b/>
                <w:bCs/>
                <w:color w:val="000000"/>
                <w:sz w:val="18"/>
                <w:szCs w:val="20"/>
              </w:rPr>
              <w:t>Democratic Rep.</w:t>
            </w:r>
            <w:r w:rsidR="00255A37" w:rsidRPr="0001612A">
              <w:rPr>
                <w:rFonts w:eastAsia="Times New Roman" w:cs="Times New Roman"/>
                <w:b/>
                <w:bCs/>
                <w:color w:val="000000"/>
                <w:sz w:val="18"/>
                <w:szCs w:val="20"/>
              </w:rPr>
              <w:t xml:space="preserve"> of the Congo</w:t>
            </w:r>
          </w:p>
        </w:tc>
        <w:tc>
          <w:tcPr>
            <w:tcW w:w="0" w:type="auto"/>
            <w:tcBorders>
              <w:top w:val="single" w:sz="4" w:space="0" w:color="4F81BD"/>
              <w:left w:val="nil"/>
              <w:bottom w:val="nil"/>
              <w:right w:val="nil"/>
            </w:tcBorders>
            <w:shd w:val="clear" w:color="auto" w:fill="auto"/>
            <w:hideMark/>
          </w:tcPr>
          <w:p w14:paraId="379EBBBA"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Specific Investment Loan</w:t>
            </w:r>
          </w:p>
        </w:tc>
        <w:tc>
          <w:tcPr>
            <w:tcW w:w="1257" w:type="dxa"/>
            <w:tcBorders>
              <w:top w:val="single" w:sz="4" w:space="0" w:color="4F81BD"/>
              <w:left w:val="nil"/>
              <w:bottom w:val="nil"/>
              <w:right w:val="nil"/>
            </w:tcBorders>
            <w:shd w:val="clear" w:color="auto" w:fill="auto"/>
            <w:hideMark/>
          </w:tcPr>
          <w:p w14:paraId="5F94A2DD"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22-Apr-2008</w:t>
            </w:r>
          </w:p>
        </w:tc>
        <w:tc>
          <w:tcPr>
            <w:tcW w:w="895" w:type="dxa"/>
            <w:tcBorders>
              <w:top w:val="single" w:sz="4" w:space="0" w:color="4F81BD"/>
              <w:left w:val="nil"/>
              <w:bottom w:val="nil"/>
              <w:right w:val="nil"/>
            </w:tcBorders>
            <w:shd w:val="clear" w:color="auto" w:fill="auto"/>
            <w:hideMark/>
          </w:tcPr>
          <w:p w14:paraId="6438DF62"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0</w:t>
            </w:r>
            <w:r w:rsidR="00807ABC">
              <w:rPr>
                <w:rFonts w:eastAsia="Times New Roman" w:cs="Times New Roman"/>
                <w:color w:val="000000"/>
                <w:sz w:val="18"/>
                <w:szCs w:val="20"/>
              </w:rPr>
              <w:t>.0</w:t>
            </w:r>
          </w:p>
        </w:tc>
        <w:tc>
          <w:tcPr>
            <w:tcW w:w="810" w:type="dxa"/>
            <w:tcBorders>
              <w:top w:val="single" w:sz="4" w:space="0" w:color="4F81BD"/>
              <w:left w:val="nil"/>
              <w:bottom w:val="nil"/>
              <w:right w:val="nil"/>
            </w:tcBorders>
            <w:shd w:val="clear" w:color="auto" w:fill="auto"/>
            <w:hideMark/>
          </w:tcPr>
          <w:p w14:paraId="74DEB067"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50</w:t>
            </w:r>
            <w:r w:rsidR="00807ABC">
              <w:rPr>
                <w:rFonts w:eastAsia="Times New Roman" w:cs="Times New Roman"/>
                <w:color w:val="000000"/>
                <w:sz w:val="18"/>
                <w:szCs w:val="20"/>
              </w:rPr>
              <w:t>.0</w:t>
            </w:r>
          </w:p>
        </w:tc>
      </w:tr>
      <w:tr w:rsidR="0001612A" w:rsidRPr="0001612A" w14:paraId="3B05BDE5" w14:textId="77777777" w:rsidTr="00233A18">
        <w:trPr>
          <w:cantSplit/>
          <w:trHeight w:val="432"/>
        </w:trPr>
        <w:tc>
          <w:tcPr>
            <w:tcW w:w="0" w:type="auto"/>
            <w:tcBorders>
              <w:top w:val="single" w:sz="4" w:space="0" w:color="4F81BD"/>
              <w:left w:val="single" w:sz="4" w:space="0" w:color="4F81BD"/>
              <w:bottom w:val="nil"/>
              <w:right w:val="nil"/>
            </w:tcBorders>
            <w:shd w:val="clear" w:color="auto" w:fill="auto"/>
            <w:hideMark/>
          </w:tcPr>
          <w:p w14:paraId="2795CA44"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P110050</w:t>
            </w:r>
          </w:p>
        </w:tc>
        <w:tc>
          <w:tcPr>
            <w:tcW w:w="2833" w:type="dxa"/>
            <w:tcBorders>
              <w:top w:val="single" w:sz="4" w:space="0" w:color="4F81BD"/>
              <w:left w:val="nil"/>
              <w:bottom w:val="nil"/>
              <w:right w:val="nil"/>
            </w:tcBorders>
            <w:shd w:val="clear" w:color="auto" w:fill="auto"/>
            <w:hideMark/>
          </w:tcPr>
          <w:p w14:paraId="387D62E1"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Improving Public Sector Performance</w:t>
            </w:r>
          </w:p>
        </w:tc>
        <w:tc>
          <w:tcPr>
            <w:tcW w:w="0" w:type="auto"/>
            <w:tcBorders>
              <w:top w:val="single" w:sz="4" w:space="0" w:color="4F81BD"/>
              <w:left w:val="nil"/>
              <w:bottom w:val="nil"/>
              <w:right w:val="nil"/>
            </w:tcBorders>
            <w:shd w:val="clear" w:color="auto" w:fill="auto"/>
            <w:hideMark/>
          </w:tcPr>
          <w:p w14:paraId="3D4712DA"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Republic of Honduras</w:t>
            </w:r>
          </w:p>
        </w:tc>
        <w:tc>
          <w:tcPr>
            <w:tcW w:w="0" w:type="auto"/>
            <w:tcBorders>
              <w:top w:val="single" w:sz="4" w:space="0" w:color="4F81BD"/>
              <w:left w:val="nil"/>
              <w:bottom w:val="nil"/>
              <w:right w:val="nil"/>
            </w:tcBorders>
            <w:shd w:val="clear" w:color="auto" w:fill="auto"/>
            <w:hideMark/>
          </w:tcPr>
          <w:p w14:paraId="6AAB091D"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Technical Assistance Loan</w:t>
            </w:r>
          </w:p>
        </w:tc>
        <w:tc>
          <w:tcPr>
            <w:tcW w:w="1257" w:type="dxa"/>
            <w:tcBorders>
              <w:top w:val="single" w:sz="4" w:space="0" w:color="4F81BD"/>
              <w:left w:val="nil"/>
              <w:bottom w:val="nil"/>
              <w:right w:val="nil"/>
            </w:tcBorders>
            <w:shd w:val="clear" w:color="auto" w:fill="auto"/>
            <w:hideMark/>
          </w:tcPr>
          <w:p w14:paraId="3E898829"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06-Dec-2011</w:t>
            </w:r>
          </w:p>
        </w:tc>
        <w:tc>
          <w:tcPr>
            <w:tcW w:w="895" w:type="dxa"/>
            <w:tcBorders>
              <w:top w:val="single" w:sz="4" w:space="0" w:color="4F81BD"/>
              <w:left w:val="nil"/>
              <w:bottom w:val="nil"/>
              <w:right w:val="nil"/>
            </w:tcBorders>
            <w:shd w:val="clear" w:color="auto" w:fill="auto"/>
            <w:hideMark/>
          </w:tcPr>
          <w:p w14:paraId="3D395294"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0</w:t>
            </w:r>
            <w:r w:rsidR="00807ABC">
              <w:rPr>
                <w:rFonts w:eastAsia="Times New Roman" w:cs="Times New Roman"/>
                <w:color w:val="000000"/>
                <w:sz w:val="18"/>
                <w:szCs w:val="20"/>
              </w:rPr>
              <w:t>.0</w:t>
            </w:r>
          </w:p>
        </w:tc>
        <w:tc>
          <w:tcPr>
            <w:tcW w:w="810" w:type="dxa"/>
            <w:tcBorders>
              <w:top w:val="single" w:sz="4" w:space="0" w:color="4F81BD"/>
              <w:left w:val="nil"/>
              <w:bottom w:val="nil"/>
              <w:right w:val="nil"/>
            </w:tcBorders>
            <w:shd w:val="clear" w:color="auto" w:fill="auto"/>
            <w:hideMark/>
          </w:tcPr>
          <w:p w14:paraId="5B21CEC2"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18.2</w:t>
            </w:r>
          </w:p>
        </w:tc>
      </w:tr>
      <w:tr w:rsidR="0001612A" w:rsidRPr="0001612A" w14:paraId="285E5B4C" w14:textId="77777777" w:rsidTr="00233A18">
        <w:trPr>
          <w:cantSplit/>
          <w:trHeight w:val="432"/>
        </w:trPr>
        <w:tc>
          <w:tcPr>
            <w:tcW w:w="0" w:type="auto"/>
            <w:tcBorders>
              <w:top w:val="single" w:sz="4" w:space="0" w:color="4F81BD"/>
              <w:left w:val="single" w:sz="4" w:space="0" w:color="4F81BD"/>
              <w:bottom w:val="nil"/>
              <w:right w:val="nil"/>
            </w:tcBorders>
            <w:shd w:val="clear" w:color="auto" w:fill="auto"/>
            <w:hideMark/>
          </w:tcPr>
          <w:p w14:paraId="6652D6BA"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P111795</w:t>
            </w:r>
          </w:p>
        </w:tc>
        <w:tc>
          <w:tcPr>
            <w:tcW w:w="2833" w:type="dxa"/>
            <w:tcBorders>
              <w:top w:val="single" w:sz="4" w:space="0" w:color="4F81BD"/>
              <w:left w:val="nil"/>
              <w:bottom w:val="nil"/>
              <w:right w:val="nil"/>
            </w:tcBorders>
            <w:shd w:val="clear" w:color="auto" w:fill="auto"/>
            <w:hideMark/>
          </w:tcPr>
          <w:p w14:paraId="130483ED"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NI Public Financial Management Modernization Project</w:t>
            </w:r>
          </w:p>
        </w:tc>
        <w:tc>
          <w:tcPr>
            <w:tcW w:w="0" w:type="auto"/>
            <w:tcBorders>
              <w:top w:val="single" w:sz="4" w:space="0" w:color="4F81BD"/>
              <w:left w:val="nil"/>
              <w:bottom w:val="nil"/>
              <w:right w:val="nil"/>
            </w:tcBorders>
            <w:shd w:val="clear" w:color="auto" w:fill="auto"/>
            <w:hideMark/>
          </w:tcPr>
          <w:p w14:paraId="2F45D338"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Republic of Nicaragua</w:t>
            </w:r>
          </w:p>
        </w:tc>
        <w:tc>
          <w:tcPr>
            <w:tcW w:w="0" w:type="auto"/>
            <w:tcBorders>
              <w:top w:val="single" w:sz="4" w:space="0" w:color="4F81BD"/>
              <w:left w:val="nil"/>
              <w:bottom w:val="nil"/>
              <w:right w:val="nil"/>
            </w:tcBorders>
            <w:shd w:val="clear" w:color="auto" w:fill="auto"/>
            <w:hideMark/>
          </w:tcPr>
          <w:p w14:paraId="24C4E70F"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Technical Assistance Loan</w:t>
            </w:r>
          </w:p>
        </w:tc>
        <w:tc>
          <w:tcPr>
            <w:tcW w:w="1257" w:type="dxa"/>
            <w:tcBorders>
              <w:top w:val="single" w:sz="4" w:space="0" w:color="4F81BD"/>
              <w:left w:val="nil"/>
              <w:bottom w:val="nil"/>
              <w:right w:val="nil"/>
            </w:tcBorders>
            <w:shd w:val="clear" w:color="auto" w:fill="auto"/>
            <w:hideMark/>
          </w:tcPr>
          <w:p w14:paraId="30E0EA84"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07-Dec-2010</w:t>
            </w:r>
          </w:p>
        </w:tc>
        <w:tc>
          <w:tcPr>
            <w:tcW w:w="895" w:type="dxa"/>
            <w:tcBorders>
              <w:top w:val="single" w:sz="4" w:space="0" w:color="4F81BD"/>
              <w:left w:val="nil"/>
              <w:bottom w:val="nil"/>
              <w:right w:val="nil"/>
            </w:tcBorders>
            <w:shd w:val="clear" w:color="auto" w:fill="auto"/>
            <w:hideMark/>
          </w:tcPr>
          <w:p w14:paraId="3F91890B"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0</w:t>
            </w:r>
            <w:r w:rsidR="00807ABC">
              <w:rPr>
                <w:rFonts w:eastAsia="Times New Roman" w:cs="Times New Roman"/>
                <w:color w:val="000000"/>
                <w:sz w:val="18"/>
                <w:szCs w:val="20"/>
              </w:rPr>
              <w:t>.0</w:t>
            </w:r>
          </w:p>
        </w:tc>
        <w:tc>
          <w:tcPr>
            <w:tcW w:w="810" w:type="dxa"/>
            <w:tcBorders>
              <w:top w:val="single" w:sz="4" w:space="0" w:color="4F81BD"/>
              <w:left w:val="nil"/>
              <w:bottom w:val="nil"/>
              <w:right w:val="nil"/>
            </w:tcBorders>
            <w:shd w:val="clear" w:color="auto" w:fill="auto"/>
            <w:hideMark/>
          </w:tcPr>
          <w:p w14:paraId="4D434296"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10</w:t>
            </w:r>
            <w:r w:rsidR="00807ABC">
              <w:rPr>
                <w:rFonts w:eastAsia="Times New Roman" w:cs="Times New Roman"/>
                <w:color w:val="000000"/>
                <w:sz w:val="18"/>
                <w:szCs w:val="20"/>
              </w:rPr>
              <w:t>.0</w:t>
            </w:r>
          </w:p>
        </w:tc>
      </w:tr>
      <w:tr w:rsidR="0001612A" w:rsidRPr="0001612A" w14:paraId="4F0C74CC" w14:textId="77777777" w:rsidTr="00233A18">
        <w:trPr>
          <w:cantSplit/>
          <w:trHeight w:val="432"/>
        </w:trPr>
        <w:tc>
          <w:tcPr>
            <w:tcW w:w="0" w:type="auto"/>
            <w:tcBorders>
              <w:top w:val="single" w:sz="4" w:space="0" w:color="4F81BD"/>
              <w:left w:val="single" w:sz="4" w:space="0" w:color="4F81BD"/>
              <w:bottom w:val="nil"/>
              <w:right w:val="nil"/>
            </w:tcBorders>
            <w:shd w:val="clear" w:color="auto" w:fill="auto"/>
            <w:hideMark/>
          </w:tcPr>
          <w:p w14:paraId="46E12E2D"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P120427</w:t>
            </w:r>
          </w:p>
        </w:tc>
        <w:tc>
          <w:tcPr>
            <w:tcW w:w="2833" w:type="dxa"/>
            <w:tcBorders>
              <w:top w:val="single" w:sz="4" w:space="0" w:color="4F81BD"/>
              <w:left w:val="nil"/>
              <w:bottom w:val="nil"/>
              <w:right w:val="nil"/>
            </w:tcBorders>
            <w:shd w:val="clear" w:color="auto" w:fill="auto"/>
            <w:hideMark/>
          </w:tcPr>
          <w:p w14:paraId="47B55DB2"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Public Financial Management Reform II</w:t>
            </w:r>
          </w:p>
        </w:tc>
        <w:tc>
          <w:tcPr>
            <w:tcW w:w="0" w:type="auto"/>
            <w:tcBorders>
              <w:top w:val="single" w:sz="4" w:space="0" w:color="4F81BD"/>
              <w:left w:val="nil"/>
              <w:bottom w:val="nil"/>
              <w:right w:val="nil"/>
            </w:tcBorders>
            <w:shd w:val="clear" w:color="auto" w:fill="auto"/>
            <w:hideMark/>
          </w:tcPr>
          <w:p w14:paraId="13D85E58"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Islamic  Republic of Afghanistan</w:t>
            </w:r>
          </w:p>
        </w:tc>
        <w:tc>
          <w:tcPr>
            <w:tcW w:w="0" w:type="auto"/>
            <w:tcBorders>
              <w:top w:val="single" w:sz="4" w:space="0" w:color="4F81BD"/>
              <w:left w:val="nil"/>
              <w:bottom w:val="nil"/>
              <w:right w:val="nil"/>
            </w:tcBorders>
            <w:shd w:val="clear" w:color="auto" w:fill="auto"/>
            <w:hideMark/>
          </w:tcPr>
          <w:p w14:paraId="6EA7FFED"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Technical Assistance Loan</w:t>
            </w:r>
          </w:p>
        </w:tc>
        <w:tc>
          <w:tcPr>
            <w:tcW w:w="1257" w:type="dxa"/>
            <w:tcBorders>
              <w:top w:val="single" w:sz="4" w:space="0" w:color="4F81BD"/>
              <w:left w:val="nil"/>
              <w:bottom w:val="nil"/>
              <w:right w:val="nil"/>
            </w:tcBorders>
            <w:shd w:val="clear" w:color="auto" w:fill="auto"/>
            <w:hideMark/>
          </w:tcPr>
          <w:p w14:paraId="3E121C83"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23-Jun-2011</w:t>
            </w:r>
          </w:p>
        </w:tc>
        <w:tc>
          <w:tcPr>
            <w:tcW w:w="895" w:type="dxa"/>
            <w:tcBorders>
              <w:top w:val="single" w:sz="4" w:space="0" w:color="4F81BD"/>
              <w:left w:val="nil"/>
              <w:bottom w:val="nil"/>
              <w:right w:val="nil"/>
            </w:tcBorders>
            <w:shd w:val="clear" w:color="auto" w:fill="auto"/>
            <w:hideMark/>
          </w:tcPr>
          <w:p w14:paraId="57DC9957"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0</w:t>
            </w:r>
            <w:r w:rsidR="00807ABC">
              <w:rPr>
                <w:rFonts w:eastAsia="Times New Roman" w:cs="Times New Roman"/>
                <w:color w:val="000000"/>
                <w:sz w:val="18"/>
                <w:szCs w:val="20"/>
              </w:rPr>
              <w:t>.0</w:t>
            </w:r>
          </w:p>
        </w:tc>
        <w:tc>
          <w:tcPr>
            <w:tcW w:w="810" w:type="dxa"/>
            <w:tcBorders>
              <w:top w:val="single" w:sz="4" w:space="0" w:color="4F81BD"/>
              <w:left w:val="nil"/>
              <w:bottom w:val="nil"/>
              <w:right w:val="nil"/>
            </w:tcBorders>
            <w:shd w:val="clear" w:color="auto" w:fill="auto"/>
            <w:hideMark/>
          </w:tcPr>
          <w:p w14:paraId="44F390F2" w14:textId="77777777" w:rsidR="00255A37" w:rsidRPr="0001612A" w:rsidRDefault="002F529B" w:rsidP="00807ABC">
            <w:pPr>
              <w:spacing w:before="20" w:after="20" w:line="240" w:lineRule="auto"/>
              <w:ind w:right="-122"/>
              <w:jc w:val="right"/>
              <w:rPr>
                <w:rFonts w:eastAsia="Times New Roman" w:cs="Times New Roman"/>
                <w:color w:val="000000"/>
                <w:sz w:val="18"/>
                <w:szCs w:val="20"/>
              </w:rPr>
            </w:pPr>
            <w:r>
              <w:rPr>
                <w:rFonts w:eastAsia="Times New Roman" w:cs="Times New Roman"/>
                <w:color w:val="000000"/>
                <w:sz w:val="18"/>
                <w:szCs w:val="20"/>
              </w:rPr>
              <w:t>73</w:t>
            </w:r>
            <w:r w:rsidR="00807ABC">
              <w:rPr>
                <w:rFonts w:eastAsia="Times New Roman" w:cs="Times New Roman"/>
                <w:color w:val="000000"/>
                <w:sz w:val="18"/>
                <w:szCs w:val="20"/>
              </w:rPr>
              <w:t>.0</w:t>
            </w:r>
            <w:r>
              <w:rPr>
                <w:rFonts w:eastAsia="Times New Roman" w:cs="Times New Roman"/>
                <w:color w:val="000000"/>
                <w:sz w:val="18"/>
                <w:szCs w:val="20"/>
              </w:rPr>
              <w:t>*</w:t>
            </w:r>
          </w:p>
        </w:tc>
      </w:tr>
      <w:tr w:rsidR="0001612A" w:rsidRPr="0001612A" w14:paraId="1AAC03CE" w14:textId="77777777" w:rsidTr="00233A18">
        <w:trPr>
          <w:cantSplit/>
          <w:trHeight w:val="432"/>
        </w:trPr>
        <w:tc>
          <w:tcPr>
            <w:tcW w:w="0" w:type="auto"/>
            <w:tcBorders>
              <w:top w:val="single" w:sz="4" w:space="0" w:color="4F81BD"/>
              <w:left w:val="single" w:sz="4" w:space="0" w:color="4F81BD"/>
              <w:bottom w:val="nil"/>
              <w:right w:val="nil"/>
            </w:tcBorders>
            <w:shd w:val="clear" w:color="auto" w:fill="auto"/>
            <w:hideMark/>
          </w:tcPr>
          <w:p w14:paraId="2BE98AA1"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P121455</w:t>
            </w:r>
          </w:p>
        </w:tc>
        <w:tc>
          <w:tcPr>
            <w:tcW w:w="2833" w:type="dxa"/>
            <w:tcBorders>
              <w:top w:val="single" w:sz="4" w:space="0" w:color="4F81BD"/>
              <w:left w:val="nil"/>
              <w:bottom w:val="nil"/>
              <w:right w:val="nil"/>
            </w:tcBorders>
            <w:shd w:val="clear" w:color="auto" w:fill="auto"/>
            <w:hideMark/>
          </w:tcPr>
          <w:p w14:paraId="39781822"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State Employment and Expenditure for Results Project</w:t>
            </w:r>
          </w:p>
        </w:tc>
        <w:tc>
          <w:tcPr>
            <w:tcW w:w="0" w:type="auto"/>
            <w:tcBorders>
              <w:top w:val="single" w:sz="4" w:space="0" w:color="4F81BD"/>
              <w:left w:val="nil"/>
              <w:bottom w:val="nil"/>
              <w:right w:val="nil"/>
            </w:tcBorders>
            <w:shd w:val="clear" w:color="auto" w:fill="auto"/>
            <w:hideMark/>
          </w:tcPr>
          <w:p w14:paraId="4F429B6E"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Federal Republic of Nigeria</w:t>
            </w:r>
          </w:p>
        </w:tc>
        <w:tc>
          <w:tcPr>
            <w:tcW w:w="0" w:type="auto"/>
            <w:tcBorders>
              <w:top w:val="single" w:sz="4" w:space="0" w:color="4F81BD"/>
              <w:left w:val="nil"/>
              <w:bottom w:val="nil"/>
              <w:right w:val="nil"/>
            </w:tcBorders>
            <w:shd w:val="clear" w:color="auto" w:fill="auto"/>
            <w:hideMark/>
          </w:tcPr>
          <w:p w14:paraId="4951A4F3"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Specific Investment Loan</w:t>
            </w:r>
          </w:p>
        </w:tc>
        <w:tc>
          <w:tcPr>
            <w:tcW w:w="1257" w:type="dxa"/>
            <w:tcBorders>
              <w:top w:val="single" w:sz="4" w:space="0" w:color="4F81BD"/>
              <w:left w:val="nil"/>
              <w:bottom w:val="nil"/>
              <w:right w:val="nil"/>
            </w:tcBorders>
            <w:shd w:val="clear" w:color="auto" w:fill="auto"/>
            <w:hideMark/>
          </w:tcPr>
          <w:p w14:paraId="5C31DDE2"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06-Mar-2012</w:t>
            </w:r>
          </w:p>
        </w:tc>
        <w:tc>
          <w:tcPr>
            <w:tcW w:w="895" w:type="dxa"/>
            <w:tcBorders>
              <w:top w:val="single" w:sz="4" w:space="0" w:color="4F81BD"/>
              <w:left w:val="nil"/>
              <w:bottom w:val="nil"/>
              <w:right w:val="nil"/>
            </w:tcBorders>
            <w:shd w:val="clear" w:color="auto" w:fill="auto"/>
            <w:hideMark/>
          </w:tcPr>
          <w:p w14:paraId="001A1E9E"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0</w:t>
            </w:r>
            <w:r w:rsidR="00807ABC">
              <w:rPr>
                <w:rFonts w:eastAsia="Times New Roman" w:cs="Times New Roman"/>
                <w:color w:val="000000"/>
                <w:sz w:val="18"/>
                <w:szCs w:val="20"/>
              </w:rPr>
              <w:t>.0</w:t>
            </w:r>
          </w:p>
        </w:tc>
        <w:tc>
          <w:tcPr>
            <w:tcW w:w="810" w:type="dxa"/>
            <w:tcBorders>
              <w:top w:val="single" w:sz="4" w:space="0" w:color="4F81BD"/>
              <w:left w:val="nil"/>
              <w:bottom w:val="nil"/>
              <w:right w:val="nil"/>
            </w:tcBorders>
            <w:shd w:val="clear" w:color="auto" w:fill="auto"/>
            <w:hideMark/>
          </w:tcPr>
          <w:p w14:paraId="05153C03"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200</w:t>
            </w:r>
            <w:r w:rsidR="00807ABC">
              <w:rPr>
                <w:rFonts w:eastAsia="Times New Roman" w:cs="Times New Roman"/>
                <w:color w:val="000000"/>
                <w:sz w:val="18"/>
                <w:szCs w:val="20"/>
              </w:rPr>
              <w:t>.0</w:t>
            </w:r>
          </w:p>
        </w:tc>
      </w:tr>
      <w:tr w:rsidR="0001612A" w:rsidRPr="0001612A" w14:paraId="2FDE25A1" w14:textId="77777777" w:rsidTr="00233A18">
        <w:trPr>
          <w:cantSplit/>
          <w:trHeight w:val="432"/>
        </w:trPr>
        <w:tc>
          <w:tcPr>
            <w:tcW w:w="0" w:type="auto"/>
            <w:tcBorders>
              <w:top w:val="single" w:sz="4" w:space="0" w:color="4F81BD"/>
              <w:left w:val="single" w:sz="4" w:space="0" w:color="4F81BD"/>
              <w:bottom w:val="nil"/>
              <w:right w:val="nil"/>
            </w:tcBorders>
            <w:shd w:val="clear" w:color="auto" w:fill="auto"/>
            <w:hideMark/>
          </w:tcPr>
          <w:p w14:paraId="541AA6F9"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P122476</w:t>
            </w:r>
          </w:p>
        </w:tc>
        <w:tc>
          <w:tcPr>
            <w:tcW w:w="2833" w:type="dxa"/>
            <w:tcBorders>
              <w:top w:val="single" w:sz="4" w:space="0" w:color="4F81BD"/>
              <w:left w:val="nil"/>
              <w:bottom w:val="nil"/>
              <w:right w:val="nil"/>
            </w:tcBorders>
            <w:shd w:val="clear" w:color="auto" w:fill="auto"/>
            <w:hideMark/>
          </w:tcPr>
          <w:p w14:paraId="1D848DC4" w14:textId="77777777" w:rsidR="00255A37" w:rsidRPr="0001612A" w:rsidRDefault="00255A37" w:rsidP="00285982">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Public Financial Management Strengthening TA Project</w:t>
            </w:r>
          </w:p>
        </w:tc>
        <w:tc>
          <w:tcPr>
            <w:tcW w:w="0" w:type="auto"/>
            <w:tcBorders>
              <w:top w:val="single" w:sz="4" w:space="0" w:color="4F81BD"/>
              <w:left w:val="nil"/>
              <w:bottom w:val="nil"/>
              <w:right w:val="nil"/>
            </w:tcBorders>
            <w:shd w:val="clear" w:color="auto" w:fill="auto"/>
            <w:hideMark/>
          </w:tcPr>
          <w:p w14:paraId="013F5832"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Republic of Senegal</w:t>
            </w:r>
          </w:p>
        </w:tc>
        <w:tc>
          <w:tcPr>
            <w:tcW w:w="0" w:type="auto"/>
            <w:tcBorders>
              <w:top w:val="single" w:sz="4" w:space="0" w:color="4F81BD"/>
              <w:left w:val="nil"/>
              <w:bottom w:val="nil"/>
              <w:right w:val="nil"/>
            </w:tcBorders>
            <w:shd w:val="clear" w:color="auto" w:fill="auto"/>
            <w:hideMark/>
          </w:tcPr>
          <w:p w14:paraId="76272E48"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Technical Assistance Loan</w:t>
            </w:r>
          </w:p>
        </w:tc>
        <w:tc>
          <w:tcPr>
            <w:tcW w:w="1257" w:type="dxa"/>
            <w:tcBorders>
              <w:top w:val="single" w:sz="4" w:space="0" w:color="4F81BD"/>
              <w:left w:val="nil"/>
              <w:bottom w:val="nil"/>
              <w:right w:val="nil"/>
            </w:tcBorders>
            <w:shd w:val="clear" w:color="auto" w:fill="auto"/>
            <w:hideMark/>
          </w:tcPr>
          <w:p w14:paraId="5827823B"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26-Apr-2011</w:t>
            </w:r>
          </w:p>
        </w:tc>
        <w:tc>
          <w:tcPr>
            <w:tcW w:w="895" w:type="dxa"/>
            <w:tcBorders>
              <w:top w:val="single" w:sz="4" w:space="0" w:color="4F81BD"/>
              <w:left w:val="nil"/>
              <w:bottom w:val="nil"/>
              <w:right w:val="nil"/>
            </w:tcBorders>
            <w:shd w:val="clear" w:color="auto" w:fill="auto"/>
            <w:hideMark/>
          </w:tcPr>
          <w:p w14:paraId="7EBC0365"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0</w:t>
            </w:r>
            <w:r w:rsidR="00807ABC">
              <w:rPr>
                <w:rFonts w:eastAsia="Times New Roman" w:cs="Times New Roman"/>
                <w:color w:val="000000"/>
                <w:sz w:val="18"/>
                <w:szCs w:val="20"/>
              </w:rPr>
              <w:t>.0</w:t>
            </w:r>
          </w:p>
        </w:tc>
        <w:tc>
          <w:tcPr>
            <w:tcW w:w="810" w:type="dxa"/>
            <w:tcBorders>
              <w:top w:val="single" w:sz="4" w:space="0" w:color="4F81BD"/>
              <w:left w:val="nil"/>
              <w:bottom w:val="nil"/>
              <w:right w:val="nil"/>
            </w:tcBorders>
            <w:shd w:val="clear" w:color="auto" w:fill="auto"/>
            <w:hideMark/>
          </w:tcPr>
          <w:p w14:paraId="0DDB4476"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15</w:t>
            </w:r>
            <w:r w:rsidR="00807ABC">
              <w:rPr>
                <w:rFonts w:eastAsia="Times New Roman" w:cs="Times New Roman"/>
                <w:color w:val="000000"/>
                <w:sz w:val="18"/>
                <w:szCs w:val="20"/>
              </w:rPr>
              <w:t>.0</w:t>
            </w:r>
          </w:p>
        </w:tc>
      </w:tr>
      <w:tr w:rsidR="0001612A" w:rsidRPr="0001612A" w14:paraId="0A9C332D" w14:textId="77777777" w:rsidTr="00233A18">
        <w:trPr>
          <w:cantSplit/>
          <w:trHeight w:val="432"/>
        </w:trPr>
        <w:tc>
          <w:tcPr>
            <w:tcW w:w="0" w:type="auto"/>
            <w:tcBorders>
              <w:top w:val="single" w:sz="4" w:space="0" w:color="4F81BD"/>
              <w:left w:val="single" w:sz="4" w:space="0" w:color="4F81BD"/>
              <w:bottom w:val="nil"/>
              <w:right w:val="nil"/>
            </w:tcBorders>
            <w:shd w:val="clear" w:color="auto" w:fill="auto"/>
            <w:hideMark/>
          </w:tcPr>
          <w:p w14:paraId="78566541"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P122998</w:t>
            </w:r>
          </w:p>
        </w:tc>
        <w:tc>
          <w:tcPr>
            <w:tcW w:w="2833" w:type="dxa"/>
            <w:tcBorders>
              <w:top w:val="single" w:sz="4" w:space="0" w:color="4F81BD"/>
              <w:left w:val="nil"/>
              <w:bottom w:val="nil"/>
              <w:right w:val="nil"/>
            </w:tcBorders>
            <w:shd w:val="clear" w:color="auto" w:fill="auto"/>
            <w:hideMark/>
          </w:tcPr>
          <w:p w14:paraId="257771AA"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Public Finance Management Technical Assistance Project</w:t>
            </w:r>
          </w:p>
        </w:tc>
        <w:tc>
          <w:tcPr>
            <w:tcW w:w="0" w:type="auto"/>
            <w:tcBorders>
              <w:top w:val="single" w:sz="4" w:space="0" w:color="4F81BD"/>
              <w:left w:val="nil"/>
              <w:bottom w:val="nil"/>
              <w:right w:val="nil"/>
            </w:tcBorders>
            <w:shd w:val="clear" w:color="auto" w:fill="auto"/>
            <w:hideMark/>
          </w:tcPr>
          <w:p w14:paraId="725054C1"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Russian Federation</w:t>
            </w:r>
          </w:p>
        </w:tc>
        <w:tc>
          <w:tcPr>
            <w:tcW w:w="0" w:type="auto"/>
            <w:tcBorders>
              <w:top w:val="single" w:sz="4" w:space="0" w:color="4F81BD"/>
              <w:left w:val="nil"/>
              <w:bottom w:val="nil"/>
              <w:right w:val="nil"/>
            </w:tcBorders>
            <w:shd w:val="clear" w:color="auto" w:fill="auto"/>
            <w:hideMark/>
          </w:tcPr>
          <w:p w14:paraId="0ED073B1"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Technical Assistance Loan</w:t>
            </w:r>
          </w:p>
        </w:tc>
        <w:tc>
          <w:tcPr>
            <w:tcW w:w="1257" w:type="dxa"/>
            <w:tcBorders>
              <w:top w:val="single" w:sz="4" w:space="0" w:color="4F81BD"/>
              <w:left w:val="nil"/>
              <w:bottom w:val="nil"/>
              <w:right w:val="nil"/>
            </w:tcBorders>
            <w:shd w:val="clear" w:color="auto" w:fill="auto"/>
            <w:hideMark/>
          </w:tcPr>
          <w:p w14:paraId="6DF2FF47"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13-Sep-2013</w:t>
            </w:r>
          </w:p>
        </w:tc>
        <w:tc>
          <w:tcPr>
            <w:tcW w:w="895" w:type="dxa"/>
            <w:tcBorders>
              <w:top w:val="single" w:sz="4" w:space="0" w:color="4F81BD"/>
              <w:left w:val="nil"/>
              <w:bottom w:val="nil"/>
              <w:right w:val="nil"/>
            </w:tcBorders>
            <w:shd w:val="clear" w:color="auto" w:fill="auto"/>
            <w:hideMark/>
          </w:tcPr>
          <w:p w14:paraId="1E38268E"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50</w:t>
            </w:r>
            <w:r w:rsidR="00807ABC">
              <w:rPr>
                <w:rFonts w:eastAsia="Times New Roman" w:cs="Times New Roman"/>
                <w:color w:val="000000"/>
                <w:sz w:val="18"/>
                <w:szCs w:val="20"/>
              </w:rPr>
              <w:t>.0</w:t>
            </w:r>
          </w:p>
        </w:tc>
        <w:tc>
          <w:tcPr>
            <w:tcW w:w="810" w:type="dxa"/>
            <w:tcBorders>
              <w:top w:val="single" w:sz="4" w:space="0" w:color="4F81BD"/>
              <w:left w:val="nil"/>
              <w:bottom w:val="nil"/>
              <w:right w:val="nil"/>
            </w:tcBorders>
            <w:shd w:val="clear" w:color="auto" w:fill="auto"/>
            <w:hideMark/>
          </w:tcPr>
          <w:p w14:paraId="6B2BCE74"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0</w:t>
            </w:r>
            <w:r w:rsidR="00807ABC">
              <w:rPr>
                <w:rFonts w:eastAsia="Times New Roman" w:cs="Times New Roman"/>
                <w:color w:val="000000"/>
                <w:sz w:val="18"/>
                <w:szCs w:val="20"/>
              </w:rPr>
              <w:t>.0</w:t>
            </w:r>
          </w:p>
        </w:tc>
      </w:tr>
      <w:tr w:rsidR="0001612A" w:rsidRPr="0001612A" w14:paraId="2D81DDA4" w14:textId="77777777" w:rsidTr="00233A18">
        <w:trPr>
          <w:cantSplit/>
          <w:trHeight w:val="432"/>
        </w:trPr>
        <w:tc>
          <w:tcPr>
            <w:tcW w:w="0" w:type="auto"/>
            <w:tcBorders>
              <w:top w:val="single" w:sz="4" w:space="0" w:color="4F81BD"/>
              <w:left w:val="single" w:sz="4" w:space="0" w:color="4F81BD"/>
              <w:bottom w:val="nil"/>
              <w:right w:val="nil"/>
            </w:tcBorders>
            <w:shd w:val="clear" w:color="auto" w:fill="auto"/>
            <w:hideMark/>
          </w:tcPr>
          <w:p w14:paraId="256402B7"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P125770</w:t>
            </w:r>
          </w:p>
        </w:tc>
        <w:tc>
          <w:tcPr>
            <w:tcW w:w="2833" w:type="dxa"/>
            <w:tcBorders>
              <w:top w:val="single" w:sz="4" w:space="0" w:color="4F81BD"/>
              <w:left w:val="nil"/>
              <w:bottom w:val="nil"/>
              <w:right w:val="nil"/>
            </w:tcBorders>
            <w:shd w:val="clear" w:color="auto" w:fill="auto"/>
            <w:hideMark/>
          </w:tcPr>
          <w:p w14:paraId="08C8F742"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Strengthening PFM Systems in Nepal</w:t>
            </w:r>
          </w:p>
        </w:tc>
        <w:tc>
          <w:tcPr>
            <w:tcW w:w="0" w:type="auto"/>
            <w:tcBorders>
              <w:top w:val="single" w:sz="4" w:space="0" w:color="4F81BD"/>
              <w:left w:val="nil"/>
              <w:bottom w:val="nil"/>
              <w:right w:val="nil"/>
            </w:tcBorders>
            <w:shd w:val="clear" w:color="auto" w:fill="auto"/>
            <w:hideMark/>
          </w:tcPr>
          <w:p w14:paraId="20C24B1D"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Nepal</w:t>
            </w:r>
          </w:p>
        </w:tc>
        <w:tc>
          <w:tcPr>
            <w:tcW w:w="0" w:type="auto"/>
            <w:tcBorders>
              <w:top w:val="single" w:sz="4" w:space="0" w:color="4F81BD"/>
              <w:left w:val="nil"/>
              <w:bottom w:val="nil"/>
              <w:right w:val="nil"/>
            </w:tcBorders>
            <w:shd w:val="clear" w:color="auto" w:fill="auto"/>
            <w:hideMark/>
          </w:tcPr>
          <w:p w14:paraId="58C84A7C"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Technical Assistance Loan</w:t>
            </w:r>
          </w:p>
        </w:tc>
        <w:tc>
          <w:tcPr>
            <w:tcW w:w="1257" w:type="dxa"/>
            <w:tcBorders>
              <w:top w:val="single" w:sz="4" w:space="0" w:color="4F81BD"/>
              <w:left w:val="nil"/>
              <w:bottom w:val="nil"/>
              <w:right w:val="nil"/>
            </w:tcBorders>
            <w:shd w:val="clear" w:color="auto" w:fill="auto"/>
            <w:hideMark/>
          </w:tcPr>
          <w:p w14:paraId="16DE64AB"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16-Aug-2011</w:t>
            </w:r>
          </w:p>
        </w:tc>
        <w:tc>
          <w:tcPr>
            <w:tcW w:w="895" w:type="dxa"/>
            <w:tcBorders>
              <w:top w:val="single" w:sz="4" w:space="0" w:color="4F81BD"/>
              <w:left w:val="nil"/>
              <w:bottom w:val="nil"/>
              <w:right w:val="nil"/>
            </w:tcBorders>
            <w:shd w:val="clear" w:color="auto" w:fill="auto"/>
            <w:hideMark/>
          </w:tcPr>
          <w:p w14:paraId="6CC8C3FE"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0</w:t>
            </w:r>
            <w:r w:rsidR="00807ABC">
              <w:rPr>
                <w:rFonts w:eastAsia="Times New Roman" w:cs="Times New Roman"/>
                <w:color w:val="000000"/>
                <w:sz w:val="18"/>
                <w:szCs w:val="20"/>
              </w:rPr>
              <w:t>.0</w:t>
            </w:r>
          </w:p>
        </w:tc>
        <w:tc>
          <w:tcPr>
            <w:tcW w:w="810" w:type="dxa"/>
            <w:tcBorders>
              <w:top w:val="single" w:sz="4" w:space="0" w:color="4F81BD"/>
              <w:left w:val="nil"/>
              <w:bottom w:val="nil"/>
              <w:right w:val="nil"/>
            </w:tcBorders>
            <w:shd w:val="clear" w:color="auto" w:fill="auto"/>
            <w:hideMark/>
          </w:tcPr>
          <w:p w14:paraId="6D13D93D" w14:textId="77777777" w:rsidR="00255A37" w:rsidRPr="0001612A" w:rsidRDefault="003C530B" w:rsidP="00807ABC">
            <w:pPr>
              <w:spacing w:before="20" w:after="20" w:line="240" w:lineRule="auto"/>
              <w:ind w:right="-122"/>
              <w:jc w:val="right"/>
              <w:rPr>
                <w:rFonts w:eastAsia="Times New Roman" w:cs="Times New Roman"/>
                <w:color w:val="000000"/>
                <w:sz w:val="18"/>
                <w:szCs w:val="20"/>
              </w:rPr>
            </w:pPr>
            <w:r>
              <w:rPr>
                <w:rFonts w:eastAsia="Times New Roman" w:cs="Times New Roman"/>
                <w:color w:val="000000"/>
                <w:sz w:val="18"/>
                <w:szCs w:val="20"/>
              </w:rPr>
              <w:t>5.7*</w:t>
            </w:r>
          </w:p>
        </w:tc>
      </w:tr>
      <w:tr w:rsidR="0001612A" w:rsidRPr="0001612A" w14:paraId="38EE6A89" w14:textId="77777777" w:rsidTr="00233A18">
        <w:trPr>
          <w:cantSplit/>
          <w:trHeight w:val="432"/>
        </w:trPr>
        <w:tc>
          <w:tcPr>
            <w:tcW w:w="0" w:type="auto"/>
            <w:tcBorders>
              <w:top w:val="single" w:sz="4" w:space="0" w:color="4F81BD"/>
              <w:left w:val="single" w:sz="4" w:space="0" w:color="4F81BD"/>
              <w:bottom w:val="nil"/>
              <w:right w:val="nil"/>
            </w:tcBorders>
            <w:shd w:val="clear" w:color="auto" w:fill="auto"/>
            <w:hideMark/>
          </w:tcPr>
          <w:p w14:paraId="6A20A661"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P127319</w:t>
            </w:r>
          </w:p>
        </w:tc>
        <w:tc>
          <w:tcPr>
            <w:tcW w:w="2833" w:type="dxa"/>
            <w:tcBorders>
              <w:top w:val="single" w:sz="4" w:space="0" w:color="4F81BD"/>
              <w:left w:val="nil"/>
              <w:bottom w:val="nil"/>
              <w:right w:val="nil"/>
            </w:tcBorders>
            <w:shd w:val="clear" w:color="auto" w:fill="auto"/>
            <w:hideMark/>
          </w:tcPr>
          <w:p w14:paraId="019BD439"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Liberia Integ</w:t>
            </w:r>
            <w:r w:rsidR="0001612A">
              <w:rPr>
                <w:rFonts w:eastAsia="Times New Roman" w:cs="Times New Roman"/>
                <w:b/>
                <w:bCs/>
                <w:color w:val="000000"/>
                <w:sz w:val="18"/>
                <w:szCs w:val="20"/>
              </w:rPr>
              <w:t>rated Public Financial Mgm</w:t>
            </w:r>
            <w:r w:rsidRPr="0001612A">
              <w:rPr>
                <w:rFonts w:eastAsia="Times New Roman" w:cs="Times New Roman"/>
                <w:b/>
                <w:bCs/>
                <w:color w:val="000000"/>
                <w:sz w:val="18"/>
                <w:szCs w:val="20"/>
              </w:rPr>
              <w:t>t Reform Project</w:t>
            </w:r>
          </w:p>
        </w:tc>
        <w:tc>
          <w:tcPr>
            <w:tcW w:w="0" w:type="auto"/>
            <w:tcBorders>
              <w:top w:val="single" w:sz="4" w:space="0" w:color="4F81BD"/>
              <w:left w:val="nil"/>
              <w:bottom w:val="nil"/>
              <w:right w:val="nil"/>
            </w:tcBorders>
            <w:shd w:val="clear" w:color="auto" w:fill="auto"/>
            <w:hideMark/>
          </w:tcPr>
          <w:p w14:paraId="52294148"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Republic of Liberia</w:t>
            </w:r>
          </w:p>
        </w:tc>
        <w:tc>
          <w:tcPr>
            <w:tcW w:w="0" w:type="auto"/>
            <w:tcBorders>
              <w:top w:val="single" w:sz="4" w:space="0" w:color="4F81BD"/>
              <w:left w:val="nil"/>
              <w:bottom w:val="nil"/>
              <w:right w:val="nil"/>
            </w:tcBorders>
            <w:shd w:val="clear" w:color="auto" w:fill="auto"/>
            <w:hideMark/>
          </w:tcPr>
          <w:p w14:paraId="13BA584D"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Technical Assistance Loan</w:t>
            </w:r>
          </w:p>
        </w:tc>
        <w:tc>
          <w:tcPr>
            <w:tcW w:w="1257" w:type="dxa"/>
            <w:tcBorders>
              <w:top w:val="single" w:sz="4" w:space="0" w:color="4F81BD"/>
              <w:left w:val="nil"/>
              <w:bottom w:val="nil"/>
              <w:right w:val="nil"/>
            </w:tcBorders>
            <w:shd w:val="clear" w:color="auto" w:fill="auto"/>
            <w:hideMark/>
          </w:tcPr>
          <w:p w14:paraId="6EDA4B8D"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15-Dec-2011</w:t>
            </w:r>
          </w:p>
        </w:tc>
        <w:tc>
          <w:tcPr>
            <w:tcW w:w="895" w:type="dxa"/>
            <w:tcBorders>
              <w:top w:val="single" w:sz="4" w:space="0" w:color="4F81BD"/>
              <w:left w:val="nil"/>
              <w:bottom w:val="nil"/>
              <w:right w:val="nil"/>
            </w:tcBorders>
            <w:shd w:val="clear" w:color="auto" w:fill="auto"/>
            <w:hideMark/>
          </w:tcPr>
          <w:p w14:paraId="4791484C"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0</w:t>
            </w:r>
            <w:r w:rsidR="00807ABC">
              <w:rPr>
                <w:rFonts w:eastAsia="Times New Roman" w:cs="Times New Roman"/>
                <w:color w:val="000000"/>
                <w:sz w:val="18"/>
                <w:szCs w:val="20"/>
              </w:rPr>
              <w:t>.0</w:t>
            </w:r>
          </w:p>
        </w:tc>
        <w:tc>
          <w:tcPr>
            <w:tcW w:w="810" w:type="dxa"/>
            <w:tcBorders>
              <w:top w:val="single" w:sz="4" w:space="0" w:color="4F81BD"/>
              <w:left w:val="nil"/>
              <w:bottom w:val="nil"/>
              <w:right w:val="nil"/>
            </w:tcBorders>
            <w:shd w:val="clear" w:color="auto" w:fill="auto"/>
            <w:hideMark/>
          </w:tcPr>
          <w:p w14:paraId="2B8F70FD"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5</w:t>
            </w:r>
            <w:r w:rsidR="00807ABC">
              <w:rPr>
                <w:rFonts w:eastAsia="Times New Roman" w:cs="Times New Roman"/>
                <w:color w:val="000000"/>
                <w:sz w:val="18"/>
                <w:szCs w:val="20"/>
              </w:rPr>
              <w:t>.0</w:t>
            </w:r>
          </w:p>
        </w:tc>
      </w:tr>
      <w:tr w:rsidR="0001612A" w:rsidRPr="0001612A" w14:paraId="36C9271E" w14:textId="77777777" w:rsidTr="00233A18">
        <w:trPr>
          <w:cantSplit/>
          <w:trHeight w:val="432"/>
        </w:trPr>
        <w:tc>
          <w:tcPr>
            <w:tcW w:w="0" w:type="auto"/>
            <w:tcBorders>
              <w:top w:val="single" w:sz="4" w:space="0" w:color="4F81BD"/>
              <w:left w:val="single" w:sz="4" w:space="0" w:color="4F81BD"/>
              <w:bottom w:val="nil"/>
              <w:right w:val="nil"/>
            </w:tcBorders>
            <w:shd w:val="clear" w:color="auto" w:fill="auto"/>
            <w:hideMark/>
          </w:tcPr>
          <w:p w14:paraId="2D79CE55"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P133424</w:t>
            </w:r>
          </w:p>
        </w:tc>
        <w:tc>
          <w:tcPr>
            <w:tcW w:w="2833" w:type="dxa"/>
            <w:tcBorders>
              <w:top w:val="single" w:sz="4" w:space="0" w:color="4F81BD"/>
              <w:left w:val="nil"/>
              <w:bottom w:val="nil"/>
              <w:right w:val="nil"/>
            </w:tcBorders>
            <w:shd w:val="clear" w:color="auto" w:fill="auto"/>
            <w:hideMark/>
          </w:tcPr>
          <w:p w14:paraId="34ED4E13" w14:textId="77777777" w:rsidR="00255A37" w:rsidRPr="0001612A" w:rsidRDefault="00255A37" w:rsidP="0001612A">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Public Financial M</w:t>
            </w:r>
            <w:r w:rsidR="0001612A">
              <w:rPr>
                <w:rFonts w:eastAsia="Times New Roman" w:cs="Times New Roman"/>
                <w:b/>
                <w:bCs/>
                <w:color w:val="000000"/>
                <w:sz w:val="18"/>
                <w:szCs w:val="20"/>
              </w:rPr>
              <w:t>gmt Improvement and Consolidation</w:t>
            </w:r>
          </w:p>
        </w:tc>
        <w:tc>
          <w:tcPr>
            <w:tcW w:w="0" w:type="auto"/>
            <w:tcBorders>
              <w:top w:val="single" w:sz="4" w:space="0" w:color="4F81BD"/>
              <w:left w:val="nil"/>
              <w:bottom w:val="nil"/>
              <w:right w:val="nil"/>
            </w:tcBorders>
            <w:shd w:val="clear" w:color="auto" w:fill="auto"/>
            <w:hideMark/>
          </w:tcPr>
          <w:p w14:paraId="0ED8F56A"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Republic of Sierra Leone</w:t>
            </w:r>
          </w:p>
        </w:tc>
        <w:tc>
          <w:tcPr>
            <w:tcW w:w="0" w:type="auto"/>
            <w:tcBorders>
              <w:top w:val="single" w:sz="4" w:space="0" w:color="4F81BD"/>
              <w:left w:val="nil"/>
              <w:bottom w:val="nil"/>
              <w:right w:val="nil"/>
            </w:tcBorders>
            <w:shd w:val="clear" w:color="auto" w:fill="auto"/>
            <w:hideMark/>
          </w:tcPr>
          <w:p w14:paraId="344B9410"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Technical Assistance Loan</w:t>
            </w:r>
          </w:p>
        </w:tc>
        <w:tc>
          <w:tcPr>
            <w:tcW w:w="1257" w:type="dxa"/>
            <w:tcBorders>
              <w:top w:val="single" w:sz="4" w:space="0" w:color="4F81BD"/>
              <w:left w:val="nil"/>
              <w:bottom w:val="nil"/>
              <w:right w:val="nil"/>
            </w:tcBorders>
            <w:shd w:val="clear" w:color="auto" w:fill="auto"/>
            <w:hideMark/>
          </w:tcPr>
          <w:p w14:paraId="527BF843"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27-Nov-2013</w:t>
            </w:r>
          </w:p>
        </w:tc>
        <w:tc>
          <w:tcPr>
            <w:tcW w:w="895" w:type="dxa"/>
            <w:tcBorders>
              <w:top w:val="single" w:sz="4" w:space="0" w:color="4F81BD"/>
              <w:left w:val="nil"/>
              <w:bottom w:val="nil"/>
              <w:right w:val="nil"/>
            </w:tcBorders>
            <w:shd w:val="clear" w:color="auto" w:fill="auto"/>
            <w:hideMark/>
          </w:tcPr>
          <w:p w14:paraId="78F002FF"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0</w:t>
            </w:r>
            <w:r w:rsidR="00807ABC">
              <w:rPr>
                <w:rFonts w:eastAsia="Times New Roman" w:cs="Times New Roman"/>
                <w:color w:val="000000"/>
                <w:sz w:val="18"/>
                <w:szCs w:val="20"/>
              </w:rPr>
              <w:t>.0</w:t>
            </w:r>
          </w:p>
        </w:tc>
        <w:tc>
          <w:tcPr>
            <w:tcW w:w="810" w:type="dxa"/>
            <w:tcBorders>
              <w:top w:val="single" w:sz="4" w:space="0" w:color="4F81BD"/>
              <w:left w:val="nil"/>
              <w:bottom w:val="nil"/>
              <w:right w:val="nil"/>
            </w:tcBorders>
            <w:shd w:val="clear" w:color="auto" w:fill="auto"/>
            <w:hideMark/>
          </w:tcPr>
          <w:p w14:paraId="2AAFD69E"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12</w:t>
            </w:r>
            <w:r w:rsidR="00807ABC">
              <w:rPr>
                <w:rFonts w:eastAsia="Times New Roman" w:cs="Times New Roman"/>
                <w:color w:val="000000"/>
                <w:sz w:val="18"/>
                <w:szCs w:val="20"/>
              </w:rPr>
              <w:t>.0</w:t>
            </w:r>
          </w:p>
        </w:tc>
      </w:tr>
      <w:tr w:rsidR="0001612A" w:rsidRPr="0001612A" w14:paraId="685EED0F" w14:textId="77777777" w:rsidTr="00233A18">
        <w:trPr>
          <w:cantSplit/>
          <w:trHeight w:val="432"/>
        </w:trPr>
        <w:tc>
          <w:tcPr>
            <w:tcW w:w="0" w:type="auto"/>
            <w:tcBorders>
              <w:top w:val="single" w:sz="4" w:space="0" w:color="4F81BD"/>
              <w:left w:val="single" w:sz="4" w:space="0" w:color="4F81BD"/>
              <w:bottom w:val="nil"/>
              <w:right w:val="nil"/>
            </w:tcBorders>
            <w:shd w:val="clear" w:color="auto" w:fill="auto"/>
            <w:hideMark/>
          </w:tcPr>
          <w:p w14:paraId="5DEE7AD2"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P143197</w:t>
            </w:r>
          </w:p>
        </w:tc>
        <w:tc>
          <w:tcPr>
            <w:tcW w:w="2833" w:type="dxa"/>
            <w:tcBorders>
              <w:top w:val="single" w:sz="4" w:space="0" w:color="4F81BD"/>
              <w:left w:val="nil"/>
              <w:bottom w:val="nil"/>
              <w:right w:val="nil"/>
            </w:tcBorders>
            <w:shd w:val="clear" w:color="auto" w:fill="auto"/>
            <w:hideMark/>
          </w:tcPr>
          <w:p w14:paraId="20EAAAB9"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LS-PFM Reform Support Project</w:t>
            </w:r>
          </w:p>
        </w:tc>
        <w:tc>
          <w:tcPr>
            <w:tcW w:w="0" w:type="auto"/>
            <w:tcBorders>
              <w:top w:val="single" w:sz="4" w:space="0" w:color="4F81BD"/>
              <w:left w:val="nil"/>
              <w:bottom w:val="nil"/>
              <w:right w:val="nil"/>
            </w:tcBorders>
            <w:shd w:val="clear" w:color="auto" w:fill="auto"/>
            <w:hideMark/>
          </w:tcPr>
          <w:p w14:paraId="65A44C47"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Kingdom of Lesotho</w:t>
            </w:r>
          </w:p>
        </w:tc>
        <w:tc>
          <w:tcPr>
            <w:tcW w:w="0" w:type="auto"/>
            <w:tcBorders>
              <w:top w:val="single" w:sz="4" w:space="0" w:color="4F81BD"/>
              <w:left w:val="nil"/>
              <w:bottom w:val="nil"/>
              <w:right w:val="nil"/>
            </w:tcBorders>
            <w:shd w:val="clear" w:color="auto" w:fill="auto"/>
            <w:hideMark/>
          </w:tcPr>
          <w:p w14:paraId="6B0F2E29"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Investment Project Financing</w:t>
            </w:r>
          </w:p>
        </w:tc>
        <w:tc>
          <w:tcPr>
            <w:tcW w:w="1257" w:type="dxa"/>
            <w:tcBorders>
              <w:top w:val="single" w:sz="4" w:space="0" w:color="4F81BD"/>
              <w:left w:val="nil"/>
              <w:bottom w:val="nil"/>
              <w:right w:val="nil"/>
            </w:tcBorders>
            <w:shd w:val="clear" w:color="auto" w:fill="auto"/>
            <w:hideMark/>
          </w:tcPr>
          <w:p w14:paraId="406ACA17"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06-Feb-2014</w:t>
            </w:r>
          </w:p>
        </w:tc>
        <w:tc>
          <w:tcPr>
            <w:tcW w:w="895" w:type="dxa"/>
            <w:tcBorders>
              <w:top w:val="single" w:sz="4" w:space="0" w:color="4F81BD"/>
              <w:left w:val="nil"/>
              <w:bottom w:val="nil"/>
              <w:right w:val="nil"/>
            </w:tcBorders>
            <w:shd w:val="clear" w:color="auto" w:fill="auto"/>
            <w:hideMark/>
          </w:tcPr>
          <w:p w14:paraId="5BD79D1C"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0</w:t>
            </w:r>
            <w:r w:rsidR="00807ABC">
              <w:rPr>
                <w:rFonts w:eastAsia="Times New Roman" w:cs="Times New Roman"/>
                <w:color w:val="000000"/>
                <w:sz w:val="18"/>
                <w:szCs w:val="20"/>
              </w:rPr>
              <w:t>.0</w:t>
            </w:r>
          </w:p>
        </w:tc>
        <w:tc>
          <w:tcPr>
            <w:tcW w:w="810" w:type="dxa"/>
            <w:tcBorders>
              <w:top w:val="single" w:sz="4" w:space="0" w:color="4F81BD"/>
              <w:left w:val="nil"/>
              <w:bottom w:val="nil"/>
              <w:right w:val="nil"/>
            </w:tcBorders>
            <w:shd w:val="clear" w:color="auto" w:fill="auto"/>
            <w:hideMark/>
          </w:tcPr>
          <w:p w14:paraId="79B32352"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5.5</w:t>
            </w:r>
          </w:p>
        </w:tc>
      </w:tr>
      <w:tr w:rsidR="0001612A" w:rsidRPr="0001612A" w14:paraId="4F779ADE" w14:textId="77777777" w:rsidTr="00233A18">
        <w:trPr>
          <w:cantSplit/>
          <w:trHeight w:val="432"/>
        </w:trPr>
        <w:tc>
          <w:tcPr>
            <w:tcW w:w="0" w:type="auto"/>
            <w:tcBorders>
              <w:top w:val="single" w:sz="4" w:space="0" w:color="4F81BD"/>
              <w:left w:val="single" w:sz="4" w:space="0" w:color="4F81BD"/>
              <w:bottom w:val="nil"/>
              <w:right w:val="nil"/>
            </w:tcBorders>
            <w:shd w:val="clear" w:color="auto" w:fill="auto"/>
            <w:hideMark/>
          </w:tcPr>
          <w:p w14:paraId="1CB9446C"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P143774</w:t>
            </w:r>
          </w:p>
        </w:tc>
        <w:tc>
          <w:tcPr>
            <w:tcW w:w="2833" w:type="dxa"/>
            <w:tcBorders>
              <w:top w:val="single" w:sz="4" w:space="0" w:color="4F81BD"/>
              <w:left w:val="nil"/>
              <w:bottom w:val="nil"/>
              <w:right w:val="nil"/>
            </w:tcBorders>
            <w:shd w:val="clear" w:color="auto" w:fill="auto"/>
            <w:hideMark/>
          </w:tcPr>
          <w:p w14:paraId="0A82B343"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Cambodia PFM Modernizati</w:t>
            </w:r>
            <w:r w:rsidR="00285982" w:rsidRPr="0001612A">
              <w:rPr>
                <w:rFonts w:eastAsia="Times New Roman" w:cs="Times New Roman"/>
                <w:b/>
                <w:bCs/>
                <w:color w:val="000000"/>
                <w:sz w:val="18"/>
                <w:szCs w:val="20"/>
              </w:rPr>
              <w:t>on Project</w:t>
            </w:r>
          </w:p>
        </w:tc>
        <w:tc>
          <w:tcPr>
            <w:tcW w:w="0" w:type="auto"/>
            <w:tcBorders>
              <w:top w:val="single" w:sz="4" w:space="0" w:color="4F81BD"/>
              <w:left w:val="nil"/>
              <w:bottom w:val="nil"/>
              <w:right w:val="nil"/>
            </w:tcBorders>
            <w:shd w:val="clear" w:color="auto" w:fill="auto"/>
            <w:hideMark/>
          </w:tcPr>
          <w:p w14:paraId="5323C484"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Kingdom of Cambodia</w:t>
            </w:r>
          </w:p>
        </w:tc>
        <w:tc>
          <w:tcPr>
            <w:tcW w:w="0" w:type="auto"/>
            <w:tcBorders>
              <w:top w:val="single" w:sz="4" w:space="0" w:color="4F81BD"/>
              <w:left w:val="nil"/>
              <w:bottom w:val="nil"/>
              <w:right w:val="nil"/>
            </w:tcBorders>
            <w:shd w:val="clear" w:color="auto" w:fill="auto"/>
            <w:hideMark/>
          </w:tcPr>
          <w:p w14:paraId="1E36D81E"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Investment Project Financing</w:t>
            </w:r>
          </w:p>
        </w:tc>
        <w:tc>
          <w:tcPr>
            <w:tcW w:w="1257" w:type="dxa"/>
            <w:tcBorders>
              <w:top w:val="single" w:sz="4" w:space="0" w:color="4F81BD"/>
              <w:left w:val="nil"/>
              <w:bottom w:val="nil"/>
              <w:right w:val="nil"/>
            </w:tcBorders>
            <w:shd w:val="clear" w:color="auto" w:fill="auto"/>
            <w:hideMark/>
          </w:tcPr>
          <w:p w14:paraId="390DBA69"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06-Nov-2013</w:t>
            </w:r>
          </w:p>
        </w:tc>
        <w:tc>
          <w:tcPr>
            <w:tcW w:w="895" w:type="dxa"/>
            <w:tcBorders>
              <w:top w:val="single" w:sz="4" w:space="0" w:color="4F81BD"/>
              <w:left w:val="nil"/>
              <w:bottom w:val="nil"/>
              <w:right w:val="nil"/>
            </w:tcBorders>
            <w:shd w:val="clear" w:color="auto" w:fill="auto"/>
            <w:hideMark/>
          </w:tcPr>
          <w:p w14:paraId="5EB51ADF"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0</w:t>
            </w:r>
            <w:r w:rsidR="00807ABC">
              <w:rPr>
                <w:rFonts w:eastAsia="Times New Roman" w:cs="Times New Roman"/>
                <w:color w:val="000000"/>
                <w:sz w:val="18"/>
                <w:szCs w:val="20"/>
              </w:rPr>
              <w:t>.0</w:t>
            </w:r>
          </w:p>
        </w:tc>
        <w:tc>
          <w:tcPr>
            <w:tcW w:w="810" w:type="dxa"/>
            <w:tcBorders>
              <w:top w:val="single" w:sz="4" w:space="0" w:color="4F81BD"/>
              <w:left w:val="nil"/>
              <w:bottom w:val="nil"/>
              <w:right w:val="nil"/>
            </w:tcBorders>
            <w:shd w:val="clear" w:color="auto" w:fill="auto"/>
            <w:hideMark/>
          </w:tcPr>
          <w:p w14:paraId="64D4B6D9" w14:textId="77777777" w:rsidR="00255A37" w:rsidRPr="0001612A" w:rsidRDefault="00807ABC" w:rsidP="00807ABC">
            <w:pPr>
              <w:spacing w:before="20" w:after="20" w:line="240" w:lineRule="auto"/>
              <w:ind w:right="-122"/>
              <w:jc w:val="right"/>
              <w:rPr>
                <w:rFonts w:eastAsia="Times New Roman" w:cs="Times New Roman"/>
                <w:color w:val="000000"/>
                <w:sz w:val="18"/>
                <w:szCs w:val="20"/>
              </w:rPr>
            </w:pPr>
            <w:r>
              <w:rPr>
                <w:rFonts w:eastAsia="Times New Roman" w:cs="Times New Roman"/>
                <w:color w:val="000000"/>
                <w:sz w:val="18"/>
                <w:szCs w:val="20"/>
              </w:rPr>
              <w:t>12.0*</w:t>
            </w:r>
          </w:p>
        </w:tc>
      </w:tr>
      <w:tr w:rsidR="0001612A" w:rsidRPr="0001612A" w14:paraId="460BE47D" w14:textId="77777777" w:rsidTr="00233A18">
        <w:trPr>
          <w:cantSplit/>
          <w:trHeight w:val="432"/>
        </w:trPr>
        <w:tc>
          <w:tcPr>
            <w:tcW w:w="0" w:type="auto"/>
            <w:tcBorders>
              <w:top w:val="single" w:sz="4" w:space="0" w:color="4F81BD"/>
              <w:left w:val="single" w:sz="4" w:space="0" w:color="4F81BD"/>
              <w:bottom w:val="nil"/>
              <w:right w:val="nil"/>
            </w:tcBorders>
            <w:shd w:val="clear" w:color="auto" w:fill="auto"/>
            <w:hideMark/>
          </w:tcPr>
          <w:p w14:paraId="3A7D100A"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P146006</w:t>
            </w:r>
          </w:p>
        </w:tc>
        <w:tc>
          <w:tcPr>
            <w:tcW w:w="2833" w:type="dxa"/>
            <w:tcBorders>
              <w:top w:val="single" w:sz="4" w:space="0" w:color="4F81BD"/>
              <w:left w:val="nil"/>
              <w:bottom w:val="nil"/>
              <w:right w:val="nil"/>
            </w:tcBorders>
            <w:shd w:val="clear" w:color="auto" w:fill="auto"/>
            <w:hideMark/>
          </w:tcPr>
          <w:p w14:paraId="6ADD1DDB"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Somalia PFM Capacity Strengthening Project</w:t>
            </w:r>
          </w:p>
        </w:tc>
        <w:tc>
          <w:tcPr>
            <w:tcW w:w="0" w:type="auto"/>
            <w:tcBorders>
              <w:top w:val="single" w:sz="4" w:space="0" w:color="4F81BD"/>
              <w:left w:val="nil"/>
              <w:bottom w:val="nil"/>
              <w:right w:val="nil"/>
            </w:tcBorders>
            <w:shd w:val="clear" w:color="auto" w:fill="auto"/>
            <w:hideMark/>
          </w:tcPr>
          <w:p w14:paraId="3FCF4CAD"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Somali Democratic Republic</w:t>
            </w:r>
          </w:p>
        </w:tc>
        <w:tc>
          <w:tcPr>
            <w:tcW w:w="0" w:type="auto"/>
            <w:tcBorders>
              <w:top w:val="single" w:sz="4" w:space="0" w:color="4F81BD"/>
              <w:left w:val="nil"/>
              <w:bottom w:val="nil"/>
              <w:right w:val="nil"/>
            </w:tcBorders>
            <w:shd w:val="clear" w:color="auto" w:fill="auto"/>
            <w:hideMark/>
          </w:tcPr>
          <w:p w14:paraId="0EBD54E7"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Investment Project Financing</w:t>
            </w:r>
          </w:p>
        </w:tc>
        <w:tc>
          <w:tcPr>
            <w:tcW w:w="1257" w:type="dxa"/>
            <w:tcBorders>
              <w:top w:val="single" w:sz="4" w:space="0" w:color="4F81BD"/>
              <w:left w:val="nil"/>
              <w:bottom w:val="nil"/>
              <w:right w:val="nil"/>
            </w:tcBorders>
            <w:shd w:val="clear" w:color="auto" w:fill="auto"/>
            <w:hideMark/>
          </w:tcPr>
          <w:p w14:paraId="106EE369"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04-Dec-2013</w:t>
            </w:r>
          </w:p>
        </w:tc>
        <w:tc>
          <w:tcPr>
            <w:tcW w:w="895" w:type="dxa"/>
            <w:tcBorders>
              <w:top w:val="single" w:sz="4" w:space="0" w:color="4F81BD"/>
              <w:left w:val="nil"/>
              <w:bottom w:val="nil"/>
              <w:right w:val="nil"/>
            </w:tcBorders>
            <w:shd w:val="clear" w:color="auto" w:fill="auto"/>
            <w:hideMark/>
          </w:tcPr>
          <w:p w14:paraId="0916DD2F"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0</w:t>
            </w:r>
            <w:r w:rsidR="00807ABC">
              <w:rPr>
                <w:rFonts w:eastAsia="Times New Roman" w:cs="Times New Roman"/>
                <w:color w:val="000000"/>
                <w:sz w:val="18"/>
                <w:szCs w:val="20"/>
              </w:rPr>
              <w:t>.0</w:t>
            </w:r>
          </w:p>
        </w:tc>
        <w:tc>
          <w:tcPr>
            <w:tcW w:w="810" w:type="dxa"/>
            <w:tcBorders>
              <w:top w:val="single" w:sz="4" w:space="0" w:color="4F81BD"/>
              <w:left w:val="nil"/>
              <w:bottom w:val="nil"/>
              <w:right w:val="nil"/>
            </w:tcBorders>
            <w:shd w:val="clear" w:color="auto" w:fill="auto"/>
            <w:hideMark/>
          </w:tcPr>
          <w:p w14:paraId="4D3003BA" w14:textId="77777777" w:rsidR="00255A37" w:rsidRPr="0001612A" w:rsidRDefault="00E17D71" w:rsidP="00E17D71">
            <w:pPr>
              <w:spacing w:before="20" w:after="20" w:line="240" w:lineRule="auto"/>
              <w:ind w:right="-122"/>
              <w:jc w:val="right"/>
              <w:rPr>
                <w:rFonts w:eastAsia="Times New Roman" w:cs="Times New Roman"/>
                <w:color w:val="000000"/>
                <w:sz w:val="18"/>
                <w:szCs w:val="20"/>
              </w:rPr>
            </w:pPr>
            <w:r>
              <w:rPr>
                <w:rFonts w:eastAsia="Times New Roman" w:cs="Times New Roman"/>
                <w:color w:val="000000"/>
                <w:sz w:val="18"/>
                <w:szCs w:val="20"/>
              </w:rPr>
              <w:t>4.5*</w:t>
            </w:r>
          </w:p>
        </w:tc>
      </w:tr>
      <w:tr w:rsidR="0001612A" w:rsidRPr="0001612A" w14:paraId="2015E027" w14:textId="77777777" w:rsidTr="00233A18">
        <w:trPr>
          <w:cantSplit/>
          <w:trHeight w:val="432"/>
        </w:trPr>
        <w:tc>
          <w:tcPr>
            <w:tcW w:w="0" w:type="auto"/>
            <w:tcBorders>
              <w:top w:val="single" w:sz="4" w:space="0" w:color="4F81BD"/>
              <w:left w:val="single" w:sz="4" w:space="0" w:color="4F81BD"/>
              <w:bottom w:val="single" w:sz="4" w:space="0" w:color="4F81BD"/>
              <w:right w:val="nil"/>
            </w:tcBorders>
            <w:shd w:val="clear" w:color="auto" w:fill="auto"/>
            <w:hideMark/>
          </w:tcPr>
          <w:p w14:paraId="51497B28"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P147343</w:t>
            </w:r>
          </w:p>
        </w:tc>
        <w:tc>
          <w:tcPr>
            <w:tcW w:w="2833" w:type="dxa"/>
            <w:tcBorders>
              <w:top w:val="single" w:sz="4" w:space="0" w:color="4F81BD"/>
              <w:left w:val="nil"/>
              <w:bottom w:val="single" w:sz="4" w:space="0" w:color="4F81BD"/>
              <w:right w:val="nil"/>
            </w:tcBorders>
            <w:shd w:val="clear" w:color="auto" w:fill="auto"/>
            <w:hideMark/>
          </w:tcPr>
          <w:p w14:paraId="0B068F04"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Public Financial Management Reform Program Phase I</w:t>
            </w:r>
          </w:p>
        </w:tc>
        <w:tc>
          <w:tcPr>
            <w:tcW w:w="0" w:type="auto"/>
            <w:tcBorders>
              <w:top w:val="single" w:sz="4" w:space="0" w:color="4F81BD"/>
              <w:left w:val="nil"/>
              <w:bottom w:val="single" w:sz="4" w:space="0" w:color="4F81BD"/>
              <w:right w:val="nil"/>
            </w:tcBorders>
            <w:shd w:val="clear" w:color="auto" w:fill="auto"/>
            <w:hideMark/>
          </w:tcPr>
          <w:p w14:paraId="15A94BFF" w14:textId="77777777" w:rsidR="00255A37" w:rsidRPr="0001612A" w:rsidRDefault="00255A37" w:rsidP="00B237C4">
            <w:pPr>
              <w:spacing w:before="20" w:after="20" w:line="240" w:lineRule="auto"/>
              <w:rPr>
                <w:rFonts w:eastAsia="Times New Roman" w:cs="Times New Roman"/>
                <w:b/>
                <w:bCs/>
                <w:color w:val="000000"/>
                <w:sz w:val="18"/>
                <w:szCs w:val="20"/>
              </w:rPr>
            </w:pPr>
            <w:r w:rsidRPr="0001612A">
              <w:rPr>
                <w:rFonts w:eastAsia="Times New Roman" w:cs="Times New Roman"/>
                <w:b/>
                <w:bCs/>
                <w:color w:val="000000"/>
                <w:sz w:val="18"/>
                <w:szCs w:val="20"/>
              </w:rPr>
              <w:t>Republic of Zambia</w:t>
            </w:r>
          </w:p>
        </w:tc>
        <w:tc>
          <w:tcPr>
            <w:tcW w:w="0" w:type="auto"/>
            <w:tcBorders>
              <w:top w:val="single" w:sz="4" w:space="0" w:color="4F81BD"/>
              <w:left w:val="nil"/>
              <w:bottom w:val="single" w:sz="4" w:space="0" w:color="4F81BD"/>
              <w:right w:val="nil"/>
            </w:tcBorders>
            <w:shd w:val="clear" w:color="auto" w:fill="auto"/>
            <w:hideMark/>
          </w:tcPr>
          <w:p w14:paraId="1AD52A50"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Investment Project Financing</w:t>
            </w:r>
          </w:p>
        </w:tc>
        <w:tc>
          <w:tcPr>
            <w:tcW w:w="1257" w:type="dxa"/>
            <w:tcBorders>
              <w:top w:val="single" w:sz="4" w:space="0" w:color="4F81BD"/>
              <w:left w:val="nil"/>
              <w:bottom w:val="single" w:sz="4" w:space="0" w:color="4F81BD"/>
              <w:right w:val="nil"/>
            </w:tcBorders>
            <w:shd w:val="clear" w:color="auto" w:fill="auto"/>
            <w:hideMark/>
          </w:tcPr>
          <w:p w14:paraId="7EC50D22" w14:textId="77777777" w:rsidR="00255A37" w:rsidRPr="0001612A" w:rsidRDefault="00255A37" w:rsidP="00B237C4">
            <w:pPr>
              <w:spacing w:before="20" w:after="20" w:line="240" w:lineRule="auto"/>
              <w:rPr>
                <w:rFonts w:eastAsia="Times New Roman" w:cs="Times New Roman"/>
                <w:color w:val="000000"/>
                <w:sz w:val="18"/>
                <w:szCs w:val="20"/>
              </w:rPr>
            </w:pPr>
            <w:r w:rsidRPr="0001612A">
              <w:rPr>
                <w:rFonts w:eastAsia="Times New Roman" w:cs="Times New Roman"/>
                <w:color w:val="000000"/>
                <w:sz w:val="18"/>
                <w:szCs w:val="20"/>
              </w:rPr>
              <w:t>11-Apr-2014</w:t>
            </w:r>
          </w:p>
        </w:tc>
        <w:tc>
          <w:tcPr>
            <w:tcW w:w="895" w:type="dxa"/>
            <w:tcBorders>
              <w:top w:val="single" w:sz="4" w:space="0" w:color="4F81BD"/>
              <w:left w:val="nil"/>
              <w:bottom w:val="single" w:sz="4" w:space="0" w:color="4F81BD"/>
              <w:right w:val="nil"/>
            </w:tcBorders>
            <w:shd w:val="clear" w:color="auto" w:fill="auto"/>
            <w:hideMark/>
          </w:tcPr>
          <w:p w14:paraId="6895DBE4" w14:textId="77777777" w:rsidR="00255A37" w:rsidRPr="0001612A" w:rsidRDefault="00255A37" w:rsidP="00172547">
            <w:pPr>
              <w:spacing w:before="20" w:after="20" w:line="240" w:lineRule="auto"/>
              <w:jc w:val="right"/>
              <w:rPr>
                <w:rFonts w:eastAsia="Times New Roman" w:cs="Times New Roman"/>
                <w:color w:val="000000"/>
                <w:sz w:val="18"/>
                <w:szCs w:val="20"/>
              </w:rPr>
            </w:pPr>
            <w:r w:rsidRPr="0001612A">
              <w:rPr>
                <w:rFonts w:eastAsia="Times New Roman" w:cs="Times New Roman"/>
                <w:color w:val="000000"/>
                <w:sz w:val="18"/>
                <w:szCs w:val="20"/>
              </w:rPr>
              <w:t>0</w:t>
            </w:r>
            <w:r w:rsidR="00807ABC">
              <w:rPr>
                <w:rFonts w:eastAsia="Times New Roman" w:cs="Times New Roman"/>
                <w:color w:val="000000"/>
                <w:sz w:val="18"/>
                <w:szCs w:val="20"/>
              </w:rPr>
              <w:t>.0</w:t>
            </w:r>
          </w:p>
        </w:tc>
        <w:tc>
          <w:tcPr>
            <w:tcW w:w="810" w:type="dxa"/>
            <w:tcBorders>
              <w:top w:val="single" w:sz="4" w:space="0" w:color="4F81BD"/>
              <w:left w:val="nil"/>
              <w:bottom w:val="single" w:sz="4" w:space="0" w:color="4F81BD"/>
              <w:right w:val="nil"/>
            </w:tcBorders>
            <w:shd w:val="clear" w:color="auto" w:fill="auto"/>
            <w:hideMark/>
          </w:tcPr>
          <w:p w14:paraId="5821B47C" w14:textId="77777777" w:rsidR="00255A37" w:rsidRPr="0001612A" w:rsidRDefault="00E17D71" w:rsidP="00E17D71">
            <w:pPr>
              <w:spacing w:before="20" w:after="20" w:line="240" w:lineRule="auto"/>
              <w:ind w:right="-122"/>
              <w:jc w:val="right"/>
              <w:rPr>
                <w:rFonts w:eastAsia="Times New Roman" w:cs="Times New Roman"/>
                <w:color w:val="000000"/>
                <w:sz w:val="18"/>
                <w:szCs w:val="20"/>
              </w:rPr>
            </w:pPr>
            <w:r>
              <w:rPr>
                <w:rFonts w:eastAsia="Times New Roman" w:cs="Times New Roman"/>
                <w:color w:val="000000"/>
                <w:sz w:val="18"/>
                <w:szCs w:val="20"/>
              </w:rPr>
              <w:t>3</w:t>
            </w:r>
            <w:r w:rsidR="00255A37" w:rsidRPr="0001612A">
              <w:rPr>
                <w:rFonts w:eastAsia="Times New Roman" w:cs="Times New Roman"/>
                <w:color w:val="000000"/>
                <w:sz w:val="18"/>
                <w:szCs w:val="20"/>
              </w:rPr>
              <w:t>0</w:t>
            </w:r>
            <w:r w:rsidR="00807ABC">
              <w:rPr>
                <w:rFonts w:eastAsia="Times New Roman" w:cs="Times New Roman"/>
                <w:color w:val="000000"/>
                <w:sz w:val="18"/>
                <w:szCs w:val="20"/>
              </w:rPr>
              <w:t>.0</w:t>
            </w:r>
            <w:r>
              <w:rPr>
                <w:rFonts w:eastAsia="Times New Roman" w:cs="Times New Roman"/>
                <w:color w:val="000000"/>
                <w:sz w:val="18"/>
                <w:szCs w:val="20"/>
              </w:rPr>
              <w:t>*</w:t>
            </w:r>
          </w:p>
        </w:tc>
      </w:tr>
    </w:tbl>
    <w:p w14:paraId="0244E940" w14:textId="77777777" w:rsidR="00255A37" w:rsidRPr="00A44FEF" w:rsidRDefault="002F529B" w:rsidP="00771D7E">
      <w:pPr>
        <w:spacing w:before="120" w:after="0"/>
      </w:pPr>
      <w:r w:rsidRPr="002F529B">
        <w:rPr>
          <w:sz w:val="20"/>
        </w:rPr>
        <w:t>(*) Grants from other development partners</w:t>
      </w:r>
      <w:r w:rsidR="003C530B">
        <w:rPr>
          <w:sz w:val="20"/>
        </w:rPr>
        <w:t xml:space="preserve"> and/or Borrower co-financing</w:t>
      </w:r>
      <w:r w:rsidR="00255A37" w:rsidRPr="00A44FEF">
        <w:br w:type="page"/>
      </w:r>
    </w:p>
    <w:p w14:paraId="28B4EEC1" w14:textId="77777777" w:rsidR="00E3392A" w:rsidRPr="00A44FEF" w:rsidRDefault="00E3392A" w:rsidP="005E20B0">
      <w:pPr>
        <w:pStyle w:val="Heading1"/>
      </w:pPr>
      <w:bookmarkStart w:id="76" w:name="_Toc419608271"/>
      <w:r w:rsidRPr="00A44FEF">
        <w:lastRenderedPageBreak/>
        <w:t xml:space="preserve">Annex </w:t>
      </w:r>
      <w:r w:rsidR="00570DA8" w:rsidRPr="00A44FEF">
        <w:t>5</w:t>
      </w:r>
      <w:r w:rsidR="004A0C35">
        <w:t>:</w:t>
      </w:r>
      <w:r w:rsidRPr="00A44FEF">
        <w:t xml:space="preserve"> Country </w:t>
      </w:r>
      <w:r w:rsidR="008F70A6" w:rsidRPr="00A44FEF">
        <w:t>c</w:t>
      </w:r>
      <w:r w:rsidRPr="00A44FEF">
        <w:t>ase study template</w:t>
      </w:r>
      <w:bookmarkEnd w:id="76"/>
    </w:p>
    <w:p w14:paraId="403825ED" w14:textId="77777777" w:rsidR="003B5D25" w:rsidRDefault="003B5D25" w:rsidP="001907F6">
      <w:pPr>
        <w:jc w:val="center"/>
        <w:rPr>
          <w:b/>
          <w:sz w:val="28"/>
          <w:szCs w:val="28"/>
        </w:rPr>
      </w:pPr>
    </w:p>
    <w:p w14:paraId="4513CE56" w14:textId="2F53B837" w:rsidR="001907F6" w:rsidRPr="00A44FEF" w:rsidRDefault="00233A18" w:rsidP="001907F6">
      <w:pPr>
        <w:jc w:val="center"/>
        <w:rPr>
          <w:b/>
          <w:sz w:val="28"/>
          <w:szCs w:val="28"/>
        </w:rPr>
      </w:pPr>
      <w:r>
        <w:rPr>
          <w:b/>
          <w:sz w:val="28"/>
          <w:szCs w:val="28"/>
        </w:rPr>
        <w:t xml:space="preserve">Managing </w:t>
      </w:r>
      <w:r w:rsidR="001907F6" w:rsidRPr="00A44FEF">
        <w:rPr>
          <w:b/>
          <w:sz w:val="28"/>
          <w:szCs w:val="28"/>
        </w:rPr>
        <w:t xml:space="preserve">Change in </w:t>
      </w:r>
      <w:r>
        <w:rPr>
          <w:b/>
          <w:sz w:val="28"/>
          <w:szCs w:val="28"/>
        </w:rPr>
        <w:t>PFM System</w:t>
      </w:r>
      <w:r w:rsidR="001907F6" w:rsidRPr="00A44FEF">
        <w:rPr>
          <w:b/>
          <w:sz w:val="28"/>
          <w:szCs w:val="28"/>
        </w:rPr>
        <w:t xml:space="preserve"> </w:t>
      </w:r>
      <w:r>
        <w:rPr>
          <w:b/>
          <w:sz w:val="28"/>
          <w:szCs w:val="28"/>
        </w:rPr>
        <w:t>R</w:t>
      </w:r>
      <w:r w:rsidR="001907F6" w:rsidRPr="00A44FEF">
        <w:rPr>
          <w:b/>
          <w:sz w:val="28"/>
          <w:szCs w:val="28"/>
        </w:rPr>
        <w:t>eforms</w:t>
      </w:r>
    </w:p>
    <w:p w14:paraId="23DF9FE5" w14:textId="6A69B59E" w:rsidR="001907F6" w:rsidRPr="00A44FEF" w:rsidRDefault="003B5D25" w:rsidP="001907F6">
      <w:pPr>
        <w:jc w:val="center"/>
      </w:pPr>
      <w:r>
        <w:rPr>
          <w:b/>
          <w:sz w:val="28"/>
          <w:szCs w:val="28"/>
        </w:rPr>
        <w:t xml:space="preserve">&lt; </w:t>
      </w:r>
      <w:r w:rsidR="001907F6" w:rsidRPr="00A44FEF">
        <w:rPr>
          <w:b/>
          <w:sz w:val="28"/>
          <w:szCs w:val="28"/>
        </w:rPr>
        <w:t xml:space="preserve">Country </w:t>
      </w:r>
      <w:r>
        <w:rPr>
          <w:b/>
          <w:sz w:val="28"/>
          <w:szCs w:val="28"/>
        </w:rPr>
        <w:t>(</w:t>
      </w:r>
      <w:r w:rsidR="00233A18">
        <w:rPr>
          <w:b/>
          <w:sz w:val="28"/>
          <w:szCs w:val="28"/>
        </w:rPr>
        <w:t xml:space="preserve">Name of </w:t>
      </w:r>
      <w:r>
        <w:rPr>
          <w:b/>
          <w:sz w:val="28"/>
          <w:szCs w:val="28"/>
        </w:rPr>
        <w:t>FMIS Solution) &gt;</w:t>
      </w:r>
    </w:p>
    <w:p w14:paraId="5505E82F" w14:textId="77777777" w:rsidR="009E687B" w:rsidRPr="00A44FEF" w:rsidRDefault="001907F6" w:rsidP="000D7F49">
      <w:pPr>
        <w:ind w:left="360" w:hanging="360"/>
      </w:pPr>
      <w:r w:rsidRPr="00A44FEF">
        <w:rPr>
          <w:noProof/>
        </w:rPr>
        <w:drawing>
          <wp:inline distT="0" distB="0" distL="0" distR="0" wp14:anchorId="68D010C7" wp14:editId="11209F20">
            <wp:extent cx="6276975" cy="6138407"/>
            <wp:effectExtent l="0" t="0" r="9525" b="0"/>
            <wp:docPr id="10"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sectPr w:rsidR="009E687B" w:rsidRPr="00A44FEF" w:rsidSect="007E2AF9">
      <w:footerReference w:type="default" r:id="rId120"/>
      <w:footerReference w:type="first" r:id="rId121"/>
      <w:type w:val="continuous"/>
      <w:pgSz w:w="12240" w:h="15840"/>
      <w:pgMar w:top="1440" w:right="1440" w:bottom="126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72832A" w14:textId="77777777" w:rsidR="0063289D" w:rsidRDefault="0063289D" w:rsidP="00617E11">
      <w:pPr>
        <w:spacing w:after="0" w:line="240" w:lineRule="auto"/>
      </w:pPr>
      <w:r>
        <w:separator/>
      </w:r>
    </w:p>
  </w:endnote>
  <w:endnote w:type="continuationSeparator" w:id="0">
    <w:p w14:paraId="6431EA25" w14:textId="77777777" w:rsidR="0063289D" w:rsidRDefault="0063289D" w:rsidP="00617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MT">
    <w:altName w:val="MS Gothic"/>
    <w:panose1 w:val="00000000000000000000"/>
    <w:charset w:val="00"/>
    <w:family w:val="swiss"/>
    <w:notTrueType/>
    <w:pitch w:val="default"/>
    <w:sig w:usb0="00000000"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PalatinoLinotype-Roma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ItalicMT">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n-c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635BC" w14:textId="77777777" w:rsidR="00B808D0" w:rsidRDefault="00B808D0" w:rsidP="00585BFD">
    <w:pPr>
      <w:pStyle w:val="Footer"/>
      <w:jc w:val="right"/>
    </w:pPr>
  </w:p>
  <w:p w14:paraId="26281D07" w14:textId="77777777" w:rsidR="00B808D0" w:rsidRDefault="00B808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A7A9F" w14:textId="77777777" w:rsidR="00B808D0" w:rsidRDefault="00B808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9105074"/>
      <w:docPartObj>
        <w:docPartGallery w:val="Page Numbers (Bottom of Page)"/>
        <w:docPartUnique/>
      </w:docPartObj>
    </w:sdtPr>
    <w:sdtEndPr>
      <w:rPr>
        <w:noProof/>
      </w:rPr>
    </w:sdtEndPr>
    <w:sdtContent>
      <w:p w14:paraId="3D9F4561" w14:textId="77777777" w:rsidR="00B808D0" w:rsidRDefault="00B808D0" w:rsidP="001443AF">
        <w:pPr>
          <w:pStyle w:val="Footer"/>
          <w:jc w:val="right"/>
        </w:pPr>
        <w:r>
          <w:fldChar w:fldCharType="begin"/>
        </w:r>
        <w:r>
          <w:instrText xml:space="preserve"> PAGE   \* MERGEFORMAT </w:instrText>
        </w:r>
        <w:r>
          <w:fldChar w:fldCharType="separate"/>
        </w:r>
        <w:r w:rsidR="0096785D">
          <w:rPr>
            <w:noProof/>
          </w:rPr>
          <w:t>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159535"/>
      <w:docPartObj>
        <w:docPartGallery w:val="Page Numbers (Bottom of Page)"/>
        <w:docPartUnique/>
      </w:docPartObj>
    </w:sdtPr>
    <w:sdtEndPr>
      <w:rPr>
        <w:noProof/>
      </w:rPr>
    </w:sdtEndPr>
    <w:sdtContent>
      <w:p w14:paraId="784E2DF3" w14:textId="77777777" w:rsidR="00B808D0" w:rsidRDefault="00B808D0" w:rsidP="0081158D">
        <w:pPr>
          <w:pStyle w:val="Footer"/>
          <w:jc w:val="right"/>
        </w:pPr>
        <w:r>
          <w:fldChar w:fldCharType="begin"/>
        </w:r>
        <w:r>
          <w:instrText xml:space="preserve"> PAGE   \* MERGEFORMAT </w:instrText>
        </w:r>
        <w:r>
          <w:fldChar w:fldCharType="separate"/>
        </w:r>
        <w:r w:rsidR="0096785D">
          <w:rPr>
            <w:noProof/>
          </w:rPr>
          <w:t>14</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D0B05" w14:textId="77777777" w:rsidR="00B808D0" w:rsidRDefault="00B808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729E74" w14:textId="77777777" w:rsidR="0063289D" w:rsidRDefault="0063289D" w:rsidP="00617E11">
      <w:pPr>
        <w:spacing w:after="0" w:line="240" w:lineRule="auto"/>
      </w:pPr>
      <w:r>
        <w:separator/>
      </w:r>
    </w:p>
  </w:footnote>
  <w:footnote w:type="continuationSeparator" w:id="0">
    <w:p w14:paraId="3F015274" w14:textId="77777777" w:rsidR="0063289D" w:rsidRDefault="0063289D" w:rsidP="00617E11">
      <w:pPr>
        <w:spacing w:after="0" w:line="240" w:lineRule="auto"/>
      </w:pPr>
      <w:r>
        <w:continuationSeparator/>
      </w:r>
    </w:p>
  </w:footnote>
  <w:footnote w:id="1">
    <w:p w14:paraId="296C76BE" w14:textId="77777777" w:rsidR="00B808D0" w:rsidRPr="002226D2" w:rsidRDefault="00B808D0" w:rsidP="002226D2">
      <w:pPr>
        <w:pStyle w:val="FootnoteText"/>
        <w:ind w:left="180" w:hanging="180"/>
        <w:rPr>
          <w:rFonts w:asciiTheme="minorHAnsi" w:hAnsiTheme="minorHAnsi"/>
        </w:rPr>
      </w:pPr>
      <w:r w:rsidRPr="002226D2">
        <w:rPr>
          <w:rStyle w:val="FootnoteReference"/>
          <w:rFonts w:asciiTheme="minorHAnsi" w:hAnsiTheme="minorHAnsi"/>
        </w:rPr>
        <w:footnoteRef/>
      </w:r>
      <w:r>
        <w:rPr>
          <w:rFonts w:asciiTheme="minorHAnsi" w:hAnsiTheme="minorHAnsi"/>
        </w:rPr>
        <w:tab/>
        <w:t>D</w:t>
      </w:r>
      <w:r w:rsidRPr="002226D2">
        <w:rPr>
          <w:rFonts w:asciiTheme="minorHAnsi" w:hAnsiTheme="minorHAnsi"/>
        </w:rPr>
        <w:t>efinition of FMI</w:t>
      </w:r>
      <w:r>
        <w:rPr>
          <w:rFonts w:asciiTheme="minorHAnsi" w:hAnsiTheme="minorHAnsi"/>
        </w:rPr>
        <w:t>S can be found in: Dener, Cem, and Min, Saw Young (2013)</w:t>
      </w:r>
      <w:r w:rsidRPr="002226D2">
        <w:rPr>
          <w:rFonts w:asciiTheme="minorHAnsi" w:hAnsiTheme="minorHAnsi"/>
        </w:rPr>
        <w:t xml:space="preserve"> “</w:t>
      </w:r>
      <w:hyperlink r:id="rId1" w:history="1">
        <w:r w:rsidRPr="002226D2">
          <w:rPr>
            <w:rStyle w:val="Hyperlink"/>
            <w:rFonts w:asciiTheme="minorHAnsi" w:eastAsiaTheme="majorEastAsia" w:hAnsiTheme="minorHAnsi"/>
          </w:rPr>
          <w:t>FMIS and Open Budget Data: Do Governments Report on Where the Money Goes?</w:t>
        </w:r>
      </w:hyperlink>
      <w:r w:rsidRPr="002226D2">
        <w:rPr>
          <w:rFonts w:asciiTheme="minorHAnsi" w:hAnsiTheme="minorHAnsi"/>
        </w:rPr>
        <w:t>”</w:t>
      </w:r>
      <w:r>
        <w:rPr>
          <w:rFonts w:asciiTheme="minorHAnsi" w:hAnsiTheme="minorHAnsi"/>
        </w:rPr>
        <w:t xml:space="preserve"> World Bank Study</w:t>
      </w:r>
      <w:r w:rsidRPr="002226D2">
        <w:rPr>
          <w:rFonts w:asciiTheme="minorHAnsi" w:hAnsiTheme="minorHAnsi"/>
        </w:rPr>
        <w:t>.</w:t>
      </w:r>
      <w:r>
        <w:rPr>
          <w:rFonts w:asciiTheme="minorHAnsi" w:hAnsiTheme="minorHAnsi"/>
        </w:rPr>
        <w:t xml:space="preserve"> </w:t>
      </w:r>
      <w:r w:rsidRPr="00487ECE">
        <w:rPr>
          <w:rFonts w:asciiTheme="minorHAnsi" w:hAnsiTheme="minorHAnsi"/>
        </w:rPr>
        <w:t>FMIS reforms are usually designed to improve various PFM functions (budget preparation and execution, reporting, performance monitoring, cash forecasting and management, commitment control, decision support, web publishing of open budget data, e-Payments, and more) through robust and reliable web-based systems providing access to a large number of users through a secure communications network (Virtual Private Network), as well as Internet.</w:t>
      </w:r>
    </w:p>
  </w:footnote>
  <w:footnote w:id="2">
    <w:p w14:paraId="41143043" w14:textId="77777777" w:rsidR="00B808D0" w:rsidRPr="00DF7531" w:rsidRDefault="00B808D0" w:rsidP="00255A37">
      <w:pPr>
        <w:pStyle w:val="FootnoteText"/>
        <w:ind w:left="180" w:hanging="180"/>
        <w:jc w:val="both"/>
        <w:rPr>
          <w:rFonts w:asciiTheme="minorHAnsi" w:hAnsiTheme="minorHAnsi"/>
        </w:rPr>
      </w:pPr>
      <w:r w:rsidRPr="00DF7531">
        <w:rPr>
          <w:rStyle w:val="FootnoteReference"/>
          <w:rFonts w:asciiTheme="minorHAnsi" w:eastAsiaTheme="majorEastAsia" w:hAnsiTheme="minorHAnsi"/>
        </w:rPr>
        <w:footnoteRef/>
      </w:r>
      <w:r w:rsidRPr="00DF7531">
        <w:rPr>
          <w:rFonts w:asciiTheme="minorHAnsi" w:hAnsiTheme="minorHAnsi"/>
        </w:rPr>
        <w:tab/>
      </w:r>
      <w:r w:rsidRPr="00CA7C20">
        <w:rPr>
          <w:rFonts w:asciiTheme="minorHAnsi" w:hAnsiTheme="minorHAnsi"/>
        </w:rPr>
        <w:t>Change Management for Governance &amp; Public Sector Reform Projects</w:t>
      </w:r>
      <w:r>
        <w:rPr>
          <w:rFonts w:asciiTheme="minorHAnsi" w:hAnsiTheme="minorHAnsi"/>
        </w:rPr>
        <w:t xml:space="preserve">, World Bank e-Learning Module Sep 2014. Posted at FMIS CoP web site: </w:t>
      </w:r>
      <w:hyperlink r:id="rId2" w:history="1">
        <w:r w:rsidRPr="002131B7">
          <w:rPr>
            <w:rStyle w:val="Hyperlink"/>
            <w:rFonts w:asciiTheme="minorHAnsi" w:hAnsiTheme="minorHAnsi"/>
          </w:rPr>
          <w:t>https://eteam.worldbank.org/fmis</w:t>
        </w:r>
      </w:hyperlink>
      <w:r>
        <w:rPr>
          <w:rFonts w:asciiTheme="minorHAnsi" w:hAnsiTheme="minorHAnsi"/>
        </w:rPr>
        <w:t xml:space="preserve"> under “Shared Documents” folder.</w:t>
      </w:r>
    </w:p>
  </w:footnote>
  <w:footnote w:id="3">
    <w:p w14:paraId="3E8C60FE" w14:textId="77777777" w:rsidR="00B808D0" w:rsidRPr="001B7542" w:rsidRDefault="00B808D0" w:rsidP="00255A37">
      <w:pPr>
        <w:pStyle w:val="FootnoteText"/>
        <w:ind w:left="180" w:hanging="180"/>
        <w:jc w:val="both"/>
        <w:rPr>
          <w:rFonts w:asciiTheme="minorHAnsi" w:hAnsiTheme="minorHAnsi"/>
        </w:rPr>
      </w:pPr>
      <w:r w:rsidRPr="00DF7531">
        <w:rPr>
          <w:rStyle w:val="FootnoteReference"/>
          <w:rFonts w:asciiTheme="minorHAnsi" w:eastAsiaTheme="majorEastAsia" w:hAnsiTheme="minorHAnsi"/>
        </w:rPr>
        <w:footnoteRef/>
      </w:r>
      <w:r w:rsidRPr="00DF7531">
        <w:rPr>
          <w:rFonts w:asciiTheme="minorHAnsi" w:hAnsiTheme="minorHAnsi"/>
        </w:rPr>
        <w:tab/>
      </w:r>
      <w:r w:rsidRPr="00DF7531">
        <w:rPr>
          <w:rFonts w:asciiTheme="minorHAnsi" w:hAnsiTheme="minorHAnsi"/>
          <w:color w:val="252525"/>
          <w:shd w:val="clear" w:color="auto" w:fill="FFFFFF"/>
        </w:rPr>
        <w:t>Kotter, J.</w:t>
      </w:r>
      <w:r w:rsidRPr="00DF7531">
        <w:rPr>
          <w:rStyle w:val="apple-converted-space"/>
          <w:rFonts w:asciiTheme="minorHAnsi" w:hAnsiTheme="minorHAnsi"/>
          <w:color w:val="252525"/>
          <w:shd w:val="clear" w:color="auto" w:fill="FFFFFF"/>
        </w:rPr>
        <w:t> </w:t>
      </w:r>
      <w:hyperlink r:id="rId3" w:history="1">
        <w:r w:rsidRPr="00DF7531">
          <w:rPr>
            <w:rStyle w:val="Hyperlink"/>
            <w:rFonts w:asciiTheme="minorHAnsi" w:eastAsiaTheme="majorEastAsia" w:hAnsiTheme="minorHAnsi"/>
            <w:color w:val="663366"/>
            <w:shd w:val="clear" w:color="auto" w:fill="FFFFFF"/>
          </w:rPr>
          <w:t>"</w:t>
        </w:r>
        <w:r w:rsidRPr="00DF7531">
          <w:rPr>
            <w:rStyle w:val="Hyperlink"/>
            <w:rFonts w:asciiTheme="minorHAnsi" w:eastAsiaTheme="majorEastAsia" w:hAnsiTheme="minorHAnsi"/>
            <w:color w:val="0000CC"/>
            <w:shd w:val="clear" w:color="auto" w:fill="FFFFFF"/>
          </w:rPr>
          <w:t>Change Management vs. Change Leadership -- What's the Difference?</w:t>
        </w:r>
        <w:r w:rsidRPr="00DF7531">
          <w:rPr>
            <w:rStyle w:val="Hyperlink"/>
            <w:rFonts w:asciiTheme="minorHAnsi" w:eastAsiaTheme="majorEastAsia" w:hAnsiTheme="minorHAnsi"/>
            <w:color w:val="663366"/>
            <w:shd w:val="clear" w:color="auto" w:fill="FFFFFF"/>
          </w:rPr>
          <w:t>"</w:t>
        </w:r>
      </w:hyperlink>
      <w:r w:rsidRPr="00341A9D">
        <w:rPr>
          <w:rStyle w:val="apple-converted-space"/>
          <w:rFonts w:asciiTheme="minorHAnsi" w:hAnsiTheme="minorHAnsi"/>
          <w:color w:val="252525"/>
          <w:shd w:val="clear" w:color="auto" w:fill="FFFFFF"/>
        </w:rPr>
        <w:t xml:space="preserve">, </w:t>
      </w:r>
      <w:r w:rsidRPr="00341A9D">
        <w:rPr>
          <w:rFonts w:asciiTheme="minorHAnsi" w:hAnsiTheme="minorHAnsi"/>
          <w:iCs/>
          <w:color w:val="252525"/>
          <w:shd w:val="clear" w:color="auto" w:fill="FFFFFF"/>
        </w:rPr>
        <w:t>Forbes Online, July 12, 2011</w:t>
      </w:r>
      <w:r w:rsidRPr="00341A9D">
        <w:rPr>
          <w:rFonts w:asciiTheme="minorHAnsi" w:hAnsiTheme="minorHAnsi"/>
          <w:color w:val="252525"/>
          <w:shd w:val="clear" w:color="auto" w:fill="FFFFFF"/>
        </w:rPr>
        <w:t>.</w:t>
      </w:r>
    </w:p>
  </w:footnote>
  <w:footnote w:id="4">
    <w:p w14:paraId="6983564B" w14:textId="77777777" w:rsidR="00B808D0" w:rsidRPr="00521941" w:rsidRDefault="00B808D0" w:rsidP="00521941">
      <w:pPr>
        <w:pStyle w:val="FootnoteText"/>
        <w:ind w:left="180" w:hanging="180"/>
        <w:jc w:val="both"/>
        <w:rPr>
          <w:rFonts w:asciiTheme="minorHAnsi" w:hAnsiTheme="minorHAnsi"/>
        </w:rPr>
      </w:pPr>
      <w:r w:rsidRPr="00521941">
        <w:rPr>
          <w:rStyle w:val="FootnoteReference"/>
          <w:rFonts w:asciiTheme="minorHAnsi" w:hAnsiTheme="minorHAnsi"/>
        </w:rPr>
        <w:footnoteRef/>
      </w:r>
      <w:r>
        <w:rPr>
          <w:rFonts w:asciiTheme="minorHAnsi" w:hAnsiTheme="minorHAnsi"/>
        </w:rPr>
        <w:tab/>
      </w:r>
      <w:r w:rsidRPr="00521941">
        <w:rPr>
          <w:rFonts w:asciiTheme="minorHAnsi" w:hAnsiTheme="minorHAnsi"/>
        </w:rPr>
        <w:t>J. Van der Voet “</w:t>
      </w:r>
      <w:hyperlink r:id="rId4" w:history="1">
        <w:r w:rsidRPr="00460D4C">
          <w:rPr>
            <w:rStyle w:val="Hyperlink"/>
            <w:rFonts w:asciiTheme="minorHAnsi" w:hAnsiTheme="minorHAnsi"/>
          </w:rPr>
          <w:t>The effectiveness and specificity of change management in a public organization: Transformational leadership and a bureaucratic organizational structure</w:t>
        </w:r>
      </w:hyperlink>
      <w:r w:rsidRPr="00521941">
        <w:rPr>
          <w:rFonts w:asciiTheme="minorHAnsi" w:hAnsiTheme="minorHAnsi"/>
        </w:rPr>
        <w:t xml:space="preserve">”, </w:t>
      </w:r>
      <w:hyperlink r:id="rId5" w:tooltip="Go to European Management Journal on ScienceDirect" w:history="1">
        <w:r w:rsidRPr="00521941">
          <w:rPr>
            <w:rFonts w:asciiTheme="minorHAnsi" w:hAnsiTheme="minorHAnsi"/>
          </w:rPr>
          <w:t>European Management Journal</w:t>
        </w:r>
      </w:hyperlink>
      <w:r>
        <w:rPr>
          <w:rFonts w:asciiTheme="minorHAnsi" w:hAnsiTheme="minorHAnsi"/>
        </w:rPr>
        <w:t xml:space="preserve">, </w:t>
      </w:r>
      <w:hyperlink r:id="rId6" w:tooltip="Go to table of contents for this volume/issue" w:history="1">
        <w:r w:rsidRPr="00521941">
          <w:rPr>
            <w:rFonts w:asciiTheme="minorHAnsi" w:hAnsiTheme="minorHAnsi"/>
          </w:rPr>
          <w:t>Volume 32, Issue 3</w:t>
        </w:r>
      </w:hyperlink>
      <w:r w:rsidRPr="00521941">
        <w:rPr>
          <w:rFonts w:asciiTheme="minorHAnsi" w:hAnsiTheme="minorHAnsi"/>
        </w:rPr>
        <w:t>, June 2014, Pages 373–382</w:t>
      </w:r>
      <w:r>
        <w:rPr>
          <w:rFonts w:asciiTheme="minorHAnsi" w:hAnsiTheme="minorHAnsi"/>
        </w:rPr>
        <w:t>.</w:t>
      </w:r>
    </w:p>
  </w:footnote>
  <w:footnote w:id="5">
    <w:p w14:paraId="6E92632B" w14:textId="77777777" w:rsidR="00B808D0" w:rsidRPr="00521941" w:rsidRDefault="00B808D0" w:rsidP="00521941">
      <w:pPr>
        <w:pStyle w:val="FootnoteText"/>
        <w:ind w:left="180" w:hanging="180"/>
        <w:jc w:val="both"/>
        <w:rPr>
          <w:rFonts w:asciiTheme="minorHAnsi" w:hAnsiTheme="minorHAnsi"/>
        </w:rPr>
      </w:pPr>
      <w:r w:rsidRPr="00521941">
        <w:rPr>
          <w:rStyle w:val="FootnoteReference"/>
          <w:rFonts w:asciiTheme="minorHAnsi" w:hAnsiTheme="minorHAnsi"/>
        </w:rPr>
        <w:footnoteRef/>
      </w:r>
      <w:r>
        <w:rPr>
          <w:rFonts w:asciiTheme="minorHAnsi" w:hAnsiTheme="minorHAnsi"/>
        </w:rPr>
        <w:tab/>
      </w:r>
      <w:r w:rsidRPr="00521941">
        <w:rPr>
          <w:rFonts w:asciiTheme="minorHAnsi" w:hAnsiTheme="minorHAnsi"/>
        </w:rPr>
        <w:t xml:space="preserve">Kuipers, B.S., Higgs, M., Kickert, W.J.M., Tummers, L., Grandia, J. &amp; Van der Voet, J. (2013). </w:t>
      </w:r>
      <w:hyperlink r:id="rId7" w:history="1">
        <w:r w:rsidRPr="00460D4C">
          <w:rPr>
            <w:rStyle w:val="Hyperlink"/>
            <w:rFonts w:asciiTheme="minorHAnsi" w:hAnsiTheme="minorHAnsi"/>
          </w:rPr>
          <w:t>Managing change in public organizations: A review of the literature (2000-2010).</w:t>
        </w:r>
      </w:hyperlink>
      <w:r w:rsidRPr="00521941">
        <w:rPr>
          <w:rFonts w:asciiTheme="minorHAnsi" w:hAnsiTheme="minorHAnsi"/>
        </w:rPr>
        <w:t xml:space="preserve"> Public Administration. Advanced online publication</w:t>
      </w:r>
      <w:r>
        <w:rPr>
          <w:rFonts w:asciiTheme="minorHAnsi" w:hAnsiTheme="minorHAnsi"/>
        </w:rPr>
        <w:t>.</w:t>
      </w:r>
    </w:p>
  </w:footnote>
  <w:footnote w:id="6">
    <w:p w14:paraId="00F3665B" w14:textId="77777777" w:rsidR="00B808D0" w:rsidRPr="00F648BB" w:rsidRDefault="00B808D0" w:rsidP="00F648BB">
      <w:pPr>
        <w:pStyle w:val="FootnoteText"/>
        <w:ind w:left="180" w:hanging="180"/>
        <w:rPr>
          <w:rFonts w:asciiTheme="minorHAnsi" w:hAnsiTheme="minorHAnsi"/>
        </w:rPr>
      </w:pPr>
      <w:r w:rsidRPr="00F648BB">
        <w:rPr>
          <w:rStyle w:val="FootnoteReference"/>
          <w:rFonts w:asciiTheme="minorHAnsi" w:hAnsiTheme="minorHAnsi"/>
        </w:rPr>
        <w:footnoteRef/>
      </w:r>
      <w:r>
        <w:rPr>
          <w:rFonts w:asciiTheme="minorHAnsi" w:hAnsiTheme="minorHAnsi"/>
        </w:rPr>
        <w:tab/>
      </w:r>
      <w:hyperlink r:id="rId8" w:history="1">
        <w:r w:rsidRPr="00F648BB">
          <w:rPr>
            <w:rStyle w:val="Hyperlink"/>
            <w:rFonts w:asciiTheme="minorHAnsi" w:hAnsiTheme="minorHAnsi"/>
          </w:rPr>
          <w:t>Hype Cycle</w:t>
        </w:r>
      </w:hyperlink>
      <w:r w:rsidRPr="00F648BB">
        <w:rPr>
          <w:rFonts w:asciiTheme="minorHAnsi" w:hAnsiTheme="minorHAnsi"/>
        </w:rPr>
        <w:t xml:space="preserve"> is a branded graphical presentation developed and used by IT research and advisory firm Gartner for representing the maturity, adoption and social application of specific technologies.</w:t>
      </w:r>
    </w:p>
  </w:footnote>
  <w:footnote w:id="7">
    <w:p w14:paraId="14AA5CBF" w14:textId="77777777" w:rsidR="00B808D0" w:rsidRPr="001B7542" w:rsidRDefault="00B808D0" w:rsidP="00521941">
      <w:pPr>
        <w:pStyle w:val="FootnoteText"/>
        <w:ind w:left="180" w:hanging="180"/>
        <w:jc w:val="both"/>
        <w:rPr>
          <w:rFonts w:asciiTheme="minorHAnsi" w:hAnsiTheme="minorHAnsi"/>
        </w:rPr>
      </w:pPr>
      <w:r w:rsidRPr="00521941">
        <w:rPr>
          <w:rStyle w:val="FootnoteReference"/>
          <w:rFonts w:asciiTheme="minorHAnsi" w:hAnsiTheme="minorHAnsi"/>
        </w:rPr>
        <w:footnoteRef/>
      </w:r>
      <w:r>
        <w:rPr>
          <w:rFonts w:asciiTheme="minorHAnsi" w:hAnsiTheme="minorHAnsi"/>
        </w:rPr>
        <w:tab/>
      </w:r>
      <w:r w:rsidRPr="00521941">
        <w:rPr>
          <w:rFonts w:asciiTheme="minorHAnsi" w:hAnsiTheme="minorHAnsi"/>
        </w:rPr>
        <w:t>Huerta Melchor, O. (2008), "</w:t>
      </w:r>
      <w:hyperlink r:id="rId9" w:history="1">
        <w:r w:rsidRPr="00460D4C">
          <w:rPr>
            <w:rStyle w:val="Hyperlink"/>
            <w:rFonts w:asciiTheme="minorHAnsi" w:hAnsiTheme="minorHAnsi"/>
          </w:rPr>
          <w:t>Managing Change in OECD Governments: An Introductory Framework</w:t>
        </w:r>
      </w:hyperlink>
      <w:r w:rsidRPr="00521941">
        <w:rPr>
          <w:rFonts w:asciiTheme="minorHAnsi" w:hAnsiTheme="minorHAnsi"/>
        </w:rPr>
        <w:t>", OECD Working Papers on Public Governance, No. 12, OECD publishing</w:t>
      </w:r>
      <w:r>
        <w:rPr>
          <w:rFonts w:asciiTheme="minorHAnsi" w:hAnsiTheme="minorHAnsi"/>
        </w:rPr>
        <w:t>.</w:t>
      </w:r>
    </w:p>
  </w:footnote>
  <w:footnote w:id="8">
    <w:p w14:paraId="66B4BAE4" w14:textId="77777777" w:rsidR="00B808D0" w:rsidRPr="001B7542" w:rsidRDefault="00B808D0" w:rsidP="00F0406B">
      <w:pPr>
        <w:pStyle w:val="Default"/>
        <w:ind w:left="270" w:hanging="270"/>
        <w:jc w:val="both"/>
        <w:rPr>
          <w:rFonts w:asciiTheme="minorHAnsi" w:hAnsiTheme="minorHAnsi"/>
          <w:sz w:val="20"/>
          <w:szCs w:val="20"/>
        </w:rPr>
      </w:pPr>
      <w:r w:rsidRPr="001B7542">
        <w:rPr>
          <w:rStyle w:val="FootnoteReference"/>
          <w:rFonts w:asciiTheme="minorHAnsi" w:hAnsiTheme="minorHAnsi"/>
          <w:sz w:val="20"/>
          <w:szCs w:val="20"/>
        </w:rPr>
        <w:footnoteRef/>
      </w:r>
      <w:r>
        <w:rPr>
          <w:rFonts w:asciiTheme="minorHAnsi" w:hAnsiTheme="minorHAnsi"/>
          <w:sz w:val="20"/>
          <w:szCs w:val="20"/>
        </w:rPr>
        <w:tab/>
      </w:r>
      <w:r w:rsidRPr="001B7542">
        <w:rPr>
          <w:rFonts w:asciiTheme="minorHAnsi" w:hAnsiTheme="minorHAnsi" w:cs="Times New Roman"/>
          <w:sz w:val="20"/>
          <w:szCs w:val="20"/>
        </w:rPr>
        <w:t xml:space="preserve">Heifetz, R. A., Linsky, M., &amp; Grashow, A. (2009). </w:t>
      </w:r>
      <w:hyperlink r:id="rId10" w:history="1">
        <w:r w:rsidRPr="00341A9D">
          <w:rPr>
            <w:rStyle w:val="Hyperlink"/>
            <w:rFonts w:asciiTheme="minorHAnsi" w:hAnsiTheme="minorHAnsi" w:cs="Times New Roman"/>
            <w:iCs/>
            <w:sz w:val="20"/>
            <w:szCs w:val="20"/>
          </w:rPr>
          <w:t xml:space="preserve">The practice of adaptive leadership: Tools </w:t>
        </w:r>
        <w:r w:rsidRPr="00341A9D">
          <w:rPr>
            <w:rStyle w:val="Hyperlink"/>
            <w:rFonts w:asciiTheme="minorHAnsi" w:hAnsiTheme="minorHAnsi"/>
            <w:iCs/>
            <w:sz w:val="20"/>
            <w:szCs w:val="20"/>
          </w:rPr>
          <w:t>and tactics for changing your organization and the world</w:t>
        </w:r>
      </w:hyperlink>
      <w:r w:rsidRPr="00341A9D">
        <w:rPr>
          <w:rFonts w:asciiTheme="minorHAnsi" w:hAnsiTheme="minorHAnsi"/>
          <w:sz w:val="20"/>
          <w:szCs w:val="20"/>
        </w:rPr>
        <w:t>. Cambridge, MA: Harvard Business Press.</w:t>
      </w:r>
    </w:p>
  </w:footnote>
  <w:footnote w:id="9">
    <w:p w14:paraId="3E72A850" w14:textId="77777777" w:rsidR="00B808D0" w:rsidRPr="001B7542" w:rsidRDefault="00B808D0" w:rsidP="005E01E2">
      <w:pPr>
        <w:pStyle w:val="FootnoteText"/>
        <w:ind w:left="270" w:hanging="270"/>
        <w:jc w:val="both"/>
        <w:rPr>
          <w:rFonts w:asciiTheme="minorHAnsi" w:hAnsiTheme="minorHAnsi"/>
        </w:rPr>
      </w:pPr>
      <w:r w:rsidRPr="001B7542">
        <w:rPr>
          <w:rStyle w:val="FootnoteReference"/>
          <w:rFonts w:asciiTheme="minorHAnsi" w:hAnsiTheme="minorHAnsi"/>
        </w:rPr>
        <w:footnoteRef/>
      </w:r>
      <w:r>
        <w:rPr>
          <w:rFonts w:asciiTheme="minorHAnsi" w:hAnsiTheme="minorHAnsi"/>
        </w:rPr>
        <w:tab/>
      </w:r>
      <w:hyperlink r:id="rId11" w:anchor="article4" w:history="1">
        <w:r w:rsidRPr="0077173A">
          <w:rPr>
            <w:rStyle w:val="Hyperlink"/>
            <w:rFonts w:asciiTheme="minorHAnsi" w:hAnsiTheme="minorHAnsi"/>
          </w:rPr>
          <w:t>Government of Western Australia, Structural Change Management</w:t>
        </w:r>
      </w:hyperlink>
      <w:r w:rsidRPr="001B7542">
        <w:rPr>
          <w:rFonts w:asciiTheme="minorHAnsi" w:hAnsiTheme="minorHAnsi"/>
        </w:rPr>
        <w:t xml:space="preserve"> </w:t>
      </w:r>
      <w:r>
        <w:rPr>
          <w:rFonts w:asciiTheme="minorHAnsi" w:hAnsiTheme="minorHAnsi"/>
        </w:rPr>
        <w:t>(</w:t>
      </w:r>
      <w:r w:rsidRPr="001B7542">
        <w:rPr>
          <w:rFonts w:asciiTheme="minorHAnsi" w:hAnsiTheme="minorHAnsi"/>
        </w:rPr>
        <w:t>2012</w:t>
      </w:r>
      <w:r>
        <w:rPr>
          <w:rFonts w:asciiTheme="minorHAnsi" w:hAnsiTheme="minorHAnsi"/>
        </w:rPr>
        <w:t>)</w:t>
      </w:r>
    </w:p>
  </w:footnote>
  <w:footnote w:id="10">
    <w:p w14:paraId="4FAFE160" w14:textId="77777777" w:rsidR="00B808D0" w:rsidRPr="000F7D41" w:rsidRDefault="00B808D0" w:rsidP="00CC60C3">
      <w:pPr>
        <w:pStyle w:val="FootnoteText"/>
        <w:ind w:left="270" w:hanging="270"/>
        <w:rPr>
          <w:rFonts w:asciiTheme="minorHAnsi" w:hAnsiTheme="minorHAnsi"/>
        </w:rPr>
      </w:pPr>
      <w:r w:rsidRPr="000F7D41">
        <w:rPr>
          <w:rStyle w:val="FootnoteReference"/>
          <w:rFonts w:asciiTheme="minorHAnsi" w:hAnsiTheme="minorHAnsi"/>
        </w:rPr>
        <w:footnoteRef/>
      </w:r>
      <w:r w:rsidRPr="000F7D41">
        <w:rPr>
          <w:rFonts w:asciiTheme="minorHAnsi" w:hAnsiTheme="minorHAnsi"/>
        </w:rPr>
        <w:tab/>
        <w:t>Rapid Results Initiatives (RRI) provide a structured process that mobilizes teams to achieve results in 100 days or less, learning along the way. RRI is about making progress, not finding grand solutions.</w:t>
      </w:r>
    </w:p>
  </w:footnote>
  <w:footnote w:id="11">
    <w:p w14:paraId="2965F153" w14:textId="77777777" w:rsidR="00B808D0" w:rsidRPr="00D966BD" w:rsidRDefault="00B808D0" w:rsidP="00AA0246">
      <w:pPr>
        <w:pStyle w:val="FootnoteText"/>
        <w:ind w:left="270" w:hanging="270"/>
        <w:jc w:val="both"/>
        <w:rPr>
          <w:rFonts w:asciiTheme="minorHAnsi" w:hAnsiTheme="minorHAnsi"/>
        </w:rPr>
      </w:pPr>
      <w:r w:rsidRPr="00D966BD">
        <w:rPr>
          <w:rStyle w:val="FootnoteReference"/>
          <w:rFonts w:asciiTheme="minorHAnsi" w:hAnsiTheme="minorHAnsi"/>
        </w:rPr>
        <w:footnoteRef/>
      </w:r>
      <w:r w:rsidRPr="00D966BD">
        <w:rPr>
          <w:rFonts w:asciiTheme="minorHAnsi" w:hAnsiTheme="minorHAnsi"/>
        </w:rPr>
        <w:tab/>
      </w:r>
      <w:hyperlink r:id="rId12" w:history="1">
        <w:r w:rsidRPr="00D966BD">
          <w:rPr>
            <w:rStyle w:val="Hyperlink"/>
            <w:rFonts w:asciiTheme="minorHAnsi" w:hAnsiTheme="minorHAnsi"/>
          </w:rPr>
          <w:t>In</w:t>
        </w:r>
        <w:r w:rsidRPr="00D966BD">
          <w:rPr>
            <w:rStyle w:val="Hyperlink"/>
            <w:rFonts w:asciiTheme="minorHAnsi" w:hAnsiTheme="minorHAnsi" w:cstheme="minorBidi"/>
          </w:rPr>
          <w:t>troduction to Change Management</w:t>
        </w:r>
        <w:r w:rsidRPr="00D966BD">
          <w:rPr>
            <w:rStyle w:val="Hyperlink"/>
            <w:rFonts w:asciiTheme="minorHAnsi" w:hAnsiTheme="minorHAnsi"/>
          </w:rPr>
          <w:t xml:space="preserve"> </w:t>
        </w:r>
        <w:r w:rsidRPr="00D966BD">
          <w:rPr>
            <w:rStyle w:val="Hyperlink"/>
            <w:rFonts w:asciiTheme="minorHAnsi" w:hAnsiTheme="minorHAnsi" w:cstheme="minorBidi"/>
          </w:rPr>
          <w:t>and Training Methodology/Approach</w:t>
        </w:r>
      </w:hyperlink>
      <w:r w:rsidRPr="00D966BD">
        <w:rPr>
          <w:rFonts w:asciiTheme="minorHAnsi" w:hAnsiTheme="minorHAnsi"/>
        </w:rPr>
        <w:t>, Government of Cambodia, April 2014</w:t>
      </w:r>
    </w:p>
  </w:footnote>
  <w:footnote w:id="12">
    <w:p w14:paraId="46E7C1A3" w14:textId="77777777" w:rsidR="00B808D0" w:rsidRPr="001B7542" w:rsidRDefault="00B808D0" w:rsidP="00AA0246">
      <w:pPr>
        <w:pStyle w:val="FootnoteText"/>
        <w:ind w:left="270" w:hanging="270"/>
        <w:jc w:val="both"/>
        <w:rPr>
          <w:rFonts w:asciiTheme="minorHAnsi" w:hAnsiTheme="minorHAnsi"/>
        </w:rPr>
      </w:pPr>
      <w:r w:rsidRPr="00D966BD">
        <w:rPr>
          <w:rStyle w:val="FootnoteReference"/>
          <w:rFonts w:asciiTheme="minorHAnsi" w:hAnsiTheme="minorHAnsi"/>
        </w:rPr>
        <w:footnoteRef/>
      </w:r>
      <w:r w:rsidRPr="00D966BD">
        <w:rPr>
          <w:rFonts w:asciiTheme="minorHAnsi" w:hAnsiTheme="minorHAnsi"/>
        </w:rPr>
        <w:tab/>
        <w:t xml:space="preserve">Dener, Cem, Joanna A. Watkins, and William L. </w:t>
      </w:r>
      <w:r w:rsidRPr="00341A9D">
        <w:rPr>
          <w:rFonts w:asciiTheme="minorHAnsi" w:hAnsiTheme="minorHAnsi"/>
        </w:rPr>
        <w:t xml:space="preserve">Dorotinsky (2011). </w:t>
      </w:r>
      <w:hyperlink r:id="rId13" w:history="1">
        <w:r w:rsidRPr="00341A9D">
          <w:rPr>
            <w:rStyle w:val="Hyperlink"/>
            <w:rFonts w:asciiTheme="minorHAnsi" w:hAnsiTheme="minorHAnsi"/>
          </w:rPr>
          <w:t>Financial Management Information Systems: 25 Years of World Bank Experience on What Works and What Doesn’t</w:t>
        </w:r>
      </w:hyperlink>
      <w:r w:rsidRPr="00341A9D">
        <w:rPr>
          <w:rFonts w:asciiTheme="minorHAnsi" w:hAnsiTheme="minorHAnsi"/>
        </w:rPr>
        <w:t>. World Bank Study. Washington, DC.</w:t>
      </w:r>
    </w:p>
  </w:footnote>
  <w:footnote w:id="13">
    <w:p w14:paraId="43FC64CE" w14:textId="77777777" w:rsidR="00B808D0" w:rsidRPr="001B7542" w:rsidRDefault="00B808D0" w:rsidP="005E01E2">
      <w:pPr>
        <w:autoSpaceDE w:val="0"/>
        <w:autoSpaceDN w:val="0"/>
        <w:adjustRightInd w:val="0"/>
        <w:spacing w:after="0" w:line="240" w:lineRule="auto"/>
        <w:ind w:left="270" w:hanging="270"/>
        <w:rPr>
          <w:sz w:val="20"/>
          <w:szCs w:val="20"/>
        </w:rPr>
      </w:pPr>
      <w:r w:rsidRPr="001B7542">
        <w:rPr>
          <w:rStyle w:val="FootnoteReference"/>
          <w:sz w:val="20"/>
          <w:szCs w:val="20"/>
        </w:rPr>
        <w:footnoteRef/>
      </w:r>
      <w:r>
        <w:rPr>
          <w:sz w:val="20"/>
          <w:szCs w:val="20"/>
        </w:rPr>
        <w:tab/>
      </w:r>
      <w:r w:rsidRPr="006A5A3F">
        <w:rPr>
          <w:bCs/>
          <w:sz w:val="20"/>
          <w:szCs w:val="20"/>
        </w:rPr>
        <w:t xml:space="preserve">Ahern, Mark E. </w:t>
      </w:r>
      <w:r>
        <w:rPr>
          <w:bCs/>
          <w:sz w:val="20"/>
          <w:szCs w:val="20"/>
        </w:rPr>
        <w:t>and Robert P. Beschel, Jr. (2012</w:t>
      </w:r>
      <w:r w:rsidRPr="006A5A3F">
        <w:rPr>
          <w:bCs/>
          <w:sz w:val="20"/>
          <w:szCs w:val="20"/>
        </w:rPr>
        <w:t>),</w:t>
      </w:r>
      <w:r>
        <w:rPr>
          <w:bCs/>
          <w:sz w:val="20"/>
          <w:szCs w:val="20"/>
        </w:rPr>
        <w:t xml:space="preserve"> “</w:t>
      </w:r>
      <w:hyperlink r:id="rId14" w:history="1">
        <w:r w:rsidRPr="006A5A3F">
          <w:rPr>
            <w:rStyle w:val="Hyperlink"/>
            <w:bCs/>
            <w:sz w:val="20"/>
            <w:szCs w:val="20"/>
          </w:rPr>
          <w:t>Public Financial Management Reform in the Middle East and N</w:t>
        </w:r>
        <w:r>
          <w:rPr>
            <w:rStyle w:val="Hyperlink"/>
            <w:bCs/>
            <w:sz w:val="20"/>
            <w:szCs w:val="20"/>
          </w:rPr>
          <w:t>orth Africa</w:t>
        </w:r>
        <w:r w:rsidRPr="006A5A3F">
          <w:rPr>
            <w:rStyle w:val="Hyperlink"/>
            <w:bCs/>
            <w:sz w:val="20"/>
            <w:szCs w:val="20"/>
          </w:rPr>
          <w:t>: An overview of regional experience</w:t>
        </w:r>
      </w:hyperlink>
      <w:r>
        <w:rPr>
          <w:bCs/>
          <w:sz w:val="20"/>
          <w:szCs w:val="20"/>
        </w:rPr>
        <w:t>”,</w:t>
      </w:r>
      <w:r w:rsidRPr="006A5A3F">
        <w:rPr>
          <w:bCs/>
          <w:sz w:val="20"/>
          <w:szCs w:val="20"/>
        </w:rPr>
        <w:t xml:space="preserve"> World Bank</w:t>
      </w:r>
      <w:r w:rsidRPr="006A5A3F">
        <w:rPr>
          <w:rFonts w:cs="PalatinoLinotype-Roman"/>
          <w:color w:val="313131"/>
          <w:sz w:val="20"/>
          <w:szCs w:val="20"/>
        </w:rPr>
        <w:t xml:space="preserve">. </w:t>
      </w:r>
    </w:p>
  </w:footnote>
  <w:footnote w:id="14">
    <w:p w14:paraId="44B3FD77" w14:textId="77777777" w:rsidR="00B808D0" w:rsidRPr="007E05BD" w:rsidRDefault="00B808D0" w:rsidP="00570DA8">
      <w:pPr>
        <w:pStyle w:val="FootnoteText"/>
        <w:ind w:left="270" w:hanging="270"/>
        <w:jc w:val="both"/>
        <w:rPr>
          <w:rFonts w:asciiTheme="minorHAnsi" w:hAnsiTheme="minorHAnsi"/>
          <w:lang w:val="es-AR"/>
        </w:rPr>
      </w:pPr>
      <w:r w:rsidRPr="001B7542">
        <w:rPr>
          <w:rStyle w:val="FootnoteReference"/>
          <w:rFonts w:asciiTheme="minorHAnsi" w:hAnsiTheme="minorHAnsi"/>
        </w:rPr>
        <w:footnoteRef/>
      </w:r>
      <w:r>
        <w:rPr>
          <w:rFonts w:asciiTheme="minorHAnsi" w:hAnsiTheme="minorHAnsi"/>
          <w:lang w:val="es-AR"/>
        </w:rPr>
        <w:tab/>
      </w:r>
      <w:r w:rsidRPr="007E05BD">
        <w:rPr>
          <w:rFonts w:asciiTheme="minorHAnsi" w:hAnsiTheme="minorHAnsi"/>
          <w:lang w:val="es-AR"/>
        </w:rPr>
        <w:t xml:space="preserve">Uña, Gerardo (2012): Estrategias de desarrollo e implantación de Sistemas Integrados de Administración Financiera Experiencias y lecciones para América Latina, BID </w:t>
      </w:r>
    </w:p>
  </w:footnote>
  <w:footnote w:id="15">
    <w:p w14:paraId="480F94C6" w14:textId="77777777" w:rsidR="00B808D0" w:rsidRPr="00570DA8" w:rsidRDefault="00B808D0" w:rsidP="00570DA8">
      <w:pPr>
        <w:pStyle w:val="FootnoteText"/>
        <w:ind w:left="270" w:hanging="270"/>
        <w:rPr>
          <w:rFonts w:asciiTheme="minorHAnsi" w:hAnsiTheme="minorHAnsi"/>
        </w:rPr>
      </w:pPr>
      <w:r w:rsidRPr="00570DA8">
        <w:rPr>
          <w:rStyle w:val="FootnoteReference"/>
          <w:rFonts w:asciiTheme="minorHAnsi" w:hAnsiTheme="minorHAnsi"/>
        </w:rPr>
        <w:footnoteRef/>
      </w:r>
      <w:r w:rsidRPr="00570DA8">
        <w:rPr>
          <w:rFonts w:asciiTheme="minorHAnsi" w:hAnsiTheme="minorHAnsi"/>
        </w:rPr>
        <w:tab/>
        <w:t xml:space="preserve">The change management plan can be found at: </w:t>
      </w:r>
      <w:hyperlink r:id="rId15" w:history="1">
        <w:r w:rsidRPr="00570DA8">
          <w:rPr>
            <w:rStyle w:val="Hyperlink"/>
            <w:rFonts w:asciiTheme="minorHAnsi" w:hAnsiTheme="minorHAnsi"/>
          </w:rPr>
          <w:t>http://fmis.mef.gov.kh/contents/uploads/2014/04/FMIS_CM-and-Training-methodology-_v1.0.pdf</w:t>
        </w:r>
      </w:hyperlink>
      <w:r w:rsidRPr="00570DA8">
        <w:rPr>
          <w:rFonts w:asciiTheme="minorHAnsi" w:hAnsiTheme="minorHAnsi"/>
        </w:rPr>
        <w:t xml:space="preserve">. </w:t>
      </w:r>
    </w:p>
  </w:footnote>
  <w:footnote w:id="16">
    <w:p w14:paraId="18CB41E7" w14:textId="5FFCD84F" w:rsidR="00B808D0" w:rsidRPr="006F3971" w:rsidRDefault="00B808D0" w:rsidP="006F3971">
      <w:pPr>
        <w:pStyle w:val="FootnoteText"/>
        <w:ind w:left="180" w:hanging="180"/>
        <w:rPr>
          <w:rFonts w:asciiTheme="minorHAnsi" w:hAnsiTheme="minorHAnsi"/>
        </w:rPr>
      </w:pPr>
      <w:r w:rsidRPr="006F3971">
        <w:rPr>
          <w:rStyle w:val="FootnoteReference"/>
          <w:rFonts w:asciiTheme="minorHAnsi" w:hAnsiTheme="minorHAnsi"/>
        </w:rPr>
        <w:footnoteRef/>
      </w:r>
      <w:r>
        <w:rPr>
          <w:rFonts w:asciiTheme="minorHAnsi" w:hAnsiTheme="minorHAnsi"/>
        </w:rPr>
        <w:tab/>
      </w:r>
      <w:r w:rsidRPr="006F3971">
        <w:rPr>
          <w:rFonts w:asciiTheme="minorHAnsi" w:hAnsiTheme="minorHAnsi"/>
        </w:rPr>
        <w:t>In fact, the MoF had support of consultants from University of La Plata, Buenos Aires, to develop IFMIS</w:t>
      </w:r>
    </w:p>
  </w:footnote>
  <w:footnote w:id="17">
    <w:p w14:paraId="0B017B09" w14:textId="77777777" w:rsidR="00B808D0" w:rsidRPr="00570DA8" w:rsidRDefault="00B808D0" w:rsidP="0091790F">
      <w:pPr>
        <w:pStyle w:val="FootnoteText"/>
        <w:ind w:left="270" w:hanging="270"/>
        <w:jc w:val="both"/>
        <w:rPr>
          <w:rFonts w:asciiTheme="minorHAnsi" w:hAnsiTheme="minorHAnsi"/>
        </w:rPr>
      </w:pPr>
      <w:r w:rsidRPr="00570DA8">
        <w:rPr>
          <w:rStyle w:val="FootnoteReference"/>
          <w:rFonts w:asciiTheme="minorHAnsi" w:hAnsiTheme="minorHAnsi"/>
        </w:rPr>
        <w:footnoteRef/>
      </w:r>
      <w:r>
        <w:rPr>
          <w:rFonts w:asciiTheme="minorHAnsi" w:hAnsiTheme="minorHAnsi"/>
        </w:rPr>
        <w:tab/>
      </w:r>
      <w:r w:rsidRPr="00570DA8">
        <w:rPr>
          <w:rFonts w:asciiTheme="minorHAnsi" w:hAnsiTheme="minorHAnsi"/>
        </w:rPr>
        <w:t xml:space="preserve">MORDACQ, Frank (2008): Budgetary Reform and Parliament: The French Experience.  </w:t>
      </w:r>
      <w:hyperlink r:id="rId16" w:history="1">
        <w:r w:rsidRPr="00570DA8">
          <w:rPr>
            <w:rStyle w:val="Hyperlink"/>
            <w:rFonts w:asciiTheme="minorHAnsi" w:hAnsiTheme="minorHAnsi"/>
          </w:rPr>
          <w:t>http://www.sigmaweb.org/publicationsdocuments/41831999.pdf</w:t>
        </w:r>
      </w:hyperlink>
      <w:r w:rsidRPr="00570DA8">
        <w:rPr>
          <w:rFonts w:asciiTheme="minorHAnsi" w:hAnsiTheme="minorHAns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1DECE" w14:textId="3383F37B" w:rsidR="00B808D0" w:rsidRPr="00061F98" w:rsidRDefault="00B808D0" w:rsidP="00061F98">
    <w:pPr>
      <w:pStyle w:val="Header"/>
      <w:jc w:val="center"/>
      <w:rPr>
        <w:color w:val="BFBFBF" w:themeColor="background1" w:themeShade="BF"/>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4EE2D" w14:textId="77777777" w:rsidR="00B808D0" w:rsidRPr="00061F98" w:rsidRDefault="00B808D0" w:rsidP="00061F98">
    <w:pPr>
      <w:pStyle w:val="Header"/>
      <w:jc w:val="center"/>
      <w:rPr>
        <w:color w:val="BFBFBF" w:themeColor="background1" w:themeShade="BF"/>
        <w:sz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5110A" w14:textId="77777777" w:rsidR="00B808D0" w:rsidRDefault="00B808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E753D"/>
    <w:multiLevelType w:val="hybridMultilevel"/>
    <w:tmpl w:val="05C6D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0C4361"/>
    <w:multiLevelType w:val="hybridMultilevel"/>
    <w:tmpl w:val="7D48D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B86A21"/>
    <w:multiLevelType w:val="hybridMultilevel"/>
    <w:tmpl w:val="5DC26078"/>
    <w:lvl w:ilvl="0" w:tplc="6D48D3E0">
      <w:start w:val="1"/>
      <w:numFmt w:val="bullet"/>
      <w:lvlText w:val=""/>
      <w:lvlJc w:val="left"/>
      <w:pPr>
        <w:ind w:left="360" w:hanging="360"/>
      </w:pPr>
      <w:rPr>
        <w:rFonts w:ascii="Wingdings 3" w:hAnsi="Wingdings 3" w:cs="Wingdings 3" w:hint="default"/>
        <w:color w:val="0000CC"/>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D04646"/>
    <w:multiLevelType w:val="hybridMultilevel"/>
    <w:tmpl w:val="8A661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90231"/>
    <w:multiLevelType w:val="hybridMultilevel"/>
    <w:tmpl w:val="88D280CE"/>
    <w:lvl w:ilvl="0" w:tplc="6D48D3E0">
      <w:start w:val="1"/>
      <w:numFmt w:val="bullet"/>
      <w:lvlText w:val=""/>
      <w:lvlJc w:val="left"/>
      <w:pPr>
        <w:ind w:left="720" w:hanging="360"/>
      </w:pPr>
      <w:rPr>
        <w:rFonts w:ascii="Wingdings 3" w:hAnsi="Wingdings 3" w:cs="Wingdings 3"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C043D"/>
    <w:multiLevelType w:val="hybridMultilevel"/>
    <w:tmpl w:val="8624BC4A"/>
    <w:lvl w:ilvl="0" w:tplc="C3EE2E34">
      <w:start w:val="1"/>
      <w:numFmt w:val="bullet"/>
      <w:lvlText w:val=""/>
      <w:lvlJc w:val="left"/>
      <w:pPr>
        <w:ind w:left="720" w:hanging="360"/>
      </w:pPr>
      <w:rPr>
        <w:rFonts w:ascii="Symbol" w:hAnsi="Symbol" w:cs="Symbol" w:hint="default"/>
        <w:b w:val="0"/>
        <w:i w:val="0"/>
        <w:color w:val="0000CC"/>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D302FC"/>
    <w:multiLevelType w:val="hybridMultilevel"/>
    <w:tmpl w:val="779A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A75B22"/>
    <w:multiLevelType w:val="hybridMultilevel"/>
    <w:tmpl w:val="D0F4D592"/>
    <w:lvl w:ilvl="0" w:tplc="F23204E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8" w15:restartNumberingAfterBreak="0">
    <w:nsid w:val="0FEA3B14"/>
    <w:multiLevelType w:val="hybridMultilevel"/>
    <w:tmpl w:val="759437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0164B49"/>
    <w:multiLevelType w:val="hybridMultilevel"/>
    <w:tmpl w:val="C68CA6A4"/>
    <w:lvl w:ilvl="0" w:tplc="6D48D3E0">
      <w:start w:val="1"/>
      <w:numFmt w:val="bullet"/>
      <w:lvlText w:val=""/>
      <w:lvlJc w:val="left"/>
      <w:pPr>
        <w:ind w:left="720" w:hanging="360"/>
      </w:pPr>
      <w:rPr>
        <w:rFonts w:ascii="Wingdings 3" w:hAnsi="Wingdings 3" w:cs="Wingdings 3"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910FEA"/>
    <w:multiLevelType w:val="hybridMultilevel"/>
    <w:tmpl w:val="77FA4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5C6014"/>
    <w:multiLevelType w:val="hybridMultilevel"/>
    <w:tmpl w:val="35E29040"/>
    <w:lvl w:ilvl="0" w:tplc="4EF68A02">
      <w:start w:val="1"/>
      <w:numFmt w:val="bullet"/>
      <w:lvlText w:val="•"/>
      <w:lvlJc w:val="left"/>
      <w:pPr>
        <w:tabs>
          <w:tab w:val="num" w:pos="720"/>
        </w:tabs>
        <w:ind w:left="720" w:hanging="360"/>
      </w:pPr>
      <w:rPr>
        <w:rFonts w:ascii="Times New Roman" w:hAnsi="Times New Roman" w:cs="Times New Roman" w:hint="default"/>
      </w:rPr>
    </w:lvl>
    <w:lvl w:ilvl="1" w:tplc="12F6A646">
      <w:start w:val="606"/>
      <w:numFmt w:val="bullet"/>
      <w:lvlText w:val="•"/>
      <w:lvlJc w:val="left"/>
      <w:pPr>
        <w:tabs>
          <w:tab w:val="num" w:pos="1440"/>
        </w:tabs>
        <w:ind w:left="1440" w:hanging="360"/>
      </w:pPr>
      <w:rPr>
        <w:rFonts w:ascii="Times New Roman" w:hAnsi="Times New Roman" w:cs="Times New Roman" w:hint="default"/>
      </w:rPr>
    </w:lvl>
    <w:lvl w:ilvl="2" w:tplc="6F86BFAA">
      <w:start w:val="1"/>
      <w:numFmt w:val="bullet"/>
      <w:lvlText w:val="•"/>
      <w:lvlJc w:val="left"/>
      <w:pPr>
        <w:tabs>
          <w:tab w:val="num" w:pos="2160"/>
        </w:tabs>
        <w:ind w:left="2160" w:hanging="360"/>
      </w:pPr>
      <w:rPr>
        <w:rFonts w:ascii="Times New Roman" w:hAnsi="Times New Roman" w:cs="Times New Roman" w:hint="default"/>
      </w:rPr>
    </w:lvl>
    <w:lvl w:ilvl="3" w:tplc="94505B96">
      <w:start w:val="1"/>
      <w:numFmt w:val="bullet"/>
      <w:lvlText w:val="•"/>
      <w:lvlJc w:val="left"/>
      <w:pPr>
        <w:tabs>
          <w:tab w:val="num" w:pos="2880"/>
        </w:tabs>
        <w:ind w:left="2880" w:hanging="360"/>
      </w:pPr>
      <w:rPr>
        <w:rFonts w:ascii="Times New Roman" w:hAnsi="Times New Roman" w:cs="Times New Roman" w:hint="default"/>
      </w:rPr>
    </w:lvl>
    <w:lvl w:ilvl="4" w:tplc="E4E60E08">
      <w:start w:val="1"/>
      <w:numFmt w:val="bullet"/>
      <w:lvlText w:val="•"/>
      <w:lvlJc w:val="left"/>
      <w:pPr>
        <w:tabs>
          <w:tab w:val="num" w:pos="3600"/>
        </w:tabs>
        <w:ind w:left="3600" w:hanging="360"/>
      </w:pPr>
      <w:rPr>
        <w:rFonts w:ascii="Times New Roman" w:hAnsi="Times New Roman" w:cs="Times New Roman" w:hint="default"/>
      </w:rPr>
    </w:lvl>
    <w:lvl w:ilvl="5" w:tplc="A1B63E28">
      <w:start w:val="1"/>
      <w:numFmt w:val="bullet"/>
      <w:lvlText w:val="•"/>
      <w:lvlJc w:val="left"/>
      <w:pPr>
        <w:tabs>
          <w:tab w:val="num" w:pos="4320"/>
        </w:tabs>
        <w:ind w:left="4320" w:hanging="360"/>
      </w:pPr>
      <w:rPr>
        <w:rFonts w:ascii="Times New Roman" w:hAnsi="Times New Roman" w:cs="Times New Roman" w:hint="default"/>
      </w:rPr>
    </w:lvl>
    <w:lvl w:ilvl="6" w:tplc="DC72AE00">
      <w:start w:val="1"/>
      <w:numFmt w:val="bullet"/>
      <w:lvlText w:val="•"/>
      <w:lvlJc w:val="left"/>
      <w:pPr>
        <w:tabs>
          <w:tab w:val="num" w:pos="5040"/>
        </w:tabs>
        <w:ind w:left="5040" w:hanging="360"/>
      </w:pPr>
      <w:rPr>
        <w:rFonts w:ascii="Times New Roman" w:hAnsi="Times New Roman" w:cs="Times New Roman" w:hint="default"/>
      </w:rPr>
    </w:lvl>
    <w:lvl w:ilvl="7" w:tplc="AC84E130">
      <w:start w:val="1"/>
      <w:numFmt w:val="bullet"/>
      <w:lvlText w:val="•"/>
      <w:lvlJc w:val="left"/>
      <w:pPr>
        <w:tabs>
          <w:tab w:val="num" w:pos="5760"/>
        </w:tabs>
        <w:ind w:left="5760" w:hanging="360"/>
      </w:pPr>
      <w:rPr>
        <w:rFonts w:ascii="Times New Roman" w:hAnsi="Times New Roman" w:cs="Times New Roman" w:hint="default"/>
      </w:rPr>
    </w:lvl>
    <w:lvl w:ilvl="8" w:tplc="6E4AA028">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1382118F"/>
    <w:multiLevelType w:val="hybridMultilevel"/>
    <w:tmpl w:val="557AA12A"/>
    <w:lvl w:ilvl="0" w:tplc="D1AC6022">
      <w:numFmt w:val="bullet"/>
      <w:lvlText w:val="•"/>
      <w:lvlJc w:val="left"/>
      <w:pPr>
        <w:ind w:left="720" w:hanging="360"/>
      </w:pPr>
      <w:rPr>
        <w:rFonts w:ascii="Calibri" w:eastAsiaTheme="minorHAnsi" w:hAnsi="Calibri"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C963F7"/>
    <w:multiLevelType w:val="hybridMultilevel"/>
    <w:tmpl w:val="8696B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F5246A"/>
    <w:multiLevelType w:val="hybridMultilevel"/>
    <w:tmpl w:val="4B4C2104"/>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94B1AE5"/>
    <w:multiLevelType w:val="hybridMultilevel"/>
    <w:tmpl w:val="03F42786"/>
    <w:lvl w:ilvl="0" w:tplc="A9664FB4">
      <w:start w:val="1"/>
      <w:numFmt w:val="bullet"/>
      <w:lvlText w:val="•"/>
      <w:lvlJc w:val="left"/>
      <w:pPr>
        <w:tabs>
          <w:tab w:val="num" w:pos="720"/>
        </w:tabs>
        <w:ind w:left="720" w:hanging="360"/>
      </w:pPr>
      <w:rPr>
        <w:rFonts w:ascii="Times New Roman" w:hAnsi="Times New Roman" w:hint="default"/>
      </w:rPr>
    </w:lvl>
    <w:lvl w:ilvl="1" w:tplc="096A7572" w:tentative="1">
      <w:start w:val="1"/>
      <w:numFmt w:val="bullet"/>
      <w:lvlText w:val="•"/>
      <w:lvlJc w:val="left"/>
      <w:pPr>
        <w:tabs>
          <w:tab w:val="num" w:pos="1440"/>
        </w:tabs>
        <w:ind w:left="1440" w:hanging="360"/>
      </w:pPr>
      <w:rPr>
        <w:rFonts w:ascii="Times New Roman" w:hAnsi="Times New Roman" w:hint="default"/>
      </w:rPr>
    </w:lvl>
    <w:lvl w:ilvl="2" w:tplc="12F0D55A" w:tentative="1">
      <w:start w:val="1"/>
      <w:numFmt w:val="bullet"/>
      <w:lvlText w:val="•"/>
      <w:lvlJc w:val="left"/>
      <w:pPr>
        <w:tabs>
          <w:tab w:val="num" w:pos="2160"/>
        </w:tabs>
        <w:ind w:left="2160" w:hanging="360"/>
      </w:pPr>
      <w:rPr>
        <w:rFonts w:ascii="Times New Roman" w:hAnsi="Times New Roman" w:hint="default"/>
      </w:rPr>
    </w:lvl>
    <w:lvl w:ilvl="3" w:tplc="78A83B7E" w:tentative="1">
      <w:start w:val="1"/>
      <w:numFmt w:val="bullet"/>
      <w:lvlText w:val="•"/>
      <w:lvlJc w:val="left"/>
      <w:pPr>
        <w:tabs>
          <w:tab w:val="num" w:pos="2880"/>
        </w:tabs>
        <w:ind w:left="2880" w:hanging="360"/>
      </w:pPr>
      <w:rPr>
        <w:rFonts w:ascii="Times New Roman" w:hAnsi="Times New Roman" w:hint="default"/>
      </w:rPr>
    </w:lvl>
    <w:lvl w:ilvl="4" w:tplc="C56EA92E" w:tentative="1">
      <w:start w:val="1"/>
      <w:numFmt w:val="bullet"/>
      <w:lvlText w:val="•"/>
      <w:lvlJc w:val="left"/>
      <w:pPr>
        <w:tabs>
          <w:tab w:val="num" w:pos="3600"/>
        </w:tabs>
        <w:ind w:left="3600" w:hanging="360"/>
      </w:pPr>
      <w:rPr>
        <w:rFonts w:ascii="Times New Roman" w:hAnsi="Times New Roman" w:hint="default"/>
      </w:rPr>
    </w:lvl>
    <w:lvl w:ilvl="5" w:tplc="E152B486" w:tentative="1">
      <w:start w:val="1"/>
      <w:numFmt w:val="bullet"/>
      <w:lvlText w:val="•"/>
      <w:lvlJc w:val="left"/>
      <w:pPr>
        <w:tabs>
          <w:tab w:val="num" w:pos="4320"/>
        </w:tabs>
        <w:ind w:left="4320" w:hanging="360"/>
      </w:pPr>
      <w:rPr>
        <w:rFonts w:ascii="Times New Roman" w:hAnsi="Times New Roman" w:hint="default"/>
      </w:rPr>
    </w:lvl>
    <w:lvl w:ilvl="6" w:tplc="23B4F52A" w:tentative="1">
      <w:start w:val="1"/>
      <w:numFmt w:val="bullet"/>
      <w:lvlText w:val="•"/>
      <w:lvlJc w:val="left"/>
      <w:pPr>
        <w:tabs>
          <w:tab w:val="num" w:pos="5040"/>
        </w:tabs>
        <w:ind w:left="5040" w:hanging="360"/>
      </w:pPr>
      <w:rPr>
        <w:rFonts w:ascii="Times New Roman" w:hAnsi="Times New Roman" w:hint="default"/>
      </w:rPr>
    </w:lvl>
    <w:lvl w:ilvl="7" w:tplc="F8406534" w:tentative="1">
      <w:start w:val="1"/>
      <w:numFmt w:val="bullet"/>
      <w:lvlText w:val="•"/>
      <w:lvlJc w:val="left"/>
      <w:pPr>
        <w:tabs>
          <w:tab w:val="num" w:pos="5760"/>
        </w:tabs>
        <w:ind w:left="5760" w:hanging="360"/>
      </w:pPr>
      <w:rPr>
        <w:rFonts w:ascii="Times New Roman" w:hAnsi="Times New Roman" w:hint="default"/>
      </w:rPr>
    </w:lvl>
    <w:lvl w:ilvl="8" w:tplc="E90C046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CB46E3C"/>
    <w:multiLevelType w:val="hybridMultilevel"/>
    <w:tmpl w:val="687240A4"/>
    <w:lvl w:ilvl="0" w:tplc="6D48D3E0">
      <w:start w:val="1"/>
      <w:numFmt w:val="bullet"/>
      <w:lvlText w:val=""/>
      <w:lvlJc w:val="left"/>
      <w:pPr>
        <w:ind w:left="720" w:hanging="360"/>
      </w:pPr>
      <w:rPr>
        <w:rFonts w:ascii="Wingdings 3" w:hAnsi="Wingdings 3" w:cs="Wingdings 3"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B55B4F"/>
    <w:multiLevelType w:val="hybridMultilevel"/>
    <w:tmpl w:val="849E13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2D403D"/>
    <w:multiLevelType w:val="hybridMultilevel"/>
    <w:tmpl w:val="4302F13E"/>
    <w:lvl w:ilvl="0" w:tplc="6D48D3E0">
      <w:start w:val="1"/>
      <w:numFmt w:val="bullet"/>
      <w:lvlText w:val=""/>
      <w:lvlJc w:val="left"/>
      <w:pPr>
        <w:tabs>
          <w:tab w:val="num" w:pos="360"/>
        </w:tabs>
        <w:ind w:left="360" w:hanging="360"/>
      </w:pPr>
      <w:rPr>
        <w:rFonts w:ascii="Wingdings 3" w:hAnsi="Wingdings 3" w:cs="Wingdings 3" w:hint="default"/>
        <w:color w:val="0000CC"/>
      </w:rPr>
    </w:lvl>
    <w:lvl w:ilvl="1" w:tplc="6D48D3E0">
      <w:start w:val="1"/>
      <w:numFmt w:val="bullet"/>
      <w:lvlText w:val=""/>
      <w:lvlJc w:val="left"/>
      <w:pPr>
        <w:tabs>
          <w:tab w:val="num" w:pos="1080"/>
        </w:tabs>
        <w:ind w:left="1080" w:hanging="360"/>
      </w:pPr>
      <w:rPr>
        <w:rFonts w:ascii="Wingdings 3" w:hAnsi="Wingdings 3" w:cs="Wingdings 3" w:hint="default"/>
        <w:color w:val="0000CC"/>
      </w:rPr>
    </w:lvl>
    <w:lvl w:ilvl="2" w:tplc="6F86BFAA">
      <w:start w:val="1"/>
      <w:numFmt w:val="bullet"/>
      <w:lvlText w:val="•"/>
      <w:lvlJc w:val="left"/>
      <w:pPr>
        <w:tabs>
          <w:tab w:val="num" w:pos="1800"/>
        </w:tabs>
        <w:ind w:left="1800" w:hanging="360"/>
      </w:pPr>
      <w:rPr>
        <w:rFonts w:ascii="Times New Roman" w:hAnsi="Times New Roman" w:cs="Times New Roman" w:hint="default"/>
      </w:rPr>
    </w:lvl>
    <w:lvl w:ilvl="3" w:tplc="94505B96">
      <w:start w:val="1"/>
      <w:numFmt w:val="bullet"/>
      <w:lvlText w:val="•"/>
      <w:lvlJc w:val="left"/>
      <w:pPr>
        <w:tabs>
          <w:tab w:val="num" w:pos="2520"/>
        </w:tabs>
        <w:ind w:left="2520" w:hanging="360"/>
      </w:pPr>
      <w:rPr>
        <w:rFonts w:ascii="Times New Roman" w:hAnsi="Times New Roman" w:cs="Times New Roman" w:hint="default"/>
      </w:rPr>
    </w:lvl>
    <w:lvl w:ilvl="4" w:tplc="E4E60E08">
      <w:start w:val="1"/>
      <w:numFmt w:val="bullet"/>
      <w:lvlText w:val="•"/>
      <w:lvlJc w:val="left"/>
      <w:pPr>
        <w:tabs>
          <w:tab w:val="num" w:pos="3240"/>
        </w:tabs>
        <w:ind w:left="3240" w:hanging="360"/>
      </w:pPr>
      <w:rPr>
        <w:rFonts w:ascii="Times New Roman" w:hAnsi="Times New Roman" w:cs="Times New Roman" w:hint="default"/>
      </w:rPr>
    </w:lvl>
    <w:lvl w:ilvl="5" w:tplc="A1B63E28">
      <w:start w:val="1"/>
      <w:numFmt w:val="bullet"/>
      <w:lvlText w:val="•"/>
      <w:lvlJc w:val="left"/>
      <w:pPr>
        <w:tabs>
          <w:tab w:val="num" w:pos="3960"/>
        </w:tabs>
        <w:ind w:left="3960" w:hanging="360"/>
      </w:pPr>
      <w:rPr>
        <w:rFonts w:ascii="Times New Roman" w:hAnsi="Times New Roman" w:cs="Times New Roman" w:hint="default"/>
      </w:rPr>
    </w:lvl>
    <w:lvl w:ilvl="6" w:tplc="DC72AE00">
      <w:start w:val="1"/>
      <w:numFmt w:val="bullet"/>
      <w:lvlText w:val="•"/>
      <w:lvlJc w:val="left"/>
      <w:pPr>
        <w:tabs>
          <w:tab w:val="num" w:pos="4680"/>
        </w:tabs>
        <w:ind w:left="4680" w:hanging="360"/>
      </w:pPr>
      <w:rPr>
        <w:rFonts w:ascii="Times New Roman" w:hAnsi="Times New Roman" w:cs="Times New Roman" w:hint="default"/>
      </w:rPr>
    </w:lvl>
    <w:lvl w:ilvl="7" w:tplc="AC84E130">
      <w:start w:val="1"/>
      <w:numFmt w:val="bullet"/>
      <w:lvlText w:val="•"/>
      <w:lvlJc w:val="left"/>
      <w:pPr>
        <w:tabs>
          <w:tab w:val="num" w:pos="5400"/>
        </w:tabs>
        <w:ind w:left="5400" w:hanging="360"/>
      </w:pPr>
      <w:rPr>
        <w:rFonts w:ascii="Times New Roman" w:hAnsi="Times New Roman" w:cs="Times New Roman" w:hint="default"/>
      </w:rPr>
    </w:lvl>
    <w:lvl w:ilvl="8" w:tplc="6E4AA028">
      <w:start w:val="1"/>
      <w:numFmt w:val="bullet"/>
      <w:lvlText w:val="•"/>
      <w:lvlJc w:val="left"/>
      <w:pPr>
        <w:tabs>
          <w:tab w:val="num" w:pos="6120"/>
        </w:tabs>
        <w:ind w:left="6120" w:hanging="360"/>
      </w:pPr>
      <w:rPr>
        <w:rFonts w:ascii="Times New Roman" w:hAnsi="Times New Roman" w:cs="Times New Roman" w:hint="default"/>
      </w:rPr>
    </w:lvl>
  </w:abstractNum>
  <w:abstractNum w:abstractNumId="19" w15:restartNumberingAfterBreak="0">
    <w:nsid w:val="2A0D74AA"/>
    <w:multiLevelType w:val="hybridMultilevel"/>
    <w:tmpl w:val="D0AAC73E"/>
    <w:lvl w:ilvl="0" w:tplc="0D7EFF88">
      <w:start w:val="1"/>
      <w:numFmt w:val="bullet"/>
      <w:lvlText w:val="•"/>
      <w:lvlJc w:val="left"/>
      <w:pPr>
        <w:tabs>
          <w:tab w:val="num" w:pos="720"/>
        </w:tabs>
        <w:ind w:left="720" w:hanging="360"/>
      </w:pPr>
      <w:rPr>
        <w:rFonts w:ascii="Times New Roman" w:hAnsi="Times New Roman" w:cs="Times New Roman" w:hint="default"/>
      </w:rPr>
    </w:lvl>
    <w:lvl w:ilvl="1" w:tplc="B3149CC2">
      <w:start w:val="790"/>
      <w:numFmt w:val="bullet"/>
      <w:lvlText w:val="•"/>
      <w:lvlJc w:val="left"/>
      <w:pPr>
        <w:tabs>
          <w:tab w:val="num" w:pos="1440"/>
        </w:tabs>
        <w:ind w:left="1440" w:hanging="360"/>
      </w:pPr>
      <w:rPr>
        <w:rFonts w:ascii="Times New Roman" w:hAnsi="Times New Roman" w:cs="Times New Roman" w:hint="default"/>
      </w:rPr>
    </w:lvl>
    <w:lvl w:ilvl="2" w:tplc="30C08CC2">
      <w:start w:val="1"/>
      <w:numFmt w:val="bullet"/>
      <w:lvlText w:val="•"/>
      <w:lvlJc w:val="left"/>
      <w:pPr>
        <w:tabs>
          <w:tab w:val="num" w:pos="2160"/>
        </w:tabs>
        <w:ind w:left="2160" w:hanging="360"/>
      </w:pPr>
      <w:rPr>
        <w:rFonts w:ascii="Times New Roman" w:hAnsi="Times New Roman" w:cs="Times New Roman" w:hint="default"/>
      </w:rPr>
    </w:lvl>
    <w:lvl w:ilvl="3" w:tplc="8E92DA1C">
      <w:start w:val="1"/>
      <w:numFmt w:val="bullet"/>
      <w:lvlText w:val="•"/>
      <w:lvlJc w:val="left"/>
      <w:pPr>
        <w:tabs>
          <w:tab w:val="num" w:pos="2880"/>
        </w:tabs>
        <w:ind w:left="2880" w:hanging="360"/>
      </w:pPr>
      <w:rPr>
        <w:rFonts w:ascii="Times New Roman" w:hAnsi="Times New Roman" w:cs="Times New Roman" w:hint="default"/>
      </w:rPr>
    </w:lvl>
    <w:lvl w:ilvl="4" w:tplc="DF24FCE2">
      <w:start w:val="1"/>
      <w:numFmt w:val="bullet"/>
      <w:lvlText w:val="•"/>
      <w:lvlJc w:val="left"/>
      <w:pPr>
        <w:tabs>
          <w:tab w:val="num" w:pos="3600"/>
        </w:tabs>
        <w:ind w:left="3600" w:hanging="360"/>
      </w:pPr>
      <w:rPr>
        <w:rFonts w:ascii="Times New Roman" w:hAnsi="Times New Roman" w:cs="Times New Roman" w:hint="default"/>
      </w:rPr>
    </w:lvl>
    <w:lvl w:ilvl="5" w:tplc="10280ABA">
      <w:start w:val="1"/>
      <w:numFmt w:val="bullet"/>
      <w:lvlText w:val="•"/>
      <w:lvlJc w:val="left"/>
      <w:pPr>
        <w:tabs>
          <w:tab w:val="num" w:pos="4320"/>
        </w:tabs>
        <w:ind w:left="4320" w:hanging="360"/>
      </w:pPr>
      <w:rPr>
        <w:rFonts w:ascii="Times New Roman" w:hAnsi="Times New Roman" w:cs="Times New Roman" w:hint="default"/>
      </w:rPr>
    </w:lvl>
    <w:lvl w:ilvl="6" w:tplc="019034C8">
      <w:start w:val="1"/>
      <w:numFmt w:val="bullet"/>
      <w:lvlText w:val="•"/>
      <w:lvlJc w:val="left"/>
      <w:pPr>
        <w:tabs>
          <w:tab w:val="num" w:pos="5040"/>
        </w:tabs>
        <w:ind w:left="5040" w:hanging="360"/>
      </w:pPr>
      <w:rPr>
        <w:rFonts w:ascii="Times New Roman" w:hAnsi="Times New Roman" w:cs="Times New Roman" w:hint="default"/>
      </w:rPr>
    </w:lvl>
    <w:lvl w:ilvl="7" w:tplc="5D6EC828">
      <w:start w:val="1"/>
      <w:numFmt w:val="bullet"/>
      <w:lvlText w:val="•"/>
      <w:lvlJc w:val="left"/>
      <w:pPr>
        <w:tabs>
          <w:tab w:val="num" w:pos="5760"/>
        </w:tabs>
        <w:ind w:left="5760" w:hanging="360"/>
      </w:pPr>
      <w:rPr>
        <w:rFonts w:ascii="Times New Roman" w:hAnsi="Times New Roman" w:cs="Times New Roman" w:hint="default"/>
      </w:rPr>
    </w:lvl>
    <w:lvl w:ilvl="8" w:tplc="61C076EA">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A250F69"/>
    <w:multiLevelType w:val="hybridMultilevel"/>
    <w:tmpl w:val="CA441A16"/>
    <w:lvl w:ilvl="0" w:tplc="C3EE2E34">
      <w:start w:val="1"/>
      <w:numFmt w:val="bullet"/>
      <w:lvlText w:val=""/>
      <w:lvlJc w:val="left"/>
      <w:pPr>
        <w:ind w:left="360" w:hanging="360"/>
      </w:pPr>
      <w:rPr>
        <w:rFonts w:ascii="Symbol" w:hAnsi="Symbol" w:cs="Symbol" w:hint="default"/>
        <w:b w:val="0"/>
        <w:i w:val="0"/>
        <w:color w:val="0000CC"/>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4F849BB"/>
    <w:multiLevelType w:val="hybridMultilevel"/>
    <w:tmpl w:val="94C24D96"/>
    <w:lvl w:ilvl="0" w:tplc="C3EE2E34">
      <w:start w:val="1"/>
      <w:numFmt w:val="bullet"/>
      <w:lvlText w:val=""/>
      <w:lvlJc w:val="left"/>
      <w:pPr>
        <w:ind w:left="720" w:hanging="360"/>
      </w:pPr>
      <w:rPr>
        <w:rFonts w:ascii="Symbol" w:hAnsi="Symbol" w:cs="Symbol" w:hint="default"/>
        <w:b w:val="0"/>
        <w:i w:val="0"/>
        <w:color w:val="0000CC"/>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BC4752"/>
    <w:multiLevelType w:val="hybridMultilevel"/>
    <w:tmpl w:val="99BA19AC"/>
    <w:lvl w:ilvl="0" w:tplc="6D48D3E0">
      <w:start w:val="1"/>
      <w:numFmt w:val="bullet"/>
      <w:lvlText w:val=""/>
      <w:lvlJc w:val="left"/>
      <w:pPr>
        <w:ind w:left="720" w:hanging="360"/>
      </w:pPr>
      <w:rPr>
        <w:rFonts w:ascii="Wingdings 3" w:hAnsi="Wingdings 3" w:cs="Wingdings 3"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3C2BB4"/>
    <w:multiLevelType w:val="hybridMultilevel"/>
    <w:tmpl w:val="C296A852"/>
    <w:lvl w:ilvl="0" w:tplc="6D48D3E0">
      <w:start w:val="1"/>
      <w:numFmt w:val="bullet"/>
      <w:lvlText w:val=""/>
      <w:lvlJc w:val="left"/>
      <w:pPr>
        <w:tabs>
          <w:tab w:val="num" w:pos="360"/>
        </w:tabs>
        <w:ind w:left="360" w:hanging="360"/>
      </w:pPr>
      <w:rPr>
        <w:rFonts w:ascii="Wingdings 3" w:hAnsi="Wingdings 3" w:cs="Wingdings 3" w:hint="default"/>
        <w:color w:val="0000CC"/>
      </w:rPr>
    </w:lvl>
    <w:lvl w:ilvl="1" w:tplc="6D48D3E0">
      <w:start w:val="1"/>
      <w:numFmt w:val="bullet"/>
      <w:lvlText w:val=""/>
      <w:lvlJc w:val="left"/>
      <w:pPr>
        <w:tabs>
          <w:tab w:val="num" w:pos="1080"/>
        </w:tabs>
        <w:ind w:left="1080" w:hanging="360"/>
      </w:pPr>
      <w:rPr>
        <w:rFonts w:ascii="Wingdings 3" w:hAnsi="Wingdings 3" w:cs="Wingdings 3" w:hint="default"/>
        <w:color w:val="0000CC"/>
      </w:rPr>
    </w:lvl>
    <w:lvl w:ilvl="2" w:tplc="6F86BFAA">
      <w:start w:val="1"/>
      <w:numFmt w:val="bullet"/>
      <w:lvlText w:val="•"/>
      <w:lvlJc w:val="left"/>
      <w:pPr>
        <w:tabs>
          <w:tab w:val="num" w:pos="1800"/>
        </w:tabs>
        <w:ind w:left="1800" w:hanging="360"/>
      </w:pPr>
      <w:rPr>
        <w:rFonts w:ascii="Times New Roman" w:hAnsi="Times New Roman" w:cs="Times New Roman" w:hint="default"/>
      </w:rPr>
    </w:lvl>
    <w:lvl w:ilvl="3" w:tplc="94505B96">
      <w:start w:val="1"/>
      <w:numFmt w:val="bullet"/>
      <w:lvlText w:val="•"/>
      <w:lvlJc w:val="left"/>
      <w:pPr>
        <w:tabs>
          <w:tab w:val="num" w:pos="2520"/>
        </w:tabs>
        <w:ind w:left="2520" w:hanging="360"/>
      </w:pPr>
      <w:rPr>
        <w:rFonts w:ascii="Times New Roman" w:hAnsi="Times New Roman" w:cs="Times New Roman" w:hint="default"/>
      </w:rPr>
    </w:lvl>
    <w:lvl w:ilvl="4" w:tplc="E4E60E08">
      <w:start w:val="1"/>
      <w:numFmt w:val="bullet"/>
      <w:lvlText w:val="•"/>
      <w:lvlJc w:val="left"/>
      <w:pPr>
        <w:tabs>
          <w:tab w:val="num" w:pos="3240"/>
        </w:tabs>
        <w:ind w:left="3240" w:hanging="360"/>
      </w:pPr>
      <w:rPr>
        <w:rFonts w:ascii="Times New Roman" w:hAnsi="Times New Roman" w:cs="Times New Roman" w:hint="default"/>
      </w:rPr>
    </w:lvl>
    <w:lvl w:ilvl="5" w:tplc="A1B63E28">
      <w:start w:val="1"/>
      <w:numFmt w:val="bullet"/>
      <w:lvlText w:val="•"/>
      <w:lvlJc w:val="left"/>
      <w:pPr>
        <w:tabs>
          <w:tab w:val="num" w:pos="3960"/>
        </w:tabs>
        <w:ind w:left="3960" w:hanging="360"/>
      </w:pPr>
      <w:rPr>
        <w:rFonts w:ascii="Times New Roman" w:hAnsi="Times New Roman" w:cs="Times New Roman" w:hint="default"/>
      </w:rPr>
    </w:lvl>
    <w:lvl w:ilvl="6" w:tplc="DC72AE00">
      <w:start w:val="1"/>
      <w:numFmt w:val="bullet"/>
      <w:lvlText w:val="•"/>
      <w:lvlJc w:val="left"/>
      <w:pPr>
        <w:tabs>
          <w:tab w:val="num" w:pos="4680"/>
        </w:tabs>
        <w:ind w:left="4680" w:hanging="360"/>
      </w:pPr>
      <w:rPr>
        <w:rFonts w:ascii="Times New Roman" w:hAnsi="Times New Roman" w:cs="Times New Roman" w:hint="default"/>
      </w:rPr>
    </w:lvl>
    <w:lvl w:ilvl="7" w:tplc="AC84E130">
      <w:start w:val="1"/>
      <w:numFmt w:val="bullet"/>
      <w:lvlText w:val="•"/>
      <w:lvlJc w:val="left"/>
      <w:pPr>
        <w:tabs>
          <w:tab w:val="num" w:pos="5400"/>
        </w:tabs>
        <w:ind w:left="5400" w:hanging="360"/>
      </w:pPr>
      <w:rPr>
        <w:rFonts w:ascii="Times New Roman" w:hAnsi="Times New Roman" w:cs="Times New Roman" w:hint="default"/>
      </w:rPr>
    </w:lvl>
    <w:lvl w:ilvl="8" w:tplc="6E4AA028">
      <w:start w:val="1"/>
      <w:numFmt w:val="bullet"/>
      <w:lvlText w:val="•"/>
      <w:lvlJc w:val="left"/>
      <w:pPr>
        <w:tabs>
          <w:tab w:val="num" w:pos="6120"/>
        </w:tabs>
        <w:ind w:left="6120" w:hanging="360"/>
      </w:pPr>
      <w:rPr>
        <w:rFonts w:ascii="Times New Roman" w:hAnsi="Times New Roman" w:cs="Times New Roman" w:hint="default"/>
      </w:rPr>
    </w:lvl>
  </w:abstractNum>
  <w:abstractNum w:abstractNumId="24" w15:restartNumberingAfterBreak="0">
    <w:nsid w:val="3B560933"/>
    <w:multiLevelType w:val="hybridMultilevel"/>
    <w:tmpl w:val="3F283EF4"/>
    <w:lvl w:ilvl="0" w:tplc="4EF68A02">
      <w:start w:val="1"/>
      <w:numFmt w:val="bullet"/>
      <w:lvlText w:val="•"/>
      <w:lvlJc w:val="left"/>
      <w:pPr>
        <w:tabs>
          <w:tab w:val="num" w:pos="360"/>
        </w:tabs>
        <w:ind w:left="360" w:hanging="360"/>
      </w:pPr>
      <w:rPr>
        <w:rFonts w:ascii="Times New Roman" w:hAnsi="Times New Roman" w:cs="Times New Roman" w:hint="default"/>
      </w:rPr>
    </w:lvl>
    <w:lvl w:ilvl="1" w:tplc="6D48D3E0">
      <w:start w:val="1"/>
      <w:numFmt w:val="bullet"/>
      <w:lvlText w:val=""/>
      <w:lvlJc w:val="left"/>
      <w:pPr>
        <w:tabs>
          <w:tab w:val="num" w:pos="1080"/>
        </w:tabs>
        <w:ind w:left="1080" w:hanging="360"/>
      </w:pPr>
      <w:rPr>
        <w:rFonts w:ascii="Wingdings 3" w:hAnsi="Wingdings 3" w:cs="Wingdings 3" w:hint="default"/>
        <w:color w:val="0000CC"/>
      </w:rPr>
    </w:lvl>
    <w:lvl w:ilvl="2" w:tplc="6F86BFAA">
      <w:start w:val="1"/>
      <w:numFmt w:val="bullet"/>
      <w:lvlText w:val="•"/>
      <w:lvlJc w:val="left"/>
      <w:pPr>
        <w:tabs>
          <w:tab w:val="num" w:pos="1800"/>
        </w:tabs>
        <w:ind w:left="1800" w:hanging="360"/>
      </w:pPr>
      <w:rPr>
        <w:rFonts w:ascii="Times New Roman" w:hAnsi="Times New Roman" w:cs="Times New Roman" w:hint="default"/>
      </w:rPr>
    </w:lvl>
    <w:lvl w:ilvl="3" w:tplc="94505B96">
      <w:start w:val="1"/>
      <w:numFmt w:val="bullet"/>
      <w:lvlText w:val="•"/>
      <w:lvlJc w:val="left"/>
      <w:pPr>
        <w:tabs>
          <w:tab w:val="num" w:pos="2520"/>
        </w:tabs>
        <w:ind w:left="2520" w:hanging="360"/>
      </w:pPr>
      <w:rPr>
        <w:rFonts w:ascii="Times New Roman" w:hAnsi="Times New Roman" w:cs="Times New Roman" w:hint="default"/>
      </w:rPr>
    </w:lvl>
    <w:lvl w:ilvl="4" w:tplc="E4E60E08">
      <w:start w:val="1"/>
      <w:numFmt w:val="bullet"/>
      <w:lvlText w:val="•"/>
      <w:lvlJc w:val="left"/>
      <w:pPr>
        <w:tabs>
          <w:tab w:val="num" w:pos="3240"/>
        </w:tabs>
        <w:ind w:left="3240" w:hanging="360"/>
      </w:pPr>
      <w:rPr>
        <w:rFonts w:ascii="Times New Roman" w:hAnsi="Times New Roman" w:cs="Times New Roman" w:hint="default"/>
      </w:rPr>
    </w:lvl>
    <w:lvl w:ilvl="5" w:tplc="A1B63E28">
      <w:start w:val="1"/>
      <w:numFmt w:val="bullet"/>
      <w:lvlText w:val="•"/>
      <w:lvlJc w:val="left"/>
      <w:pPr>
        <w:tabs>
          <w:tab w:val="num" w:pos="3960"/>
        </w:tabs>
        <w:ind w:left="3960" w:hanging="360"/>
      </w:pPr>
      <w:rPr>
        <w:rFonts w:ascii="Times New Roman" w:hAnsi="Times New Roman" w:cs="Times New Roman" w:hint="default"/>
      </w:rPr>
    </w:lvl>
    <w:lvl w:ilvl="6" w:tplc="DC72AE00">
      <w:start w:val="1"/>
      <w:numFmt w:val="bullet"/>
      <w:lvlText w:val="•"/>
      <w:lvlJc w:val="left"/>
      <w:pPr>
        <w:tabs>
          <w:tab w:val="num" w:pos="4680"/>
        </w:tabs>
        <w:ind w:left="4680" w:hanging="360"/>
      </w:pPr>
      <w:rPr>
        <w:rFonts w:ascii="Times New Roman" w:hAnsi="Times New Roman" w:cs="Times New Roman" w:hint="default"/>
      </w:rPr>
    </w:lvl>
    <w:lvl w:ilvl="7" w:tplc="AC84E130">
      <w:start w:val="1"/>
      <w:numFmt w:val="bullet"/>
      <w:lvlText w:val="•"/>
      <w:lvlJc w:val="left"/>
      <w:pPr>
        <w:tabs>
          <w:tab w:val="num" w:pos="5400"/>
        </w:tabs>
        <w:ind w:left="5400" w:hanging="360"/>
      </w:pPr>
      <w:rPr>
        <w:rFonts w:ascii="Times New Roman" w:hAnsi="Times New Roman" w:cs="Times New Roman" w:hint="default"/>
      </w:rPr>
    </w:lvl>
    <w:lvl w:ilvl="8" w:tplc="6E4AA028">
      <w:start w:val="1"/>
      <w:numFmt w:val="bullet"/>
      <w:lvlText w:val="•"/>
      <w:lvlJc w:val="left"/>
      <w:pPr>
        <w:tabs>
          <w:tab w:val="num" w:pos="6120"/>
        </w:tabs>
        <w:ind w:left="6120" w:hanging="360"/>
      </w:pPr>
      <w:rPr>
        <w:rFonts w:ascii="Times New Roman" w:hAnsi="Times New Roman" w:cs="Times New Roman" w:hint="default"/>
      </w:rPr>
    </w:lvl>
  </w:abstractNum>
  <w:abstractNum w:abstractNumId="25" w15:restartNumberingAfterBreak="0">
    <w:nsid w:val="40BD5231"/>
    <w:multiLevelType w:val="hybridMultilevel"/>
    <w:tmpl w:val="D13C6012"/>
    <w:lvl w:ilvl="0" w:tplc="6D48D3E0">
      <w:start w:val="1"/>
      <w:numFmt w:val="bullet"/>
      <w:lvlText w:val=""/>
      <w:lvlJc w:val="left"/>
      <w:pPr>
        <w:ind w:left="360" w:hanging="360"/>
      </w:pPr>
      <w:rPr>
        <w:rFonts w:ascii="Wingdings 3" w:hAnsi="Wingdings 3" w:cs="Wingdings 3" w:hint="default"/>
        <w:color w:val="0000CC"/>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4554675"/>
    <w:multiLevelType w:val="hybridMultilevel"/>
    <w:tmpl w:val="6E703E16"/>
    <w:lvl w:ilvl="0" w:tplc="6D48D3E0">
      <w:start w:val="1"/>
      <w:numFmt w:val="bullet"/>
      <w:lvlText w:val=""/>
      <w:lvlJc w:val="left"/>
      <w:pPr>
        <w:ind w:left="360" w:hanging="360"/>
      </w:pPr>
      <w:rPr>
        <w:rFonts w:ascii="Wingdings 3" w:hAnsi="Wingdings 3" w:cs="Wingdings 3" w:hint="default"/>
        <w:color w:val="0000CC"/>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4647922"/>
    <w:multiLevelType w:val="hybridMultilevel"/>
    <w:tmpl w:val="B2F4AF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0A753EF"/>
    <w:multiLevelType w:val="hybridMultilevel"/>
    <w:tmpl w:val="847E614C"/>
    <w:lvl w:ilvl="0" w:tplc="3A229792">
      <w:start w:val="1"/>
      <w:numFmt w:val="bullet"/>
      <w:lvlText w:val="•"/>
      <w:lvlJc w:val="left"/>
      <w:pPr>
        <w:tabs>
          <w:tab w:val="num" w:pos="360"/>
        </w:tabs>
        <w:ind w:left="360" w:hanging="360"/>
      </w:pPr>
      <w:rPr>
        <w:rFonts w:ascii="Times New Roman" w:hAnsi="Times New Roman" w:hint="default"/>
      </w:rPr>
    </w:lvl>
    <w:lvl w:ilvl="1" w:tplc="33DA841E">
      <w:start w:val="1"/>
      <w:numFmt w:val="bullet"/>
      <w:lvlText w:val="•"/>
      <w:lvlJc w:val="left"/>
      <w:pPr>
        <w:tabs>
          <w:tab w:val="num" w:pos="1080"/>
        </w:tabs>
        <w:ind w:left="1080" w:hanging="360"/>
      </w:pPr>
      <w:rPr>
        <w:rFonts w:ascii="Times New Roman" w:hAnsi="Times New Roman" w:hint="default"/>
      </w:rPr>
    </w:lvl>
    <w:lvl w:ilvl="2" w:tplc="ED4C33C0" w:tentative="1">
      <w:start w:val="1"/>
      <w:numFmt w:val="bullet"/>
      <w:lvlText w:val="•"/>
      <w:lvlJc w:val="left"/>
      <w:pPr>
        <w:tabs>
          <w:tab w:val="num" w:pos="1800"/>
        </w:tabs>
        <w:ind w:left="1800" w:hanging="360"/>
      </w:pPr>
      <w:rPr>
        <w:rFonts w:ascii="Times New Roman" w:hAnsi="Times New Roman" w:hint="default"/>
      </w:rPr>
    </w:lvl>
    <w:lvl w:ilvl="3" w:tplc="D416DE08" w:tentative="1">
      <w:start w:val="1"/>
      <w:numFmt w:val="bullet"/>
      <w:lvlText w:val="•"/>
      <w:lvlJc w:val="left"/>
      <w:pPr>
        <w:tabs>
          <w:tab w:val="num" w:pos="2520"/>
        </w:tabs>
        <w:ind w:left="2520" w:hanging="360"/>
      </w:pPr>
      <w:rPr>
        <w:rFonts w:ascii="Times New Roman" w:hAnsi="Times New Roman" w:hint="default"/>
      </w:rPr>
    </w:lvl>
    <w:lvl w:ilvl="4" w:tplc="6DC6B89C" w:tentative="1">
      <w:start w:val="1"/>
      <w:numFmt w:val="bullet"/>
      <w:lvlText w:val="•"/>
      <w:lvlJc w:val="left"/>
      <w:pPr>
        <w:tabs>
          <w:tab w:val="num" w:pos="3240"/>
        </w:tabs>
        <w:ind w:left="3240" w:hanging="360"/>
      </w:pPr>
      <w:rPr>
        <w:rFonts w:ascii="Times New Roman" w:hAnsi="Times New Roman" w:hint="default"/>
      </w:rPr>
    </w:lvl>
    <w:lvl w:ilvl="5" w:tplc="C75A5046" w:tentative="1">
      <w:start w:val="1"/>
      <w:numFmt w:val="bullet"/>
      <w:lvlText w:val="•"/>
      <w:lvlJc w:val="left"/>
      <w:pPr>
        <w:tabs>
          <w:tab w:val="num" w:pos="3960"/>
        </w:tabs>
        <w:ind w:left="3960" w:hanging="360"/>
      </w:pPr>
      <w:rPr>
        <w:rFonts w:ascii="Times New Roman" w:hAnsi="Times New Roman" w:hint="default"/>
      </w:rPr>
    </w:lvl>
    <w:lvl w:ilvl="6" w:tplc="00B8E7EC" w:tentative="1">
      <w:start w:val="1"/>
      <w:numFmt w:val="bullet"/>
      <w:lvlText w:val="•"/>
      <w:lvlJc w:val="left"/>
      <w:pPr>
        <w:tabs>
          <w:tab w:val="num" w:pos="4680"/>
        </w:tabs>
        <w:ind w:left="4680" w:hanging="360"/>
      </w:pPr>
      <w:rPr>
        <w:rFonts w:ascii="Times New Roman" w:hAnsi="Times New Roman" w:hint="default"/>
      </w:rPr>
    </w:lvl>
    <w:lvl w:ilvl="7" w:tplc="CF0CA788" w:tentative="1">
      <w:start w:val="1"/>
      <w:numFmt w:val="bullet"/>
      <w:lvlText w:val="•"/>
      <w:lvlJc w:val="left"/>
      <w:pPr>
        <w:tabs>
          <w:tab w:val="num" w:pos="5400"/>
        </w:tabs>
        <w:ind w:left="5400" w:hanging="360"/>
      </w:pPr>
      <w:rPr>
        <w:rFonts w:ascii="Times New Roman" w:hAnsi="Times New Roman" w:hint="default"/>
      </w:rPr>
    </w:lvl>
    <w:lvl w:ilvl="8" w:tplc="9D5686FE" w:tentative="1">
      <w:start w:val="1"/>
      <w:numFmt w:val="bullet"/>
      <w:lvlText w:val="•"/>
      <w:lvlJc w:val="left"/>
      <w:pPr>
        <w:tabs>
          <w:tab w:val="num" w:pos="6120"/>
        </w:tabs>
        <w:ind w:left="6120" w:hanging="360"/>
      </w:pPr>
      <w:rPr>
        <w:rFonts w:ascii="Times New Roman" w:hAnsi="Times New Roman" w:hint="default"/>
      </w:rPr>
    </w:lvl>
  </w:abstractNum>
  <w:abstractNum w:abstractNumId="29" w15:restartNumberingAfterBreak="0">
    <w:nsid w:val="53AA73D3"/>
    <w:multiLevelType w:val="hybridMultilevel"/>
    <w:tmpl w:val="86F25E8E"/>
    <w:lvl w:ilvl="0" w:tplc="4EF68A02">
      <w:start w:val="1"/>
      <w:numFmt w:val="bullet"/>
      <w:lvlText w:val="•"/>
      <w:lvlJc w:val="left"/>
      <w:pPr>
        <w:tabs>
          <w:tab w:val="num" w:pos="360"/>
        </w:tabs>
        <w:ind w:left="360" w:hanging="360"/>
      </w:pPr>
      <w:rPr>
        <w:rFonts w:ascii="Times New Roman" w:hAnsi="Times New Roman" w:cs="Times New Roman" w:hint="default"/>
      </w:rPr>
    </w:lvl>
    <w:lvl w:ilvl="1" w:tplc="6D48D3E0">
      <w:start w:val="1"/>
      <w:numFmt w:val="bullet"/>
      <w:lvlText w:val=""/>
      <w:lvlJc w:val="left"/>
      <w:pPr>
        <w:tabs>
          <w:tab w:val="num" w:pos="1080"/>
        </w:tabs>
        <w:ind w:left="1080" w:hanging="360"/>
      </w:pPr>
      <w:rPr>
        <w:rFonts w:ascii="Wingdings 3" w:hAnsi="Wingdings 3" w:cs="Wingdings 3" w:hint="default"/>
        <w:color w:val="0000CC"/>
      </w:rPr>
    </w:lvl>
    <w:lvl w:ilvl="2" w:tplc="6F86BFAA">
      <w:start w:val="1"/>
      <w:numFmt w:val="bullet"/>
      <w:lvlText w:val="•"/>
      <w:lvlJc w:val="left"/>
      <w:pPr>
        <w:tabs>
          <w:tab w:val="num" w:pos="1800"/>
        </w:tabs>
        <w:ind w:left="1800" w:hanging="360"/>
      </w:pPr>
      <w:rPr>
        <w:rFonts w:ascii="Times New Roman" w:hAnsi="Times New Roman" w:cs="Times New Roman" w:hint="default"/>
      </w:rPr>
    </w:lvl>
    <w:lvl w:ilvl="3" w:tplc="94505B96">
      <w:start w:val="1"/>
      <w:numFmt w:val="bullet"/>
      <w:lvlText w:val="•"/>
      <w:lvlJc w:val="left"/>
      <w:pPr>
        <w:tabs>
          <w:tab w:val="num" w:pos="2520"/>
        </w:tabs>
        <w:ind w:left="2520" w:hanging="360"/>
      </w:pPr>
      <w:rPr>
        <w:rFonts w:ascii="Times New Roman" w:hAnsi="Times New Roman" w:cs="Times New Roman" w:hint="default"/>
      </w:rPr>
    </w:lvl>
    <w:lvl w:ilvl="4" w:tplc="E4E60E08">
      <w:start w:val="1"/>
      <w:numFmt w:val="bullet"/>
      <w:lvlText w:val="•"/>
      <w:lvlJc w:val="left"/>
      <w:pPr>
        <w:tabs>
          <w:tab w:val="num" w:pos="3240"/>
        </w:tabs>
        <w:ind w:left="3240" w:hanging="360"/>
      </w:pPr>
      <w:rPr>
        <w:rFonts w:ascii="Times New Roman" w:hAnsi="Times New Roman" w:cs="Times New Roman" w:hint="default"/>
      </w:rPr>
    </w:lvl>
    <w:lvl w:ilvl="5" w:tplc="A1B63E28">
      <w:start w:val="1"/>
      <w:numFmt w:val="bullet"/>
      <w:lvlText w:val="•"/>
      <w:lvlJc w:val="left"/>
      <w:pPr>
        <w:tabs>
          <w:tab w:val="num" w:pos="3960"/>
        </w:tabs>
        <w:ind w:left="3960" w:hanging="360"/>
      </w:pPr>
      <w:rPr>
        <w:rFonts w:ascii="Times New Roman" w:hAnsi="Times New Roman" w:cs="Times New Roman" w:hint="default"/>
      </w:rPr>
    </w:lvl>
    <w:lvl w:ilvl="6" w:tplc="DC72AE00">
      <w:start w:val="1"/>
      <w:numFmt w:val="bullet"/>
      <w:lvlText w:val="•"/>
      <w:lvlJc w:val="left"/>
      <w:pPr>
        <w:tabs>
          <w:tab w:val="num" w:pos="4680"/>
        </w:tabs>
        <w:ind w:left="4680" w:hanging="360"/>
      </w:pPr>
      <w:rPr>
        <w:rFonts w:ascii="Times New Roman" w:hAnsi="Times New Roman" w:cs="Times New Roman" w:hint="default"/>
      </w:rPr>
    </w:lvl>
    <w:lvl w:ilvl="7" w:tplc="AC84E130">
      <w:start w:val="1"/>
      <w:numFmt w:val="bullet"/>
      <w:lvlText w:val="•"/>
      <w:lvlJc w:val="left"/>
      <w:pPr>
        <w:tabs>
          <w:tab w:val="num" w:pos="5400"/>
        </w:tabs>
        <w:ind w:left="5400" w:hanging="360"/>
      </w:pPr>
      <w:rPr>
        <w:rFonts w:ascii="Times New Roman" w:hAnsi="Times New Roman" w:cs="Times New Roman" w:hint="default"/>
      </w:rPr>
    </w:lvl>
    <w:lvl w:ilvl="8" w:tplc="6E4AA028">
      <w:start w:val="1"/>
      <w:numFmt w:val="bullet"/>
      <w:lvlText w:val="•"/>
      <w:lvlJc w:val="left"/>
      <w:pPr>
        <w:tabs>
          <w:tab w:val="num" w:pos="6120"/>
        </w:tabs>
        <w:ind w:left="6120" w:hanging="360"/>
      </w:pPr>
      <w:rPr>
        <w:rFonts w:ascii="Times New Roman" w:hAnsi="Times New Roman" w:cs="Times New Roman" w:hint="default"/>
      </w:rPr>
    </w:lvl>
  </w:abstractNum>
  <w:abstractNum w:abstractNumId="30" w15:restartNumberingAfterBreak="0">
    <w:nsid w:val="54F32F05"/>
    <w:multiLevelType w:val="hybridMultilevel"/>
    <w:tmpl w:val="FA7C26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6A25D5C"/>
    <w:multiLevelType w:val="hybridMultilevel"/>
    <w:tmpl w:val="D86EB680"/>
    <w:lvl w:ilvl="0" w:tplc="C3EE2E34">
      <w:start w:val="1"/>
      <w:numFmt w:val="bullet"/>
      <w:lvlText w:val=""/>
      <w:lvlJc w:val="left"/>
      <w:pPr>
        <w:ind w:left="720" w:hanging="360"/>
      </w:pPr>
      <w:rPr>
        <w:rFonts w:ascii="Symbol" w:hAnsi="Symbol" w:cs="Symbol" w:hint="default"/>
        <w:b w:val="0"/>
        <w:i w:val="0"/>
        <w:color w:val="0000CC"/>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E31687"/>
    <w:multiLevelType w:val="hybridMultilevel"/>
    <w:tmpl w:val="C5FC0D2A"/>
    <w:lvl w:ilvl="0" w:tplc="55A40C36">
      <w:start w:val="1"/>
      <w:numFmt w:val="bullet"/>
      <w:lvlText w:val="•"/>
      <w:lvlJc w:val="left"/>
      <w:pPr>
        <w:tabs>
          <w:tab w:val="num" w:pos="360"/>
        </w:tabs>
        <w:ind w:left="360" w:hanging="360"/>
      </w:pPr>
      <w:rPr>
        <w:rFonts w:ascii="Times New Roman" w:hAnsi="Times New Roman" w:hint="default"/>
      </w:rPr>
    </w:lvl>
    <w:lvl w:ilvl="1" w:tplc="D922A774">
      <w:start w:val="1"/>
      <w:numFmt w:val="bullet"/>
      <w:lvlText w:val="•"/>
      <w:lvlJc w:val="left"/>
      <w:pPr>
        <w:tabs>
          <w:tab w:val="num" w:pos="1080"/>
        </w:tabs>
        <w:ind w:left="1080" w:hanging="360"/>
      </w:pPr>
      <w:rPr>
        <w:rFonts w:ascii="Times New Roman" w:hAnsi="Times New Roman" w:hint="default"/>
      </w:rPr>
    </w:lvl>
    <w:lvl w:ilvl="2" w:tplc="79288840" w:tentative="1">
      <w:start w:val="1"/>
      <w:numFmt w:val="bullet"/>
      <w:lvlText w:val="•"/>
      <w:lvlJc w:val="left"/>
      <w:pPr>
        <w:tabs>
          <w:tab w:val="num" w:pos="1800"/>
        </w:tabs>
        <w:ind w:left="1800" w:hanging="360"/>
      </w:pPr>
      <w:rPr>
        <w:rFonts w:ascii="Times New Roman" w:hAnsi="Times New Roman" w:hint="default"/>
      </w:rPr>
    </w:lvl>
    <w:lvl w:ilvl="3" w:tplc="8CDA2F9E" w:tentative="1">
      <w:start w:val="1"/>
      <w:numFmt w:val="bullet"/>
      <w:lvlText w:val="•"/>
      <w:lvlJc w:val="left"/>
      <w:pPr>
        <w:tabs>
          <w:tab w:val="num" w:pos="2520"/>
        </w:tabs>
        <w:ind w:left="2520" w:hanging="360"/>
      </w:pPr>
      <w:rPr>
        <w:rFonts w:ascii="Times New Roman" w:hAnsi="Times New Roman" w:hint="default"/>
      </w:rPr>
    </w:lvl>
    <w:lvl w:ilvl="4" w:tplc="14B2526C" w:tentative="1">
      <w:start w:val="1"/>
      <w:numFmt w:val="bullet"/>
      <w:lvlText w:val="•"/>
      <w:lvlJc w:val="left"/>
      <w:pPr>
        <w:tabs>
          <w:tab w:val="num" w:pos="3240"/>
        </w:tabs>
        <w:ind w:left="3240" w:hanging="360"/>
      </w:pPr>
      <w:rPr>
        <w:rFonts w:ascii="Times New Roman" w:hAnsi="Times New Roman" w:hint="default"/>
      </w:rPr>
    </w:lvl>
    <w:lvl w:ilvl="5" w:tplc="750E2152" w:tentative="1">
      <w:start w:val="1"/>
      <w:numFmt w:val="bullet"/>
      <w:lvlText w:val="•"/>
      <w:lvlJc w:val="left"/>
      <w:pPr>
        <w:tabs>
          <w:tab w:val="num" w:pos="3960"/>
        </w:tabs>
        <w:ind w:left="3960" w:hanging="360"/>
      </w:pPr>
      <w:rPr>
        <w:rFonts w:ascii="Times New Roman" w:hAnsi="Times New Roman" w:hint="default"/>
      </w:rPr>
    </w:lvl>
    <w:lvl w:ilvl="6" w:tplc="CA06CE2A" w:tentative="1">
      <w:start w:val="1"/>
      <w:numFmt w:val="bullet"/>
      <w:lvlText w:val="•"/>
      <w:lvlJc w:val="left"/>
      <w:pPr>
        <w:tabs>
          <w:tab w:val="num" w:pos="4680"/>
        </w:tabs>
        <w:ind w:left="4680" w:hanging="360"/>
      </w:pPr>
      <w:rPr>
        <w:rFonts w:ascii="Times New Roman" w:hAnsi="Times New Roman" w:hint="default"/>
      </w:rPr>
    </w:lvl>
    <w:lvl w:ilvl="7" w:tplc="95CE9834" w:tentative="1">
      <w:start w:val="1"/>
      <w:numFmt w:val="bullet"/>
      <w:lvlText w:val="•"/>
      <w:lvlJc w:val="left"/>
      <w:pPr>
        <w:tabs>
          <w:tab w:val="num" w:pos="5400"/>
        </w:tabs>
        <w:ind w:left="5400" w:hanging="360"/>
      </w:pPr>
      <w:rPr>
        <w:rFonts w:ascii="Times New Roman" w:hAnsi="Times New Roman" w:hint="default"/>
      </w:rPr>
    </w:lvl>
    <w:lvl w:ilvl="8" w:tplc="875EC314" w:tentative="1">
      <w:start w:val="1"/>
      <w:numFmt w:val="bullet"/>
      <w:lvlText w:val="•"/>
      <w:lvlJc w:val="left"/>
      <w:pPr>
        <w:tabs>
          <w:tab w:val="num" w:pos="6120"/>
        </w:tabs>
        <w:ind w:left="6120" w:hanging="360"/>
      </w:pPr>
      <w:rPr>
        <w:rFonts w:ascii="Times New Roman" w:hAnsi="Times New Roman" w:hint="default"/>
      </w:rPr>
    </w:lvl>
  </w:abstractNum>
  <w:abstractNum w:abstractNumId="33" w15:restartNumberingAfterBreak="0">
    <w:nsid w:val="5AB80488"/>
    <w:multiLevelType w:val="hybridMultilevel"/>
    <w:tmpl w:val="09C8A082"/>
    <w:lvl w:ilvl="0" w:tplc="6D48D3E0">
      <w:start w:val="1"/>
      <w:numFmt w:val="bullet"/>
      <w:lvlText w:val=""/>
      <w:lvlJc w:val="left"/>
      <w:pPr>
        <w:ind w:left="360" w:hanging="360"/>
      </w:pPr>
      <w:rPr>
        <w:rFonts w:ascii="Wingdings 3" w:hAnsi="Wingdings 3" w:cs="Wingdings 3" w:hint="default"/>
        <w:color w:val="0000CC"/>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B411984"/>
    <w:multiLevelType w:val="hybridMultilevel"/>
    <w:tmpl w:val="39642F24"/>
    <w:lvl w:ilvl="0" w:tplc="C3EE2E34">
      <w:start w:val="1"/>
      <w:numFmt w:val="bullet"/>
      <w:lvlText w:val=""/>
      <w:lvlJc w:val="left"/>
      <w:pPr>
        <w:ind w:left="360" w:hanging="360"/>
      </w:pPr>
      <w:rPr>
        <w:rFonts w:ascii="Symbol" w:hAnsi="Symbol" w:cs="Symbol" w:hint="default"/>
        <w:b w:val="0"/>
        <w:i w:val="0"/>
        <w:color w:val="0000CC"/>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C684D7D"/>
    <w:multiLevelType w:val="hybridMultilevel"/>
    <w:tmpl w:val="E2A21AAC"/>
    <w:lvl w:ilvl="0" w:tplc="885A862E">
      <w:start w:val="1"/>
      <w:numFmt w:val="lowerLetter"/>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F70BF8"/>
    <w:multiLevelType w:val="hybridMultilevel"/>
    <w:tmpl w:val="94FA9F90"/>
    <w:lvl w:ilvl="0" w:tplc="6D48D3E0">
      <w:start w:val="1"/>
      <w:numFmt w:val="bullet"/>
      <w:lvlText w:val=""/>
      <w:lvlJc w:val="left"/>
      <w:pPr>
        <w:tabs>
          <w:tab w:val="num" w:pos="360"/>
        </w:tabs>
        <w:ind w:left="360" w:hanging="360"/>
      </w:pPr>
      <w:rPr>
        <w:rFonts w:ascii="Wingdings 3" w:hAnsi="Wingdings 3" w:cs="Wingdings 3" w:hint="default"/>
        <w:color w:val="0000CC"/>
      </w:rPr>
    </w:lvl>
    <w:lvl w:ilvl="1" w:tplc="FC6A068C">
      <w:start w:val="1"/>
      <w:numFmt w:val="bullet"/>
      <w:lvlText w:val="•"/>
      <w:lvlJc w:val="left"/>
      <w:pPr>
        <w:tabs>
          <w:tab w:val="num" w:pos="1080"/>
        </w:tabs>
        <w:ind w:left="1080" w:hanging="360"/>
      </w:pPr>
      <w:rPr>
        <w:rFonts w:ascii="Times New Roman" w:hAnsi="Times New Roman" w:hint="default"/>
      </w:rPr>
    </w:lvl>
    <w:lvl w:ilvl="2" w:tplc="961AE02C" w:tentative="1">
      <w:start w:val="1"/>
      <w:numFmt w:val="bullet"/>
      <w:lvlText w:val="•"/>
      <w:lvlJc w:val="left"/>
      <w:pPr>
        <w:tabs>
          <w:tab w:val="num" w:pos="1800"/>
        </w:tabs>
        <w:ind w:left="1800" w:hanging="360"/>
      </w:pPr>
      <w:rPr>
        <w:rFonts w:ascii="Times New Roman" w:hAnsi="Times New Roman" w:hint="default"/>
      </w:rPr>
    </w:lvl>
    <w:lvl w:ilvl="3" w:tplc="9D403C54" w:tentative="1">
      <w:start w:val="1"/>
      <w:numFmt w:val="bullet"/>
      <w:lvlText w:val="•"/>
      <w:lvlJc w:val="left"/>
      <w:pPr>
        <w:tabs>
          <w:tab w:val="num" w:pos="2520"/>
        </w:tabs>
        <w:ind w:left="2520" w:hanging="360"/>
      </w:pPr>
      <w:rPr>
        <w:rFonts w:ascii="Times New Roman" w:hAnsi="Times New Roman" w:hint="default"/>
      </w:rPr>
    </w:lvl>
    <w:lvl w:ilvl="4" w:tplc="E5D24F56" w:tentative="1">
      <w:start w:val="1"/>
      <w:numFmt w:val="bullet"/>
      <w:lvlText w:val="•"/>
      <w:lvlJc w:val="left"/>
      <w:pPr>
        <w:tabs>
          <w:tab w:val="num" w:pos="3240"/>
        </w:tabs>
        <w:ind w:left="3240" w:hanging="360"/>
      </w:pPr>
      <w:rPr>
        <w:rFonts w:ascii="Times New Roman" w:hAnsi="Times New Roman" w:hint="default"/>
      </w:rPr>
    </w:lvl>
    <w:lvl w:ilvl="5" w:tplc="ED9E88B6" w:tentative="1">
      <w:start w:val="1"/>
      <w:numFmt w:val="bullet"/>
      <w:lvlText w:val="•"/>
      <w:lvlJc w:val="left"/>
      <w:pPr>
        <w:tabs>
          <w:tab w:val="num" w:pos="3960"/>
        </w:tabs>
        <w:ind w:left="3960" w:hanging="360"/>
      </w:pPr>
      <w:rPr>
        <w:rFonts w:ascii="Times New Roman" w:hAnsi="Times New Roman" w:hint="default"/>
      </w:rPr>
    </w:lvl>
    <w:lvl w:ilvl="6" w:tplc="198207A0" w:tentative="1">
      <w:start w:val="1"/>
      <w:numFmt w:val="bullet"/>
      <w:lvlText w:val="•"/>
      <w:lvlJc w:val="left"/>
      <w:pPr>
        <w:tabs>
          <w:tab w:val="num" w:pos="4680"/>
        </w:tabs>
        <w:ind w:left="4680" w:hanging="360"/>
      </w:pPr>
      <w:rPr>
        <w:rFonts w:ascii="Times New Roman" w:hAnsi="Times New Roman" w:hint="default"/>
      </w:rPr>
    </w:lvl>
    <w:lvl w:ilvl="7" w:tplc="C530505E" w:tentative="1">
      <w:start w:val="1"/>
      <w:numFmt w:val="bullet"/>
      <w:lvlText w:val="•"/>
      <w:lvlJc w:val="left"/>
      <w:pPr>
        <w:tabs>
          <w:tab w:val="num" w:pos="5400"/>
        </w:tabs>
        <w:ind w:left="5400" w:hanging="360"/>
      </w:pPr>
      <w:rPr>
        <w:rFonts w:ascii="Times New Roman" w:hAnsi="Times New Roman" w:hint="default"/>
      </w:rPr>
    </w:lvl>
    <w:lvl w:ilvl="8" w:tplc="95404026" w:tentative="1">
      <w:start w:val="1"/>
      <w:numFmt w:val="bullet"/>
      <w:lvlText w:val="•"/>
      <w:lvlJc w:val="left"/>
      <w:pPr>
        <w:tabs>
          <w:tab w:val="num" w:pos="6120"/>
        </w:tabs>
        <w:ind w:left="6120" w:hanging="360"/>
      </w:pPr>
      <w:rPr>
        <w:rFonts w:ascii="Times New Roman" w:hAnsi="Times New Roman" w:hint="default"/>
      </w:rPr>
    </w:lvl>
  </w:abstractNum>
  <w:abstractNum w:abstractNumId="37" w15:restartNumberingAfterBreak="0">
    <w:nsid w:val="5EAB2046"/>
    <w:multiLevelType w:val="hybridMultilevel"/>
    <w:tmpl w:val="B1046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662514C"/>
    <w:multiLevelType w:val="hybridMultilevel"/>
    <w:tmpl w:val="1C040BC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9" w15:restartNumberingAfterBreak="0">
    <w:nsid w:val="7A196333"/>
    <w:multiLevelType w:val="hybridMultilevel"/>
    <w:tmpl w:val="AA0405A6"/>
    <w:lvl w:ilvl="0" w:tplc="6D48D3E0">
      <w:start w:val="1"/>
      <w:numFmt w:val="bullet"/>
      <w:lvlText w:val=""/>
      <w:lvlJc w:val="left"/>
      <w:pPr>
        <w:ind w:left="360" w:hanging="360"/>
      </w:pPr>
      <w:rPr>
        <w:rFonts w:ascii="Wingdings 3" w:hAnsi="Wingdings 3" w:cs="Wingdings 3" w:hint="default"/>
        <w:color w:val="0000CC"/>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A9A3722"/>
    <w:multiLevelType w:val="hybridMultilevel"/>
    <w:tmpl w:val="6DCC8C84"/>
    <w:lvl w:ilvl="0" w:tplc="6D48D3E0">
      <w:start w:val="1"/>
      <w:numFmt w:val="bullet"/>
      <w:lvlText w:val=""/>
      <w:lvlJc w:val="left"/>
      <w:pPr>
        <w:ind w:left="720" w:hanging="360"/>
      </w:pPr>
      <w:rPr>
        <w:rFonts w:ascii="Wingdings 3" w:hAnsi="Wingdings 3" w:cs="Wingdings 3"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3E425C"/>
    <w:multiLevelType w:val="hybridMultilevel"/>
    <w:tmpl w:val="2C3C7A32"/>
    <w:lvl w:ilvl="0" w:tplc="6D48D3E0">
      <w:start w:val="1"/>
      <w:numFmt w:val="bullet"/>
      <w:lvlText w:val=""/>
      <w:lvlJc w:val="left"/>
      <w:pPr>
        <w:ind w:left="720" w:hanging="360"/>
      </w:pPr>
      <w:rPr>
        <w:rFonts w:ascii="Wingdings 3" w:hAnsi="Wingdings 3" w:cs="Wingdings 3"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8B5E49"/>
    <w:multiLevelType w:val="hybridMultilevel"/>
    <w:tmpl w:val="A41C6BCA"/>
    <w:lvl w:ilvl="0" w:tplc="B8A042C2">
      <w:start w:val="1"/>
      <w:numFmt w:val="bullet"/>
      <w:lvlText w:val="•"/>
      <w:lvlJc w:val="left"/>
      <w:pPr>
        <w:tabs>
          <w:tab w:val="num" w:pos="720"/>
        </w:tabs>
        <w:ind w:left="720" w:hanging="360"/>
      </w:pPr>
      <w:rPr>
        <w:rFonts w:ascii="Times New Roman" w:hAnsi="Times New Roman" w:hint="default"/>
      </w:rPr>
    </w:lvl>
    <w:lvl w:ilvl="1" w:tplc="59CA0E88" w:tentative="1">
      <w:start w:val="1"/>
      <w:numFmt w:val="bullet"/>
      <w:lvlText w:val="•"/>
      <w:lvlJc w:val="left"/>
      <w:pPr>
        <w:tabs>
          <w:tab w:val="num" w:pos="1440"/>
        </w:tabs>
        <w:ind w:left="1440" w:hanging="360"/>
      </w:pPr>
      <w:rPr>
        <w:rFonts w:ascii="Times New Roman" w:hAnsi="Times New Roman" w:hint="default"/>
      </w:rPr>
    </w:lvl>
    <w:lvl w:ilvl="2" w:tplc="C35E67A0" w:tentative="1">
      <w:start w:val="1"/>
      <w:numFmt w:val="bullet"/>
      <w:lvlText w:val="•"/>
      <w:lvlJc w:val="left"/>
      <w:pPr>
        <w:tabs>
          <w:tab w:val="num" w:pos="2160"/>
        </w:tabs>
        <w:ind w:left="2160" w:hanging="360"/>
      </w:pPr>
      <w:rPr>
        <w:rFonts w:ascii="Times New Roman" w:hAnsi="Times New Roman" w:hint="default"/>
      </w:rPr>
    </w:lvl>
    <w:lvl w:ilvl="3" w:tplc="C0CCE6B0" w:tentative="1">
      <w:start w:val="1"/>
      <w:numFmt w:val="bullet"/>
      <w:lvlText w:val="•"/>
      <w:lvlJc w:val="left"/>
      <w:pPr>
        <w:tabs>
          <w:tab w:val="num" w:pos="2880"/>
        </w:tabs>
        <w:ind w:left="2880" w:hanging="360"/>
      </w:pPr>
      <w:rPr>
        <w:rFonts w:ascii="Times New Roman" w:hAnsi="Times New Roman" w:hint="default"/>
      </w:rPr>
    </w:lvl>
    <w:lvl w:ilvl="4" w:tplc="A49C94F6" w:tentative="1">
      <w:start w:val="1"/>
      <w:numFmt w:val="bullet"/>
      <w:lvlText w:val="•"/>
      <w:lvlJc w:val="left"/>
      <w:pPr>
        <w:tabs>
          <w:tab w:val="num" w:pos="3600"/>
        </w:tabs>
        <w:ind w:left="3600" w:hanging="360"/>
      </w:pPr>
      <w:rPr>
        <w:rFonts w:ascii="Times New Roman" w:hAnsi="Times New Roman" w:hint="default"/>
      </w:rPr>
    </w:lvl>
    <w:lvl w:ilvl="5" w:tplc="1280061E" w:tentative="1">
      <w:start w:val="1"/>
      <w:numFmt w:val="bullet"/>
      <w:lvlText w:val="•"/>
      <w:lvlJc w:val="left"/>
      <w:pPr>
        <w:tabs>
          <w:tab w:val="num" w:pos="4320"/>
        </w:tabs>
        <w:ind w:left="4320" w:hanging="360"/>
      </w:pPr>
      <w:rPr>
        <w:rFonts w:ascii="Times New Roman" w:hAnsi="Times New Roman" w:hint="default"/>
      </w:rPr>
    </w:lvl>
    <w:lvl w:ilvl="6" w:tplc="234EBDAE" w:tentative="1">
      <w:start w:val="1"/>
      <w:numFmt w:val="bullet"/>
      <w:lvlText w:val="•"/>
      <w:lvlJc w:val="left"/>
      <w:pPr>
        <w:tabs>
          <w:tab w:val="num" w:pos="5040"/>
        </w:tabs>
        <w:ind w:left="5040" w:hanging="360"/>
      </w:pPr>
      <w:rPr>
        <w:rFonts w:ascii="Times New Roman" w:hAnsi="Times New Roman" w:hint="default"/>
      </w:rPr>
    </w:lvl>
    <w:lvl w:ilvl="7" w:tplc="5980DC06" w:tentative="1">
      <w:start w:val="1"/>
      <w:numFmt w:val="bullet"/>
      <w:lvlText w:val="•"/>
      <w:lvlJc w:val="left"/>
      <w:pPr>
        <w:tabs>
          <w:tab w:val="num" w:pos="5760"/>
        </w:tabs>
        <w:ind w:left="5760" w:hanging="360"/>
      </w:pPr>
      <w:rPr>
        <w:rFonts w:ascii="Times New Roman" w:hAnsi="Times New Roman" w:hint="default"/>
      </w:rPr>
    </w:lvl>
    <w:lvl w:ilvl="8" w:tplc="7318C3D2" w:tentative="1">
      <w:start w:val="1"/>
      <w:numFmt w:val="bullet"/>
      <w:lvlText w:val="•"/>
      <w:lvlJc w:val="left"/>
      <w:pPr>
        <w:tabs>
          <w:tab w:val="num" w:pos="6480"/>
        </w:tabs>
        <w:ind w:left="6480" w:hanging="360"/>
      </w:pPr>
      <w:rPr>
        <w:rFonts w:ascii="Times New Roman" w:hAnsi="Times New Roman" w:hint="default"/>
      </w:rPr>
    </w:lvl>
  </w:abstractNum>
  <w:num w:numId="1">
    <w:abstractNumId w:val="17"/>
  </w:num>
  <w:num w:numId="2">
    <w:abstractNumId w:val="37"/>
  </w:num>
  <w:num w:numId="3">
    <w:abstractNumId w:val="27"/>
  </w:num>
  <w:num w:numId="4">
    <w:abstractNumId w:val="30"/>
  </w:num>
  <w:num w:numId="5">
    <w:abstractNumId w:val="0"/>
  </w:num>
  <w:num w:numId="6">
    <w:abstractNumId w:val="1"/>
  </w:num>
  <w:num w:numId="7">
    <w:abstractNumId w:val="40"/>
  </w:num>
  <w:num w:numId="8">
    <w:abstractNumId w:val="35"/>
  </w:num>
  <w:num w:numId="9">
    <w:abstractNumId w:val="14"/>
  </w:num>
  <w:num w:numId="10">
    <w:abstractNumId w:val="13"/>
  </w:num>
  <w:num w:numId="11">
    <w:abstractNumId w:val="12"/>
  </w:num>
  <w:num w:numId="12">
    <w:abstractNumId w:val="38"/>
  </w:num>
  <w:num w:numId="13">
    <w:abstractNumId w:val="3"/>
  </w:num>
  <w:num w:numId="14">
    <w:abstractNumId w:val="11"/>
  </w:num>
  <w:num w:numId="15">
    <w:abstractNumId w:val="19"/>
  </w:num>
  <w:num w:numId="16">
    <w:abstractNumId w:val="6"/>
  </w:num>
  <w:num w:numId="17">
    <w:abstractNumId w:val="22"/>
  </w:num>
  <w:num w:numId="18">
    <w:abstractNumId w:val="42"/>
  </w:num>
  <w:num w:numId="19">
    <w:abstractNumId w:val="15"/>
  </w:num>
  <w:num w:numId="20">
    <w:abstractNumId w:val="10"/>
  </w:num>
  <w:num w:numId="21">
    <w:abstractNumId w:val="29"/>
  </w:num>
  <w:num w:numId="22">
    <w:abstractNumId w:val="23"/>
  </w:num>
  <w:num w:numId="23">
    <w:abstractNumId w:val="24"/>
  </w:num>
  <w:num w:numId="24">
    <w:abstractNumId w:val="18"/>
  </w:num>
  <w:num w:numId="25">
    <w:abstractNumId w:val="25"/>
  </w:num>
  <w:num w:numId="26">
    <w:abstractNumId w:val="39"/>
  </w:num>
  <w:num w:numId="27">
    <w:abstractNumId w:val="2"/>
  </w:num>
  <w:num w:numId="28">
    <w:abstractNumId w:val="33"/>
  </w:num>
  <w:num w:numId="29">
    <w:abstractNumId w:val="26"/>
  </w:num>
  <w:num w:numId="30">
    <w:abstractNumId w:val="41"/>
  </w:num>
  <w:num w:numId="31">
    <w:abstractNumId w:val="9"/>
  </w:num>
  <w:num w:numId="32">
    <w:abstractNumId w:val="4"/>
  </w:num>
  <w:num w:numId="33">
    <w:abstractNumId w:val="16"/>
  </w:num>
  <w:num w:numId="34">
    <w:abstractNumId w:val="34"/>
  </w:num>
  <w:num w:numId="35">
    <w:abstractNumId w:val="20"/>
  </w:num>
  <w:num w:numId="36">
    <w:abstractNumId w:val="21"/>
  </w:num>
  <w:num w:numId="37">
    <w:abstractNumId w:val="31"/>
  </w:num>
  <w:num w:numId="38">
    <w:abstractNumId w:val="5"/>
  </w:num>
  <w:num w:numId="39">
    <w:abstractNumId w:val="32"/>
  </w:num>
  <w:num w:numId="40">
    <w:abstractNumId w:val="28"/>
  </w:num>
  <w:num w:numId="41">
    <w:abstractNumId w:val="36"/>
  </w:num>
  <w:num w:numId="42">
    <w:abstractNumId w:val="8"/>
  </w:num>
  <w:num w:numId="43">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22D"/>
    <w:rsid w:val="0000261A"/>
    <w:rsid w:val="00004522"/>
    <w:rsid w:val="0000557B"/>
    <w:rsid w:val="00005EBB"/>
    <w:rsid w:val="00007395"/>
    <w:rsid w:val="00010CD6"/>
    <w:rsid w:val="0001183D"/>
    <w:rsid w:val="00012085"/>
    <w:rsid w:val="0001612A"/>
    <w:rsid w:val="000177B8"/>
    <w:rsid w:val="00017F76"/>
    <w:rsid w:val="0002043F"/>
    <w:rsid w:val="00020B78"/>
    <w:rsid w:val="000216BF"/>
    <w:rsid w:val="00024A0C"/>
    <w:rsid w:val="00026588"/>
    <w:rsid w:val="00030C42"/>
    <w:rsid w:val="0003166F"/>
    <w:rsid w:val="0003168E"/>
    <w:rsid w:val="0003177C"/>
    <w:rsid w:val="00031986"/>
    <w:rsid w:val="00032BD0"/>
    <w:rsid w:val="00033347"/>
    <w:rsid w:val="00037309"/>
    <w:rsid w:val="000442AB"/>
    <w:rsid w:val="000464E7"/>
    <w:rsid w:val="0005573F"/>
    <w:rsid w:val="000559E9"/>
    <w:rsid w:val="00056860"/>
    <w:rsid w:val="00056CE1"/>
    <w:rsid w:val="00061F98"/>
    <w:rsid w:val="00062DBB"/>
    <w:rsid w:val="0006429E"/>
    <w:rsid w:val="0007022D"/>
    <w:rsid w:val="000727CA"/>
    <w:rsid w:val="0007297D"/>
    <w:rsid w:val="000741CD"/>
    <w:rsid w:val="000745B8"/>
    <w:rsid w:val="00075E11"/>
    <w:rsid w:val="00076373"/>
    <w:rsid w:val="00077510"/>
    <w:rsid w:val="00081859"/>
    <w:rsid w:val="00082225"/>
    <w:rsid w:val="00082844"/>
    <w:rsid w:val="00083466"/>
    <w:rsid w:val="000834DC"/>
    <w:rsid w:val="00083EF0"/>
    <w:rsid w:val="000864B7"/>
    <w:rsid w:val="00091223"/>
    <w:rsid w:val="00091F6E"/>
    <w:rsid w:val="00092E44"/>
    <w:rsid w:val="0009386B"/>
    <w:rsid w:val="00095379"/>
    <w:rsid w:val="000961B3"/>
    <w:rsid w:val="000A3076"/>
    <w:rsid w:val="000A3C9C"/>
    <w:rsid w:val="000A5789"/>
    <w:rsid w:val="000A67CF"/>
    <w:rsid w:val="000A74C6"/>
    <w:rsid w:val="000B4AA5"/>
    <w:rsid w:val="000B4E08"/>
    <w:rsid w:val="000B5ED0"/>
    <w:rsid w:val="000B64DC"/>
    <w:rsid w:val="000C21AE"/>
    <w:rsid w:val="000C24DD"/>
    <w:rsid w:val="000C5365"/>
    <w:rsid w:val="000D0C69"/>
    <w:rsid w:val="000D2C80"/>
    <w:rsid w:val="000D5A3E"/>
    <w:rsid w:val="000D60FB"/>
    <w:rsid w:val="000D65F9"/>
    <w:rsid w:val="000D7F49"/>
    <w:rsid w:val="000E46C1"/>
    <w:rsid w:val="000E717A"/>
    <w:rsid w:val="000E7E6E"/>
    <w:rsid w:val="000F7D41"/>
    <w:rsid w:val="000F7FE1"/>
    <w:rsid w:val="0010154A"/>
    <w:rsid w:val="00101FB2"/>
    <w:rsid w:val="00103D32"/>
    <w:rsid w:val="00104FA1"/>
    <w:rsid w:val="001063DC"/>
    <w:rsid w:val="00106C1D"/>
    <w:rsid w:val="001075FA"/>
    <w:rsid w:val="00110B24"/>
    <w:rsid w:val="00111275"/>
    <w:rsid w:val="00114228"/>
    <w:rsid w:val="00115F88"/>
    <w:rsid w:val="00116261"/>
    <w:rsid w:val="001163ED"/>
    <w:rsid w:val="00120DB1"/>
    <w:rsid w:val="00127618"/>
    <w:rsid w:val="001314CD"/>
    <w:rsid w:val="00131FFB"/>
    <w:rsid w:val="00132D91"/>
    <w:rsid w:val="00136BAD"/>
    <w:rsid w:val="00137239"/>
    <w:rsid w:val="001422AA"/>
    <w:rsid w:val="00142A7E"/>
    <w:rsid w:val="00142D77"/>
    <w:rsid w:val="0014304A"/>
    <w:rsid w:val="00143465"/>
    <w:rsid w:val="001443AF"/>
    <w:rsid w:val="00147C7B"/>
    <w:rsid w:val="00150048"/>
    <w:rsid w:val="001608E5"/>
    <w:rsid w:val="00162C17"/>
    <w:rsid w:val="00165C35"/>
    <w:rsid w:val="00167C08"/>
    <w:rsid w:val="00171C81"/>
    <w:rsid w:val="00172482"/>
    <w:rsid w:val="00172547"/>
    <w:rsid w:val="0017321E"/>
    <w:rsid w:val="00174C9D"/>
    <w:rsid w:val="00174E3E"/>
    <w:rsid w:val="001806BE"/>
    <w:rsid w:val="00181D40"/>
    <w:rsid w:val="001838D3"/>
    <w:rsid w:val="001843BE"/>
    <w:rsid w:val="00184A83"/>
    <w:rsid w:val="001907F6"/>
    <w:rsid w:val="0019088E"/>
    <w:rsid w:val="0019147B"/>
    <w:rsid w:val="00192234"/>
    <w:rsid w:val="001943E7"/>
    <w:rsid w:val="00197C96"/>
    <w:rsid w:val="001A018C"/>
    <w:rsid w:val="001A20C0"/>
    <w:rsid w:val="001A6C24"/>
    <w:rsid w:val="001B0F81"/>
    <w:rsid w:val="001B1737"/>
    <w:rsid w:val="001B2279"/>
    <w:rsid w:val="001B660C"/>
    <w:rsid w:val="001B7542"/>
    <w:rsid w:val="001B7BFF"/>
    <w:rsid w:val="001C1899"/>
    <w:rsid w:val="001C222D"/>
    <w:rsid w:val="001C3349"/>
    <w:rsid w:val="001C6271"/>
    <w:rsid w:val="001C6732"/>
    <w:rsid w:val="001C6AF6"/>
    <w:rsid w:val="001D0986"/>
    <w:rsid w:val="001D1853"/>
    <w:rsid w:val="001D2557"/>
    <w:rsid w:val="001D2C77"/>
    <w:rsid w:val="001D3663"/>
    <w:rsid w:val="001D4813"/>
    <w:rsid w:val="001E00CB"/>
    <w:rsid w:val="001E207B"/>
    <w:rsid w:val="001E39E0"/>
    <w:rsid w:val="001E3F64"/>
    <w:rsid w:val="001E3FB2"/>
    <w:rsid w:val="001E4BF0"/>
    <w:rsid w:val="001F01BD"/>
    <w:rsid w:val="001F12E8"/>
    <w:rsid w:val="001F1CB5"/>
    <w:rsid w:val="001F2DC8"/>
    <w:rsid w:val="001F2F78"/>
    <w:rsid w:val="001F4123"/>
    <w:rsid w:val="001F4308"/>
    <w:rsid w:val="001F4E79"/>
    <w:rsid w:val="001F7B9F"/>
    <w:rsid w:val="00203984"/>
    <w:rsid w:val="00204F03"/>
    <w:rsid w:val="00210DDF"/>
    <w:rsid w:val="00212926"/>
    <w:rsid w:val="00213BA7"/>
    <w:rsid w:val="002152F2"/>
    <w:rsid w:val="00216549"/>
    <w:rsid w:val="002178F8"/>
    <w:rsid w:val="00220234"/>
    <w:rsid w:val="002226D2"/>
    <w:rsid w:val="00223740"/>
    <w:rsid w:val="002249EF"/>
    <w:rsid w:val="00224B2A"/>
    <w:rsid w:val="0022596E"/>
    <w:rsid w:val="00226CEA"/>
    <w:rsid w:val="0022707A"/>
    <w:rsid w:val="0022747C"/>
    <w:rsid w:val="00230BEC"/>
    <w:rsid w:val="00233A18"/>
    <w:rsid w:val="00234579"/>
    <w:rsid w:val="00235686"/>
    <w:rsid w:val="00235FCE"/>
    <w:rsid w:val="0023669B"/>
    <w:rsid w:val="002379E8"/>
    <w:rsid w:val="00245D71"/>
    <w:rsid w:val="00252144"/>
    <w:rsid w:val="002521E4"/>
    <w:rsid w:val="00253183"/>
    <w:rsid w:val="002537E3"/>
    <w:rsid w:val="002548D3"/>
    <w:rsid w:val="00255A37"/>
    <w:rsid w:val="002579E8"/>
    <w:rsid w:val="00257F66"/>
    <w:rsid w:val="00266ED0"/>
    <w:rsid w:val="002705C0"/>
    <w:rsid w:val="00270652"/>
    <w:rsid w:val="002713F7"/>
    <w:rsid w:val="00271D2D"/>
    <w:rsid w:val="00273C08"/>
    <w:rsid w:val="00280546"/>
    <w:rsid w:val="00281CF4"/>
    <w:rsid w:val="00282B34"/>
    <w:rsid w:val="00284435"/>
    <w:rsid w:val="00285982"/>
    <w:rsid w:val="00292406"/>
    <w:rsid w:val="00292546"/>
    <w:rsid w:val="00292FED"/>
    <w:rsid w:val="00294BD2"/>
    <w:rsid w:val="00297BAD"/>
    <w:rsid w:val="002A24FC"/>
    <w:rsid w:val="002A29C2"/>
    <w:rsid w:val="002A2F67"/>
    <w:rsid w:val="002A5E22"/>
    <w:rsid w:val="002B0BE0"/>
    <w:rsid w:val="002B23C4"/>
    <w:rsid w:val="002B4F69"/>
    <w:rsid w:val="002B6F99"/>
    <w:rsid w:val="002B7B18"/>
    <w:rsid w:val="002C1AA4"/>
    <w:rsid w:val="002C1D97"/>
    <w:rsid w:val="002C3538"/>
    <w:rsid w:val="002C4122"/>
    <w:rsid w:val="002C5876"/>
    <w:rsid w:val="002C7407"/>
    <w:rsid w:val="002D352A"/>
    <w:rsid w:val="002D38BD"/>
    <w:rsid w:val="002D57E5"/>
    <w:rsid w:val="002D728F"/>
    <w:rsid w:val="002D765C"/>
    <w:rsid w:val="002D7BE3"/>
    <w:rsid w:val="002E0971"/>
    <w:rsid w:val="002E12F9"/>
    <w:rsid w:val="002E21EE"/>
    <w:rsid w:val="002E2D0F"/>
    <w:rsid w:val="002E34B3"/>
    <w:rsid w:val="002E64DD"/>
    <w:rsid w:val="002E650C"/>
    <w:rsid w:val="002E7682"/>
    <w:rsid w:val="002E78EC"/>
    <w:rsid w:val="002E7918"/>
    <w:rsid w:val="002F0275"/>
    <w:rsid w:val="002F048D"/>
    <w:rsid w:val="002F12C2"/>
    <w:rsid w:val="002F1F14"/>
    <w:rsid w:val="002F529B"/>
    <w:rsid w:val="002F7078"/>
    <w:rsid w:val="002F75EF"/>
    <w:rsid w:val="00302944"/>
    <w:rsid w:val="00302D4E"/>
    <w:rsid w:val="003048B7"/>
    <w:rsid w:val="00307223"/>
    <w:rsid w:val="003075FB"/>
    <w:rsid w:val="0031275A"/>
    <w:rsid w:val="003147DD"/>
    <w:rsid w:val="0031655F"/>
    <w:rsid w:val="00316C32"/>
    <w:rsid w:val="00317894"/>
    <w:rsid w:val="003238FC"/>
    <w:rsid w:val="003274CF"/>
    <w:rsid w:val="00331698"/>
    <w:rsid w:val="00332190"/>
    <w:rsid w:val="003324E7"/>
    <w:rsid w:val="003330F1"/>
    <w:rsid w:val="00335ECD"/>
    <w:rsid w:val="00337714"/>
    <w:rsid w:val="00337B53"/>
    <w:rsid w:val="00337FEF"/>
    <w:rsid w:val="00341A9D"/>
    <w:rsid w:val="00343FE4"/>
    <w:rsid w:val="00350B98"/>
    <w:rsid w:val="00353643"/>
    <w:rsid w:val="00354014"/>
    <w:rsid w:val="00354957"/>
    <w:rsid w:val="003556B9"/>
    <w:rsid w:val="00356B80"/>
    <w:rsid w:val="00361A8D"/>
    <w:rsid w:val="00361D8F"/>
    <w:rsid w:val="003631F9"/>
    <w:rsid w:val="003651D6"/>
    <w:rsid w:val="00366C7C"/>
    <w:rsid w:val="00366E4C"/>
    <w:rsid w:val="00367F46"/>
    <w:rsid w:val="00370B7C"/>
    <w:rsid w:val="003736A6"/>
    <w:rsid w:val="003758C6"/>
    <w:rsid w:val="00375A91"/>
    <w:rsid w:val="003811AD"/>
    <w:rsid w:val="0038165F"/>
    <w:rsid w:val="00381AB5"/>
    <w:rsid w:val="00381D09"/>
    <w:rsid w:val="003821DA"/>
    <w:rsid w:val="0038275A"/>
    <w:rsid w:val="003827F4"/>
    <w:rsid w:val="00384233"/>
    <w:rsid w:val="00384FD6"/>
    <w:rsid w:val="0038549B"/>
    <w:rsid w:val="00386585"/>
    <w:rsid w:val="00390760"/>
    <w:rsid w:val="003928BE"/>
    <w:rsid w:val="0039515F"/>
    <w:rsid w:val="003952CD"/>
    <w:rsid w:val="00397207"/>
    <w:rsid w:val="003A1624"/>
    <w:rsid w:val="003A1CC3"/>
    <w:rsid w:val="003A2F43"/>
    <w:rsid w:val="003A3037"/>
    <w:rsid w:val="003A5DEB"/>
    <w:rsid w:val="003A5F68"/>
    <w:rsid w:val="003A6036"/>
    <w:rsid w:val="003A650F"/>
    <w:rsid w:val="003A6716"/>
    <w:rsid w:val="003A709A"/>
    <w:rsid w:val="003A76D5"/>
    <w:rsid w:val="003B1596"/>
    <w:rsid w:val="003B3595"/>
    <w:rsid w:val="003B376A"/>
    <w:rsid w:val="003B4901"/>
    <w:rsid w:val="003B51EC"/>
    <w:rsid w:val="003B5D25"/>
    <w:rsid w:val="003C2129"/>
    <w:rsid w:val="003C288E"/>
    <w:rsid w:val="003C2D70"/>
    <w:rsid w:val="003C2FE3"/>
    <w:rsid w:val="003C3C01"/>
    <w:rsid w:val="003C530B"/>
    <w:rsid w:val="003D057B"/>
    <w:rsid w:val="003D3A49"/>
    <w:rsid w:val="003D4AAC"/>
    <w:rsid w:val="003D4E68"/>
    <w:rsid w:val="003D611F"/>
    <w:rsid w:val="003D67A0"/>
    <w:rsid w:val="003E00CD"/>
    <w:rsid w:val="003E23B3"/>
    <w:rsid w:val="003E2DCD"/>
    <w:rsid w:val="003E795B"/>
    <w:rsid w:val="003F208F"/>
    <w:rsid w:val="003F371D"/>
    <w:rsid w:val="003F3B99"/>
    <w:rsid w:val="003F4A06"/>
    <w:rsid w:val="003F54A1"/>
    <w:rsid w:val="003F7CD3"/>
    <w:rsid w:val="004039D5"/>
    <w:rsid w:val="00403DAB"/>
    <w:rsid w:val="004044D7"/>
    <w:rsid w:val="0040502C"/>
    <w:rsid w:val="00405B60"/>
    <w:rsid w:val="00405EA6"/>
    <w:rsid w:val="00406AA8"/>
    <w:rsid w:val="004127C4"/>
    <w:rsid w:val="00413FC3"/>
    <w:rsid w:val="00417BBE"/>
    <w:rsid w:val="00422B39"/>
    <w:rsid w:val="00422DEF"/>
    <w:rsid w:val="0042439C"/>
    <w:rsid w:val="00425CCE"/>
    <w:rsid w:val="004264E9"/>
    <w:rsid w:val="004270B4"/>
    <w:rsid w:val="004277A3"/>
    <w:rsid w:val="0043481D"/>
    <w:rsid w:val="0043540F"/>
    <w:rsid w:val="004377D7"/>
    <w:rsid w:val="00441A2A"/>
    <w:rsid w:val="00444C50"/>
    <w:rsid w:val="00445F3A"/>
    <w:rsid w:val="00446684"/>
    <w:rsid w:val="00450C40"/>
    <w:rsid w:val="0045151D"/>
    <w:rsid w:val="00453213"/>
    <w:rsid w:val="00454669"/>
    <w:rsid w:val="00455CA2"/>
    <w:rsid w:val="00455ED3"/>
    <w:rsid w:val="00456489"/>
    <w:rsid w:val="004565E1"/>
    <w:rsid w:val="00460CB4"/>
    <w:rsid w:val="00460D4C"/>
    <w:rsid w:val="00461117"/>
    <w:rsid w:val="0047069F"/>
    <w:rsid w:val="0047158A"/>
    <w:rsid w:val="00475ADF"/>
    <w:rsid w:val="00482B19"/>
    <w:rsid w:val="00482D57"/>
    <w:rsid w:val="0048342B"/>
    <w:rsid w:val="00483776"/>
    <w:rsid w:val="004844A1"/>
    <w:rsid w:val="00486F68"/>
    <w:rsid w:val="0048742E"/>
    <w:rsid w:val="00487E35"/>
    <w:rsid w:val="00487ECE"/>
    <w:rsid w:val="00491822"/>
    <w:rsid w:val="00492026"/>
    <w:rsid w:val="00492F4B"/>
    <w:rsid w:val="00493AB7"/>
    <w:rsid w:val="0049657B"/>
    <w:rsid w:val="00497B6A"/>
    <w:rsid w:val="004A0122"/>
    <w:rsid w:val="004A0C35"/>
    <w:rsid w:val="004A2930"/>
    <w:rsid w:val="004A3588"/>
    <w:rsid w:val="004A4C5C"/>
    <w:rsid w:val="004B19D1"/>
    <w:rsid w:val="004B3175"/>
    <w:rsid w:val="004B75F4"/>
    <w:rsid w:val="004B7D75"/>
    <w:rsid w:val="004C4086"/>
    <w:rsid w:val="004C4398"/>
    <w:rsid w:val="004C5986"/>
    <w:rsid w:val="004D11B9"/>
    <w:rsid w:val="004D6A07"/>
    <w:rsid w:val="004E1FBE"/>
    <w:rsid w:val="004E3F9A"/>
    <w:rsid w:val="004E4EB3"/>
    <w:rsid w:val="004E4F89"/>
    <w:rsid w:val="004E7548"/>
    <w:rsid w:val="004F224F"/>
    <w:rsid w:val="004F2DAA"/>
    <w:rsid w:val="004F7B4A"/>
    <w:rsid w:val="00505E2C"/>
    <w:rsid w:val="0050674E"/>
    <w:rsid w:val="005115C4"/>
    <w:rsid w:val="005115CB"/>
    <w:rsid w:val="00511BF9"/>
    <w:rsid w:val="00511FB9"/>
    <w:rsid w:val="00512FB1"/>
    <w:rsid w:val="00513C63"/>
    <w:rsid w:val="00516367"/>
    <w:rsid w:val="00517C79"/>
    <w:rsid w:val="00520C8E"/>
    <w:rsid w:val="00521941"/>
    <w:rsid w:val="005254DA"/>
    <w:rsid w:val="005255E0"/>
    <w:rsid w:val="00533EA1"/>
    <w:rsid w:val="0053475A"/>
    <w:rsid w:val="0053715E"/>
    <w:rsid w:val="0053756F"/>
    <w:rsid w:val="00537924"/>
    <w:rsid w:val="005403BF"/>
    <w:rsid w:val="00543C66"/>
    <w:rsid w:val="005457A5"/>
    <w:rsid w:val="0055258E"/>
    <w:rsid w:val="005561A1"/>
    <w:rsid w:val="00556F78"/>
    <w:rsid w:val="00561A49"/>
    <w:rsid w:val="00561A94"/>
    <w:rsid w:val="005663CB"/>
    <w:rsid w:val="005701B1"/>
    <w:rsid w:val="00570931"/>
    <w:rsid w:val="00570DA8"/>
    <w:rsid w:val="00574278"/>
    <w:rsid w:val="00574924"/>
    <w:rsid w:val="005758D4"/>
    <w:rsid w:val="005821B0"/>
    <w:rsid w:val="005837EB"/>
    <w:rsid w:val="00584CA0"/>
    <w:rsid w:val="00585BFD"/>
    <w:rsid w:val="00593E83"/>
    <w:rsid w:val="00594370"/>
    <w:rsid w:val="00594FAE"/>
    <w:rsid w:val="00595991"/>
    <w:rsid w:val="00595A0B"/>
    <w:rsid w:val="00596FB3"/>
    <w:rsid w:val="005A0F3E"/>
    <w:rsid w:val="005A2E3C"/>
    <w:rsid w:val="005A3ACB"/>
    <w:rsid w:val="005A52CC"/>
    <w:rsid w:val="005A6B00"/>
    <w:rsid w:val="005B159C"/>
    <w:rsid w:val="005B2CF3"/>
    <w:rsid w:val="005B7EF2"/>
    <w:rsid w:val="005C3723"/>
    <w:rsid w:val="005C6F33"/>
    <w:rsid w:val="005D06AC"/>
    <w:rsid w:val="005D0830"/>
    <w:rsid w:val="005D38A3"/>
    <w:rsid w:val="005D4073"/>
    <w:rsid w:val="005D5D83"/>
    <w:rsid w:val="005D6BB7"/>
    <w:rsid w:val="005D6C85"/>
    <w:rsid w:val="005E017B"/>
    <w:rsid w:val="005E01E2"/>
    <w:rsid w:val="005E1E40"/>
    <w:rsid w:val="005E20B0"/>
    <w:rsid w:val="005E2597"/>
    <w:rsid w:val="005E2DC0"/>
    <w:rsid w:val="005E45A1"/>
    <w:rsid w:val="005E4A7D"/>
    <w:rsid w:val="005E561E"/>
    <w:rsid w:val="005E59CF"/>
    <w:rsid w:val="005E5E09"/>
    <w:rsid w:val="005E5FFF"/>
    <w:rsid w:val="005E6A7E"/>
    <w:rsid w:val="005E7CAF"/>
    <w:rsid w:val="005F0288"/>
    <w:rsid w:val="005F067F"/>
    <w:rsid w:val="005F1674"/>
    <w:rsid w:val="005F26E4"/>
    <w:rsid w:val="005F3207"/>
    <w:rsid w:val="005F44AF"/>
    <w:rsid w:val="005F55EE"/>
    <w:rsid w:val="005F5A22"/>
    <w:rsid w:val="005F5EA5"/>
    <w:rsid w:val="005F7C7A"/>
    <w:rsid w:val="00600A45"/>
    <w:rsid w:val="00601764"/>
    <w:rsid w:val="00602768"/>
    <w:rsid w:val="00604468"/>
    <w:rsid w:val="00610434"/>
    <w:rsid w:val="00610456"/>
    <w:rsid w:val="006119FA"/>
    <w:rsid w:val="00612302"/>
    <w:rsid w:val="006124CA"/>
    <w:rsid w:val="00612B6E"/>
    <w:rsid w:val="00612D2D"/>
    <w:rsid w:val="00617E11"/>
    <w:rsid w:val="00621950"/>
    <w:rsid w:val="00623522"/>
    <w:rsid w:val="00624A94"/>
    <w:rsid w:val="00626B20"/>
    <w:rsid w:val="00626B3E"/>
    <w:rsid w:val="00630351"/>
    <w:rsid w:val="0063289D"/>
    <w:rsid w:val="006350D5"/>
    <w:rsid w:val="00635D92"/>
    <w:rsid w:val="006362D1"/>
    <w:rsid w:val="006365E1"/>
    <w:rsid w:val="00636F66"/>
    <w:rsid w:val="006379F0"/>
    <w:rsid w:val="0064002A"/>
    <w:rsid w:val="00641E7F"/>
    <w:rsid w:val="006440BD"/>
    <w:rsid w:val="00644123"/>
    <w:rsid w:val="0064502A"/>
    <w:rsid w:val="006453A0"/>
    <w:rsid w:val="00645DEA"/>
    <w:rsid w:val="00647F2D"/>
    <w:rsid w:val="00650662"/>
    <w:rsid w:val="00650863"/>
    <w:rsid w:val="0066118C"/>
    <w:rsid w:val="00662DC3"/>
    <w:rsid w:val="006631E6"/>
    <w:rsid w:val="0066374E"/>
    <w:rsid w:val="00664F70"/>
    <w:rsid w:val="006664C3"/>
    <w:rsid w:val="0066664C"/>
    <w:rsid w:val="00670E19"/>
    <w:rsid w:val="00671197"/>
    <w:rsid w:val="00671639"/>
    <w:rsid w:val="00672CA4"/>
    <w:rsid w:val="00680BEB"/>
    <w:rsid w:val="00685032"/>
    <w:rsid w:val="006851D8"/>
    <w:rsid w:val="006854FC"/>
    <w:rsid w:val="00685C0A"/>
    <w:rsid w:val="00687CA2"/>
    <w:rsid w:val="00690134"/>
    <w:rsid w:val="00691AAB"/>
    <w:rsid w:val="006924E4"/>
    <w:rsid w:val="00693A09"/>
    <w:rsid w:val="00694144"/>
    <w:rsid w:val="00696E65"/>
    <w:rsid w:val="006A0986"/>
    <w:rsid w:val="006A1E22"/>
    <w:rsid w:val="006A3E35"/>
    <w:rsid w:val="006A5A3F"/>
    <w:rsid w:val="006A7D85"/>
    <w:rsid w:val="006B0A82"/>
    <w:rsid w:val="006B0F40"/>
    <w:rsid w:val="006B1292"/>
    <w:rsid w:val="006B52D9"/>
    <w:rsid w:val="006B6AF9"/>
    <w:rsid w:val="006B7253"/>
    <w:rsid w:val="006C0C7D"/>
    <w:rsid w:val="006C1FDB"/>
    <w:rsid w:val="006C4ABF"/>
    <w:rsid w:val="006C6F46"/>
    <w:rsid w:val="006D0C2C"/>
    <w:rsid w:val="006D14D4"/>
    <w:rsid w:val="006D1D93"/>
    <w:rsid w:val="006D1F76"/>
    <w:rsid w:val="006D2CD3"/>
    <w:rsid w:val="006D4384"/>
    <w:rsid w:val="006D5528"/>
    <w:rsid w:val="006D5B05"/>
    <w:rsid w:val="006D5E27"/>
    <w:rsid w:val="006D6E78"/>
    <w:rsid w:val="006E16B8"/>
    <w:rsid w:val="006E2415"/>
    <w:rsid w:val="006E4B53"/>
    <w:rsid w:val="006E5132"/>
    <w:rsid w:val="006E6465"/>
    <w:rsid w:val="006E7842"/>
    <w:rsid w:val="006F0CA3"/>
    <w:rsid w:val="006F21DF"/>
    <w:rsid w:val="006F3971"/>
    <w:rsid w:val="006F3CD7"/>
    <w:rsid w:val="006F49AB"/>
    <w:rsid w:val="007013C4"/>
    <w:rsid w:val="00704EE9"/>
    <w:rsid w:val="00704F04"/>
    <w:rsid w:val="0070521B"/>
    <w:rsid w:val="0070698F"/>
    <w:rsid w:val="007070BA"/>
    <w:rsid w:val="0070755A"/>
    <w:rsid w:val="00712DCD"/>
    <w:rsid w:val="0071312E"/>
    <w:rsid w:val="00713741"/>
    <w:rsid w:val="007143D2"/>
    <w:rsid w:val="00714B44"/>
    <w:rsid w:val="00715BFC"/>
    <w:rsid w:val="007172BD"/>
    <w:rsid w:val="007203FD"/>
    <w:rsid w:val="0072110A"/>
    <w:rsid w:val="00723763"/>
    <w:rsid w:val="0072533F"/>
    <w:rsid w:val="007258B5"/>
    <w:rsid w:val="00727E6D"/>
    <w:rsid w:val="00736ADC"/>
    <w:rsid w:val="007373B5"/>
    <w:rsid w:val="007374C1"/>
    <w:rsid w:val="00740D74"/>
    <w:rsid w:val="00741391"/>
    <w:rsid w:val="00741D8F"/>
    <w:rsid w:val="00744733"/>
    <w:rsid w:val="00745A1B"/>
    <w:rsid w:val="007506FE"/>
    <w:rsid w:val="007507CA"/>
    <w:rsid w:val="00751B78"/>
    <w:rsid w:val="00752D8E"/>
    <w:rsid w:val="007573C7"/>
    <w:rsid w:val="00757456"/>
    <w:rsid w:val="00760409"/>
    <w:rsid w:val="007604B8"/>
    <w:rsid w:val="00760561"/>
    <w:rsid w:val="0076300F"/>
    <w:rsid w:val="00763940"/>
    <w:rsid w:val="0076492E"/>
    <w:rsid w:val="00766591"/>
    <w:rsid w:val="007667A9"/>
    <w:rsid w:val="00766FE4"/>
    <w:rsid w:val="0077173A"/>
    <w:rsid w:val="00771D7E"/>
    <w:rsid w:val="00771D93"/>
    <w:rsid w:val="007801C5"/>
    <w:rsid w:val="00780D85"/>
    <w:rsid w:val="007819FB"/>
    <w:rsid w:val="00782FE4"/>
    <w:rsid w:val="0078539A"/>
    <w:rsid w:val="00785426"/>
    <w:rsid w:val="007916F6"/>
    <w:rsid w:val="00792FEC"/>
    <w:rsid w:val="00793967"/>
    <w:rsid w:val="00793D86"/>
    <w:rsid w:val="007A0A2D"/>
    <w:rsid w:val="007A42B8"/>
    <w:rsid w:val="007A551D"/>
    <w:rsid w:val="007A67A5"/>
    <w:rsid w:val="007A6E23"/>
    <w:rsid w:val="007A7555"/>
    <w:rsid w:val="007B0220"/>
    <w:rsid w:val="007B12EB"/>
    <w:rsid w:val="007B31A8"/>
    <w:rsid w:val="007B41C9"/>
    <w:rsid w:val="007B5644"/>
    <w:rsid w:val="007B60D7"/>
    <w:rsid w:val="007C0832"/>
    <w:rsid w:val="007C365E"/>
    <w:rsid w:val="007C36D8"/>
    <w:rsid w:val="007C3B82"/>
    <w:rsid w:val="007C592C"/>
    <w:rsid w:val="007C77AE"/>
    <w:rsid w:val="007D1028"/>
    <w:rsid w:val="007D3C1F"/>
    <w:rsid w:val="007D44EC"/>
    <w:rsid w:val="007D6078"/>
    <w:rsid w:val="007E05BD"/>
    <w:rsid w:val="007E1F8D"/>
    <w:rsid w:val="007E2AF9"/>
    <w:rsid w:val="007E3844"/>
    <w:rsid w:val="007E59FC"/>
    <w:rsid w:val="007E7B41"/>
    <w:rsid w:val="007F085F"/>
    <w:rsid w:val="007F1ED6"/>
    <w:rsid w:val="007F4C0E"/>
    <w:rsid w:val="00800B36"/>
    <w:rsid w:val="008023B8"/>
    <w:rsid w:val="008023FC"/>
    <w:rsid w:val="00803503"/>
    <w:rsid w:val="00804A2D"/>
    <w:rsid w:val="00806619"/>
    <w:rsid w:val="008073FB"/>
    <w:rsid w:val="00807ABC"/>
    <w:rsid w:val="00810CA4"/>
    <w:rsid w:val="0081158D"/>
    <w:rsid w:val="00815674"/>
    <w:rsid w:val="008217B8"/>
    <w:rsid w:val="00821EE2"/>
    <w:rsid w:val="0082272B"/>
    <w:rsid w:val="00831F74"/>
    <w:rsid w:val="008326B7"/>
    <w:rsid w:val="00832FE8"/>
    <w:rsid w:val="008338B1"/>
    <w:rsid w:val="008341B7"/>
    <w:rsid w:val="00834EDA"/>
    <w:rsid w:val="00841390"/>
    <w:rsid w:val="00842072"/>
    <w:rsid w:val="00845824"/>
    <w:rsid w:val="008476B3"/>
    <w:rsid w:val="00847DA3"/>
    <w:rsid w:val="00854778"/>
    <w:rsid w:val="00854822"/>
    <w:rsid w:val="00855D7F"/>
    <w:rsid w:val="0086026B"/>
    <w:rsid w:val="00860CB8"/>
    <w:rsid w:val="0086303C"/>
    <w:rsid w:val="0087395C"/>
    <w:rsid w:val="00877B4B"/>
    <w:rsid w:val="00877F59"/>
    <w:rsid w:val="00880F02"/>
    <w:rsid w:val="00882306"/>
    <w:rsid w:val="00886342"/>
    <w:rsid w:val="00886FF1"/>
    <w:rsid w:val="008877F3"/>
    <w:rsid w:val="00887924"/>
    <w:rsid w:val="00890A4E"/>
    <w:rsid w:val="00893368"/>
    <w:rsid w:val="008A1765"/>
    <w:rsid w:val="008A1F92"/>
    <w:rsid w:val="008A4AA7"/>
    <w:rsid w:val="008A5B90"/>
    <w:rsid w:val="008A6BCE"/>
    <w:rsid w:val="008A705E"/>
    <w:rsid w:val="008A7EC3"/>
    <w:rsid w:val="008B3159"/>
    <w:rsid w:val="008B54BE"/>
    <w:rsid w:val="008B7849"/>
    <w:rsid w:val="008C275F"/>
    <w:rsid w:val="008C3ACB"/>
    <w:rsid w:val="008C5158"/>
    <w:rsid w:val="008C7385"/>
    <w:rsid w:val="008D0049"/>
    <w:rsid w:val="008D1016"/>
    <w:rsid w:val="008D16A3"/>
    <w:rsid w:val="008D379A"/>
    <w:rsid w:val="008D611C"/>
    <w:rsid w:val="008D7CA6"/>
    <w:rsid w:val="008E1A20"/>
    <w:rsid w:val="008E275C"/>
    <w:rsid w:val="008E330E"/>
    <w:rsid w:val="008E3420"/>
    <w:rsid w:val="008E384A"/>
    <w:rsid w:val="008E3FD8"/>
    <w:rsid w:val="008E4B3C"/>
    <w:rsid w:val="008E717D"/>
    <w:rsid w:val="008E78FA"/>
    <w:rsid w:val="008E7FA1"/>
    <w:rsid w:val="008F1A79"/>
    <w:rsid w:val="008F3149"/>
    <w:rsid w:val="008F34E5"/>
    <w:rsid w:val="008F372D"/>
    <w:rsid w:val="008F70A6"/>
    <w:rsid w:val="009004E7"/>
    <w:rsid w:val="00900E0D"/>
    <w:rsid w:val="009039E3"/>
    <w:rsid w:val="00905442"/>
    <w:rsid w:val="00905EBB"/>
    <w:rsid w:val="00916FAB"/>
    <w:rsid w:val="0091790F"/>
    <w:rsid w:val="009204CF"/>
    <w:rsid w:val="0092101E"/>
    <w:rsid w:val="0092308F"/>
    <w:rsid w:val="009242B6"/>
    <w:rsid w:val="0092742B"/>
    <w:rsid w:val="009275CB"/>
    <w:rsid w:val="00934F69"/>
    <w:rsid w:val="00937019"/>
    <w:rsid w:val="00937262"/>
    <w:rsid w:val="00942A64"/>
    <w:rsid w:val="00943DDD"/>
    <w:rsid w:val="0094525D"/>
    <w:rsid w:val="00945266"/>
    <w:rsid w:val="00945E08"/>
    <w:rsid w:val="009477C2"/>
    <w:rsid w:val="0095286D"/>
    <w:rsid w:val="00957365"/>
    <w:rsid w:val="0096127D"/>
    <w:rsid w:val="00962CF0"/>
    <w:rsid w:val="00962D60"/>
    <w:rsid w:val="00963C55"/>
    <w:rsid w:val="00965E12"/>
    <w:rsid w:val="00966998"/>
    <w:rsid w:val="0096785D"/>
    <w:rsid w:val="00972EEA"/>
    <w:rsid w:val="009778C1"/>
    <w:rsid w:val="00980101"/>
    <w:rsid w:val="00982ED4"/>
    <w:rsid w:val="00983A04"/>
    <w:rsid w:val="00984D98"/>
    <w:rsid w:val="00986191"/>
    <w:rsid w:val="00987886"/>
    <w:rsid w:val="00990762"/>
    <w:rsid w:val="009927F1"/>
    <w:rsid w:val="00992D20"/>
    <w:rsid w:val="009943F1"/>
    <w:rsid w:val="00994B32"/>
    <w:rsid w:val="00996C43"/>
    <w:rsid w:val="00996EF5"/>
    <w:rsid w:val="009A1196"/>
    <w:rsid w:val="009A2287"/>
    <w:rsid w:val="009A2F9F"/>
    <w:rsid w:val="009A3EE1"/>
    <w:rsid w:val="009A51A2"/>
    <w:rsid w:val="009A640A"/>
    <w:rsid w:val="009A6869"/>
    <w:rsid w:val="009B229C"/>
    <w:rsid w:val="009B3809"/>
    <w:rsid w:val="009B3EE6"/>
    <w:rsid w:val="009B409F"/>
    <w:rsid w:val="009B4A7E"/>
    <w:rsid w:val="009B52EA"/>
    <w:rsid w:val="009B6BA3"/>
    <w:rsid w:val="009B6EE1"/>
    <w:rsid w:val="009B7D17"/>
    <w:rsid w:val="009C4880"/>
    <w:rsid w:val="009C516D"/>
    <w:rsid w:val="009C543C"/>
    <w:rsid w:val="009D02E0"/>
    <w:rsid w:val="009D049F"/>
    <w:rsid w:val="009D2D6B"/>
    <w:rsid w:val="009D2D86"/>
    <w:rsid w:val="009D427F"/>
    <w:rsid w:val="009D6184"/>
    <w:rsid w:val="009D6687"/>
    <w:rsid w:val="009D6D97"/>
    <w:rsid w:val="009E0FDD"/>
    <w:rsid w:val="009E1ED5"/>
    <w:rsid w:val="009E2D6B"/>
    <w:rsid w:val="009E2FDE"/>
    <w:rsid w:val="009E560E"/>
    <w:rsid w:val="009E687B"/>
    <w:rsid w:val="009F412D"/>
    <w:rsid w:val="009F6BCF"/>
    <w:rsid w:val="00A076C8"/>
    <w:rsid w:val="00A11EEA"/>
    <w:rsid w:val="00A1688B"/>
    <w:rsid w:val="00A16C5F"/>
    <w:rsid w:val="00A17B5D"/>
    <w:rsid w:val="00A2253F"/>
    <w:rsid w:val="00A245B8"/>
    <w:rsid w:val="00A24B1D"/>
    <w:rsid w:val="00A271FF"/>
    <w:rsid w:val="00A31EEA"/>
    <w:rsid w:val="00A32758"/>
    <w:rsid w:val="00A35D6D"/>
    <w:rsid w:val="00A368BD"/>
    <w:rsid w:val="00A37A68"/>
    <w:rsid w:val="00A43B07"/>
    <w:rsid w:val="00A44FEF"/>
    <w:rsid w:val="00A47938"/>
    <w:rsid w:val="00A53256"/>
    <w:rsid w:val="00A54906"/>
    <w:rsid w:val="00A56346"/>
    <w:rsid w:val="00A5692A"/>
    <w:rsid w:val="00A60AB6"/>
    <w:rsid w:val="00A624AD"/>
    <w:rsid w:val="00A64096"/>
    <w:rsid w:val="00A669B4"/>
    <w:rsid w:val="00A719AB"/>
    <w:rsid w:val="00A724AB"/>
    <w:rsid w:val="00A7441A"/>
    <w:rsid w:val="00A752BB"/>
    <w:rsid w:val="00A82B63"/>
    <w:rsid w:val="00A859D2"/>
    <w:rsid w:val="00A86686"/>
    <w:rsid w:val="00A873D5"/>
    <w:rsid w:val="00A875AF"/>
    <w:rsid w:val="00A92291"/>
    <w:rsid w:val="00A95C96"/>
    <w:rsid w:val="00A96C15"/>
    <w:rsid w:val="00A97193"/>
    <w:rsid w:val="00A97A77"/>
    <w:rsid w:val="00A97DBC"/>
    <w:rsid w:val="00AA0246"/>
    <w:rsid w:val="00AA0F48"/>
    <w:rsid w:val="00AA1DBE"/>
    <w:rsid w:val="00AA40DB"/>
    <w:rsid w:val="00AB2EDE"/>
    <w:rsid w:val="00AC1065"/>
    <w:rsid w:val="00AC1F20"/>
    <w:rsid w:val="00AC31E2"/>
    <w:rsid w:val="00AC36CD"/>
    <w:rsid w:val="00AC756B"/>
    <w:rsid w:val="00AD0C63"/>
    <w:rsid w:val="00AD116C"/>
    <w:rsid w:val="00AD14A7"/>
    <w:rsid w:val="00AD2342"/>
    <w:rsid w:val="00AD6C17"/>
    <w:rsid w:val="00AD7FC0"/>
    <w:rsid w:val="00AE190E"/>
    <w:rsid w:val="00AE3E6C"/>
    <w:rsid w:val="00AE4032"/>
    <w:rsid w:val="00AE6527"/>
    <w:rsid w:val="00AE6ACC"/>
    <w:rsid w:val="00AE7649"/>
    <w:rsid w:val="00AF295C"/>
    <w:rsid w:val="00AF4BC8"/>
    <w:rsid w:val="00B003AA"/>
    <w:rsid w:val="00B00724"/>
    <w:rsid w:val="00B03953"/>
    <w:rsid w:val="00B04E1B"/>
    <w:rsid w:val="00B0543D"/>
    <w:rsid w:val="00B05763"/>
    <w:rsid w:val="00B05FB4"/>
    <w:rsid w:val="00B069B4"/>
    <w:rsid w:val="00B114AE"/>
    <w:rsid w:val="00B13870"/>
    <w:rsid w:val="00B1793D"/>
    <w:rsid w:val="00B237C4"/>
    <w:rsid w:val="00B23E7B"/>
    <w:rsid w:val="00B2513C"/>
    <w:rsid w:val="00B2597A"/>
    <w:rsid w:val="00B309B8"/>
    <w:rsid w:val="00B311F5"/>
    <w:rsid w:val="00B31B70"/>
    <w:rsid w:val="00B31FCA"/>
    <w:rsid w:val="00B32EEC"/>
    <w:rsid w:val="00B33249"/>
    <w:rsid w:val="00B3526D"/>
    <w:rsid w:val="00B35544"/>
    <w:rsid w:val="00B356C2"/>
    <w:rsid w:val="00B4025D"/>
    <w:rsid w:val="00B41173"/>
    <w:rsid w:val="00B415FB"/>
    <w:rsid w:val="00B416C9"/>
    <w:rsid w:val="00B41B10"/>
    <w:rsid w:val="00B4336E"/>
    <w:rsid w:val="00B4654C"/>
    <w:rsid w:val="00B50023"/>
    <w:rsid w:val="00B52812"/>
    <w:rsid w:val="00B52A39"/>
    <w:rsid w:val="00B52B8F"/>
    <w:rsid w:val="00B53237"/>
    <w:rsid w:val="00B5385E"/>
    <w:rsid w:val="00B5490E"/>
    <w:rsid w:val="00B5554E"/>
    <w:rsid w:val="00B61BD7"/>
    <w:rsid w:val="00B63086"/>
    <w:rsid w:val="00B649C5"/>
    <w:rsid w:val="00B6778D"/>
    <w:rsid w:val="00B67DD7"/>
    <w:rsid w:val="00B706D2"/>
    <w:rsid w:val="00B808D0"/>
    <w:rsid w:val="00B80DA5"/>
    <w:rsid w:val="00B81335"/>
    <w:rsid w:val="00B81832"/>
    <w:rsid w:val="00B81CA0"/>
    <w:rsid w:val="00B82372"/>
    <w:rsid w:val="00B85B14"/>
    <w:rsid w:val="00B868EF"/>
    <w:rsid w:val="00B91EBF"/>
    <w:rsid w:val="00B92B66"/>
    <w:rsid w:val="00B93A4A"/>
    <w:rsid w:val="00B940F9"/>
    <w:rsid w:val="00B950F9"/>
    <w:rsid w:val="00B953B3"/>
    <w:rsid w:val="00B959DF"/>
    <w:rsid w:val="00B9625A"/>
    <w:rsid w:val="00B9707A"/>
    <w:rsid w:val="00BA0298"/>
    <w:rsid w:val="00BA3493"/>
    <w:rsid w:val="00BA44DB"/>
    <w:rsid w:val="00BA4EA3"/>
    <w:rsid w:val="00BB2180"/>
    <w:rsid w:val="00BB324F"/>
    <w:rsid w:val="00BB3FB2"/>
    <w:rsid w:val="00BB4633"/>
    <w:rsid w:val="00BB4F6B"/>
    <w:rsid w:val="00BB620D"/>
    <w:rsid w:val="00BC3674"/>
    <w:rsid w:val="00BC4108"/>
    <w:rsid w:val="00BC5C29"/>
    <w:rsid w:val="00BD3A63"/>
    <w:rsid w:val="00BD5060"/>
    <w:rsid w:val="00BD7C57"/>
    <w:rsid w:val="00BE0349"/>
    <w:rsid w:val="00BE2524"/>
    <w:rsid w:val="00BE451E"/>
    <w:rsid w:val="00BE502F"/>
    <w:rsid w:val="00BF031D"/>
    <w:rsid w:val="00BF0A1C"/>
    <w:rsid w:val="00BF1B0B"/>
    <w:rsid w:val="00BF5212"/>
    <w:rsid w:val="00BF653E"/>
    <w:rsid w:val="00BF6887"/>
    <w:rsid w:val="00BF74C1"/>
    <w:rsid w:val="00BF7CFF"/>
    <w:rsid w:val="00C0154F"/>
    <w:rsid w:val="00C01BA6"/>
    <w:rsid w:val="00C0320F"/>
    <w:rsid w:val="00C05F3D"/>
    <w:rsid w:val="00C072D9"/>
    <w:rsid w:val="00C074A6"/>
    <w:rsid w:val="00C10C19"/>
    <w:rsid w:val="00C13CED"/>
    <w:rsid w:val="00C14182"/>
    <w:rsid w:val="00C14398"/>
    <w:rsid w:val="00C159A3"/>
    <w:rsid w:val="00C20071"/>
    <w:rsid w:val="00C20668"/>
    <w:rsid w:val="00C2068B"/>
    <w:rsid w:val="00C20752"/>
    <w:rsid w:val="00C21F4F"/>
    <w:rsid w:val="00C23219"/>
    <w:rsid w:val="00C23C1E"/>
    <w:rsid w:val="00C251FD"/>
    <w:rsid w:val="00C32F82"/>
    <w:rsid w:val="00C34447"/>
    <w:rsid w:val="00C356D9"/>
    <w:rsid w:val="00C375E3"/>
    <w:rsid w:val="00C4244D"/>
    <w:rsid w:val="00C43C66"/>
    <w:rsid w:val="00C4414E"/>
    <w:rsid w:val="00C4645F"/>
    <w:rsid w:val="00C4732B"/>
    <w:rsid w:val="00C52A74"/>
    <w:rsid w:val="00C52B1C"/>
    <w:rsid w:val="00C53007"/>
    <w:rsid w:val="00C534F8"/>
    <w:rsid w:val="00C537F3"/>
    <w:rsid w:val="00C53B2B"/>
    <w:rsid w:val="00C55C24"/>
    <w:rsid w:val="00C60F95"/>
    <w:rsid w:val="00C625F2"/>
    <w:rsid w:val="00C6299D"/>
    <w:rsid w:val="00C62D1B"/>
    <w:rsid w:val="00C64331"/>
    <w:rsid w:val="00C65BC1"/>
    <w:rsid w:val="00C7005B"/>
    <w:rsid w:val="00C711B8"/>
    <w:rsid w:val="00C71F93"/>
    <w:rsid w:val="00C73513"/>
    <w:rsid w:val="00C74F5E"/>
    <w:rsid w:val="00C75DE4"/>
    <w:rsid w:val="00C77A7D"/>
    <w:rsid w:val="00C86F96"/>
    <w:rsid w:val="00C8762A"/>
    <w:rsid w:val="00C91CEA"/>
    <w:rsid w:val="00C9697D"/>
    <w:rsid w:val="00CA0166"/>
    <w:rsid w:val="00CA0D28"/>
    <w:rsid w:val="00CA13D8"/>
    <w:rsid w:val="00CA209F"/>
    <w:rsid w:val="00CA2841"/>
    <w:rsid w:val="00CA3989"/>
    <w:rsid w:val="00CA3E78"/>
    <w:rsid w:val="00CA4321"/>
    <w:rsid w:val="00CA4915"/>
    <w:rsid w:val="00CA504B"/>
    <w:rsid w:val="00CA564A"/>
    <w:rsid w:val="00CA7C20"/>
    <w:rsid w:val="00CB0FA0"/>
    <w:rsid w:val="00CB15D7"/>
    <w:rsid w:val="00CB2286"/>
    <w:rsid w:val="00CB3633"/>
    <w:rsid w:val="00CB5239"/>
    <w:rsid w:val="00CB5684"/>
    <w:rsid w:val="00CB5FEA"/>
    <w:rsid w:val="00CC48DE"/>
    <w:rsid w:val="00CC60C3"/>
    <w:rsid w:val="00CC7857"/>
    <w:rsid w:val="00CD0F8D"/>
    <w:rsid w:val="00CD1C6D"/>
    <w:rsid w:val="00CD3DBE"/>
    <w:rsid w:val="00CD65A6"/>
    <w:rsid w:val="00CD760C"/>
    <w:rsid w:val="00CE020C"/>
    <w:rsid w:val="00CE2DFF"/>
    <w:rsid w:val="00CE3610"/>
    <w:rsid w:val="00CE4BA0"/>
    <w:rsid w:val="00CF1689"/>
    <w:rsid w:val="00CF70F2"/>
    <w:rsid w:val="00D0037F"/>
    <w:rsid w:val="00D03F48"/>
    <w:rsid w:val="00D04409"/>
    <w:rsid w:val="00D04E55"/>
    <w:rsid w:val="00D07ACD"/>
    <w:rsid w:val="00D10DD2"/>
    <w:rsid w:val="00D15191"/>
    <w:rsid w:val="00D168B2"/>
    <w:rsid w:val="00D20E87"/>
    <w:rsid w:val="00D2102C"/>
    <w:rsid w:val="00D21074"/>
    <w:rsid w:val="00D21A6F"/>
    <w:rsid w:val="00D21BAC"/>
    <w:rsid w:val="00D23BFC"/>
    <w:rsid w:val="00D24F73"/>
    <w:rsid w:val="00D25ECF"/>
    <w:rsid w:val="00D26F8A"/>
    <w:rsid w:val="00D27344"/>
    <w:rsid w:val="00D303BC"/>
    <w:rsid w:val="00D351A1"/>
    <w:rsid w:val="00D40364"/>
    <w:rsid w:val="00D418FB"/>
    <w:rsid w:val="00D42426"/>
    <w:rsid w:val="00D44B22"/>
    <w:rsid w:val="00D500EC"/>
    <w:rsid w:val="00D502DA"/>
    <w:rsid w:val="00D51F0B"/>
    <w:rsid w:val="00D526B7"/>
    <w:rsid w:val="00D52A1B"/>
    <w:rsid w:val="00D534B1"/>
    <w:rsid w:val="00D559F4"/>
    <w:rsid w:val="00D5717D"/>
    <w:rsid w:val="00D633AF"/>
    <w:rsid w:val="00D63CAC"/>
    <w:rsid w:val="00D65A15"/>
    <w:rsid w:val="00D66411"/>
    <w:rsid w:val="00D67727"/>
    <w:rsid w:val="00D71571"/>
    <w:rsid w:val="00D75DA0"/>
    <w:rsid w:val="00D770AB"/>
    <w:rsid w:val="00D77805"/>
    <w:rsid w:val="00D8085D"/>
    <w:rsid w:val="00D808D1"/>
    <w:rsid w:val="00D83139"/>
    <w:rsid w:val="00D838C0"/>
    <w:rsid w:val="00D843BB"/>
    <w:rsid w:val="00D84DC1"/>
    <w:rsid w:val="00D86570"/>
    <w:rsid w:val="00D87FA6"/>
    <w:rsid w:val="00D91A96"/>
    <w:rsid w:val="00D91D16"/>
    <w:rsid w:val="00D92BA6"/>
    <w:rsid w:val="00D93B41"/>
    <w:rsid w:val="00D94194"/>
    <w:rsid w:val="00D94609"/>
    <w:rsid w:val="00D948D3"/>
    <w:rsid w:val="00D951C7"/>
    <w:rsid w:val="00D966BD"/>
    <w:rsid w:val="00D96ACB"/>
    <w:rsid w:val="00DA26E4"/>
    <w:rsid w:val="00DA3110"/>
    <w:rsid w:val="00DA4824"/>
    <w:rsid w:val="00DA492C"/>
    <w:rsid w:val="00DB1EFE"/>
    <w:rsid w:val="00DB2FD6"/>
    <w:rsid w:val="00DB4FD8"/>
    <w:rsid w:val="00DB546E"/>
    <w:rsid w:val="00DB5C84"/>
    <w:rsid w:val="00DB70B4"/>
    <w:rsid w:val="00DB7EED"/>
    <w:rsid w:val="00DC0E0C"/>
    <w:rsid w:val="00DC2D5F"/>
    <w:rsid w:val="00DC2E29"/>
    <w:rsid w:val="00DC3048"/>
    <w:rsid w:val="00DC3AF8"/>
    <w:rsid w:val="00DC48B6"/>
    <w:rsid w:val="00DC7FAE"/>
    <w:rsid w:val="00DD1B5E"/>
    <w:rsid w:val="00DD36A5"/>
    <w:rsid w:val="00DD38E6"/>
    <w:rsid w:val="00DD3B39"/>
    <w:rsid w:val="00DD7103"/>
    <w:rsid w:val="00DD7AD5"/>
    <w:rsid w:val="00DE1FC5"/>
    <w:rsid w:val="00DE5EDD"/>
    <w:rsid w:val="00DE6C37"/>
    <w:rsid w:val="00DF18A4"/>
    <w:rsid w:val="00DF204C"/>
    <w:rsid w:val="00DF28DF"/>
    <w:rsid w:val="00DF7531"/>
    <w:rsid w:val="00DF7CD5"/>
    <w:rsid w:val="00DF7D7C"/>
    <w:rsid w:val="00E02BC6"/>
    <w:rsid w:val="00E05932"/>
    <w:rsid w:val="00E111D0"/>
    <w:rsid w:val="00E15DE1"/>
    <w:rsid w:val="00E17D71"/>
    <w:rsid w:val="00E22C36"/>
    <w:rsid w:val="00E24FE4"/>
    <w:rsid w:val="00E260F2"/>
    <w:rsid w:val="00E2611B"/>
    <w:rsid w:val="00E26E33"/>
    <w:rsid w:val="00E2793A"/>
    <w:rsid w:val="00E3010D"/>
    <w:rsid w:val="00E30B6A"/>
    <w:rsid w:val="00E3392A"/>
    <w:rsid w:val="00E36F23"/>
    <w:rsid w:val="00E4311A"/>
    <w:rsid w:val="00E461AF"/>
    <w:rsid w:val="00E4651F"/>
    <w:rsid w:val="00E46524"/>
    <w:rsid w:val="00E503CA"/>
    <w:rsid w:val="00E5052A"/>
    <w:rsid w:val="00E5305B"/>
    <w:rsid w:val="00E53D6D"/>
    <w:rsid w:val="00E54BBB"/>
    <w:rsid w:val="00E64B1B"/>
    <w:rsid w:val="00E66D87"/>
    <w:rsid w:val="00E674BF"/>
    <w:rsid w:val="00E70CDB"/>
    <w:rsid w:val="00E71603"/>
    <w:rsid w:val="00E71F3E"/>
    <w:rsid w:val="00E74ED0"/>
    <w:rsid w:val="00E759D3"/>
    <w:rsid w:val="00E7610C"/>
    <w:rsid w:val="00E77BA1"/>
    <w:rsid w:val="00E8169A"/>
    <w:rsid w:val="00E82337"/>
    <w:rsid w:val="00E8361E"/>
    <w:rsid w:val="00E838E9"/>
    <w:rsid w:val="00E84996"/>
    <w:rsid w:val="00E86D92"/>
    <w:rsid w:val="00E86F7C"/>
    <w:rsid w:val="00E87ACD"/>
    <w:rsid w:val="00E9030D"/>
    <w:rsid w:val="00E92A31"/>
    <w:rsid w:val="00E934C8"/>
    <w:rsid w:val="00EA2918"/>
    <w:rsid w:val="00EA5C3D"/>
    <w:rsid w:val="00EA5CCD"/>
    <w:rsid w:val="00EA6198"/>
    <w:rsid w:val="00EA7519"/>
    <w:rsid w:val="00EB1E15"/>
    <w:rsid w:val="00EB3FBA"/>
    <w:rsid w:val="00EB4E74"/>
    <w:rsid w:val="00EB4F01"/>
    <w:rsid w:val="00EB4FDE"/>
    <w:rsid w:val="00EB5FF9"/>
    <w:rsid w:val="00EC1A24"/>
    <w:rsid w:val="00EC262D"/>
    <w:rsid w:val="00EC28CB"/>
    <w:rsid w:val="00EC2E1D"/>
    <w:rsid w:val="00EC42A2"/>
    <w:rsid w:val="00EC6357"/>
    <w:rsid w:val="00EC7A7C"/>
    <w:rsid w:val="00EC7C9F"/>
    <w:rsid w:val="00ED0348"/>
    <w:rsid w:val="00ED036F"/>
    <w:rsid w:val="00ED03EB"/>
    <w:rsid w:val="00ED09DD"/>
    <w:rsid w:val="00ED281F"/>
    <w:rsid w:val="00ED309D"/>
    <w:rsid w:val="00ED77BA"/>
    <w:rsid w:val="00EE6AB9"/>
    <w:rsid w:val="00EF0D02"/>
    <w:rsid w:val="00EF1B0A"/>
    <w:rsid w:val="00EF1EEE"/>
    <w:rsid w:val="00EF225C"/>
    <w:rsid w:val="00EF615E"/>
    <w:rsid w:val="00EF6B50"/>
    <w:rsid w:val="00EF78BA"/>
    <w:rsid w:val="00F01744"/>
    <w:rsid w:val="00F028AF"/>
    <w:rsid w:val="00F02C09"/>
    <w:rsid w:val="00F02D30"/>
    <w:rsid w:val="00F03D27"/>
    <w:rsid w:val="00F0406B"/>
    <w:rsid w:val="00F04B36"/>
    <w:rsid w:val="00F064E8"/>
    <w:rsid w:val="00F07187"/>
    <w:rsid w:val="00F10899"/>
    <w:rsid w:val="00F20066"/>
    <w:rsid w:val="00F20DE6"/>
    <w:rsid w:val="00F21A2B"/>
    <w:rsid w:val="00F23F08"/>
    <w:rsid w:val="00F2594E"/>
    <w:rsid w:val="00F27A1A"/>
    <w:rsid w:val="00F30B99"/>
    <w:rsid w:val="00F31011"/>
    <w:rsid w:val="00F3170A"/>
    <w:rsid w:val="00F327AF"/>
    <w:rsid w:val="00F338D8"/>
    <w:rsid w:val="00F33EE9"/>
    <w:rsid w:val="00F3635F"/>
    <w:rsid w:val="00F36BA0"/>
    <w:rsid w:val="00F4273A"/>
    <w:rsid w:val="00F47173"/>
    <w:rsid w:val="00F50EF5"/>
    <w:rsid w:val="00F51E55"/>
    <w:rsid w:val="00F561A1"/>
    <w:rsid w:val="00F6207C"/>
    <w:rsid w:val="00F6326E"/>
    <w:rsid w:val="00F639E1"/>
    <w:rsid w:val="00F648BB"/>
    <w:rsid w:val="00F64BAD"/>
    <w:rsid w:val="00F66DE8"/>
    <w:rsid w:val="00F7038D"/>
    <w:rsid w:val="00F71D9A"/>
    <w:rsid w:val="00F74C32"/>
    <w:rsid w:val="00F758CE"/>
    <w:rsid w:val="00F76CDE"/>
    <w:rsid w:val="00F80018"/>
    <w:rsid w:val="00F83630"/>
    <w:rsid w:val="00F841B1"/>
    <w:rsid w:val="00F90720"/>
    <w:rsid w:val="00F94852"/>
    <w:rsid w:val="00F954E0"/>
    <w:rsid w:val="00F9750E"/>
    <w:rsid w:val="00FA011D"/>
    <w:rsid w:val="00FA0BAB"/>
    <w:rsid w:val="00FA2A0E"/>
    <w:rsid w:val="00FA4176"/>
    <w:rsid w:val="00FA4783"/>
    <w:rsid w:val="00FA6C6F"/>
    <w:rsid w:val="00FB0A81"/>
    <w:rsid w:val="00FB0D91"/>
    <w:rsid w:val="00FB30B0"/>
    <w:rsid w:val="00FB32CB"/>
    <w:rsid w:val="00FB3903"/>
    <w:rsid w:val="00FB5BDC"/>
    <w:rsid w:val="00FC088E"/>
    <w:rsid w:val="00FC0A41"/>
    <w:rsid w:val="00FC17AB"/>
    <w:rsid w:val="00FC2785"/>
    <w:rsid w:val="00FC54A3"/>
    <w:rsid w:val="00FC64FE"/>
    <w:rsid w:val="00FD28BB"/>
    <w:rsid w:val="00FD3E1F"/>
    <w:rsid w:val="00FD54A7"/>
    <w:rsid w:val="00FD692E"/>
    <w:rsid w:val="00FD7331"/>
    <w:rsid w:val="00FE5701"/>
    <w:rsid w:val="00FE69B6"/>
    <w:rsid w:val="00FF03AC"/>
    <w:rsid w:val="00FF1D80"/>
    <w:rsid w:val="00FF1FFF"/>
    <w:rsid w:val="00FF298D"/>
    <w:rsid w:val="00FF2B86"/>
    <w:rsid w:val="00FF36B1"/>
    <w:rsid w:val="00FF3A7F"/>
    <w:rsid w:val="00FF3DEA"/>
    <w:rsid w:val="00FF50D3"/>
    <w:rsid w:val="00FF584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0c"/>
    </o:shapedefaults>
    <o:shapelayout v:ext="edit">
      <o:idmap v:ext="edit" data="1"/>
    </o:shapelayout>
  </w:shapeDefaults>
  <w:decimalSymbol w:val="."/>
  <w:listSeparator w:val=","/>
  <w14:docId w14:val="2A427B48"/>
  <w15:docId w15:val="{811AB8BB-01DE-44EE-A8B4-756087454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435"/>
  </w:style>
  <w:style w:type="paragraph" w:styleId="Heading1">
    <w:name w:val="heading 1"/>
    <w:basedOn w:val="Normal"/>
    <w:next w:val="Normal"/>
    <w:link w:val="Heading1Char"/>
    <w:uiPriority w:val="9"/>
    <w:qFormat/>
    <w:rsid w:val="005E20B0"/>
    <w:pPr>
      <w:keepNext/>
      <w:keepLines/>
      <w:spacing w:after="240"/>
      <w:jc w:val="center"/>
      <w:outlineLvl w:val="0"/>
    </w:pPr>
    <w:rPr>
      <w:rFonts w:asciiTheme="majorHAnsi" w:eastAsiaTheme="majorEastAsia" w:hAnsiTheme="majorHAnsi" w:cstheme="majorBidi"/>
      <w:b/>
      <w:bCs/>
      <w:color w:val="0000CC"/>
      <w:sz w:val="32"/>
      <w:szCs w:val="32"/>
    </w:rPr>
  </w:style>
  <w:style w:type="paragraph" w:styleId="Heading2">
    <w:name w:val="heading 2"/>
    <w:basedOn w:val="Normal"/>
    <w:next w:val="Normal"/>
    <w:link w:val="Heading2Char"/>
    <w:uiPriority w:val="9"/>
    <w:unhideWhenUsed/>
    <w:qFormat/>
    <w:rsid w:val="009943F1"/>
    <w:pPr>
      <w:keepNext/>
      <w:keepLines/>
      <w:outlineLvl w:val="1"/>
    </w:pPr>
    <w:rPr>
      <w:rFonts w:asciiTheme="majorHAnsi" w:eastAsiaTheme="majorEastAsia" w:hAnsiTheme="majorHAnsi" w:cstheme="majorBidi"/>
      <w:b/>
      <w:bCs/>
      <w:color w:val="0000CC"/>
      <w:sz w:val="28"/>
      <w:szCs w:val="26"/>
    </w:rPr>
  </w:style>
  <w:style w:type="paragraph" w:styleId="Heading3">
    <w:name w:val="heading 3"/>
    <w:basedOn w:val="Normal"/>
    <w:next w:val="Normal"/>
    <w:link w:val="Heading3Char"/>
    <w:uiPriority w:val="9"/>
    <w:unhideWhenUsed/>
    <w:qFormat/>
    <w:rsid w:val="00005EBB"/>
    <w:pPr>
      <w:keepNext/>
      <w:keepLines/>
      <w:outlineLvl w:val="2"/>
    </w:pPr>
    <w:rPr>
      <w:rFonts w:asciiTheme="majorHAnsi" w:eastAsiaTheme="majorEastAsia" w:hAnsiTheme="majorHAnsi" w:cstheme="majorBidi"/>
      <w:b/>
      <w:bCs/>
      <w:color w:val="0000C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022D"/>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E20B0"/>
    <w:rPr>
      <w:rFonts w:asciiTheme="majorHAnsi" w:eastAsiaTheme="majorEastAsia" w:hAnsiTheme="majorHAnsi" w:cstheme="majorBidi"/>
      <w:b/>
      <w:bCs/>
      <w:color w:val="0000CC"/>
      <w:sz w:val="32"/>
      <w:szCs w:val="32"/>
    </w:rPr>
  </w:style>
  <w:style w:type="character" w:customStyle="1" w:styleId="Heading2Char">
    <w:name w:val="Heading 2 Char"/>
    <w:basedOn w:val="DefaultParagraphFont"/>
    <w:link w:val="Heading2"/>
    <w:uiPriority w:val="9"/>
    <w:rsid w:val="009943F1"/>
    <w:rPr>
      <w:rFonts w:asciiTheme="majorHAnsi" w:eastAsiaTheme="majorEastAsia" w:hAnsiTheme="majorHAnsi" w:cstheme="majorBidi"/>
      <w:b/>
      <w:bCs/>
      <w:color w:val="0000CC"/>
      <w:sz w:val="28"/>
      <w:szCs w:val="26"/>
    </w:rPr>
  </w:style>
  <w:style w:type="character" w:customStyle="1" w:styleId="Heading3Char">
    <w:name w:val="Heading 3 Char"/>
    <w:basedOn w:val="DefaultParagraphFont"/>
    <w:link w:val="Heading3"/>
    <w:uiPriority w:val="9"/>
    <w:rsid w:val="00005EBB"/>
    <w:rPr>
      <w:rFonts w:asciiTheme="majorHAnsi" w:eastAsiaTheme="majorEastAsia" w:hAnsiTheme="majorHAnsi" w:cstheme="majorBidi"/>
      <w:b/>
      <w:bCs/>
      <w:color w:val="0000CC"/>
      <w:sz w:val="24"/>
    </w:rPr>
  </w:style>
  <w:style w:type="paragraph" w:styleId="FootnoteText">
    <w:name w:val="footnote text"/>
    <w:basedOn w:val="Normal"/>
    <w:link w:val="FootnoteTextChar"/>
    <w:uiPriority w:val="99"/>
    <w:semiHidden/>
    <w:rsid w:val="00617E1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617E11"/>
    <w:rPr>
      <w:rFonts w:ascii="Times New Roman" w:eastAsia="Times New Roman" w:hAnsi="Times New Roman" w:cs="Times New Roman"/>
      <w:sz w:val="20"/>
      <w:szCs w:val="20"/>
    </w:rPr>
  </w:style>
  <w:style w:type="character" w:styleId="Hyperlink">
    <w:name w:val="Hyperlink"/>
    <w:basedOn w:val="DefaultParagraphFont"/>
    <w:uiPriority w:val="99"/>
    <w:rsid w:val="00617E11"/>
    <w:rPr>
      <w:color w:val="0000FF"/>
      <w:u w:val="single"/>
    </w:rPr>
  </w:style>
  <w:style w:type="character" w:styleId="FootnoteReference">
    <w:name w:val="footnote reference"/>
    <w:basedOn w:val="DefaultParagraphFont"/>
    <w:uiPriority w:val="99"/>
    <w:semiHidden/>
    <w:rsid w:val="00617E11"/>
    <w:rPr>
      <w:vertAlign w:val="superscript"/>
    </w:rPr>
  </w:style>
  <w:style w:type="character" w:customStyle="1" w:styleId="apple-converted-space">
    <w:name w:val="apple-converted-space"/>
    <w:basedOn w:val="DefaultParagraphFont"/>
    <w:rsid w:val="00617E11"/>
  </w:style>
  <w:style w:type="paragraph" w:styleId="Caption">
    <w:name w:val="caption"/>
    <w:basedOn w:val="Normal"/>
    <w:next w:val="Normal"/>
    <w:link w:val="CaptionChar"/>
    <w:uiPriority w:val="35"/>
    <w:unhideWhenUsed/>
    <w:qFormat/>
    <w:rsid w:val="005D5D83"/>
    <w:pPr>
      <w:spacing w:line="240" w:lineRule="auto"/>
    </w:pPr>
    <w:rPr>
      <w:rFonts w:ascii="Times New Roman" w:eastAsia="Times New Roman" w:hAnsi="Times New Roman" w:cs="Times New Roman"/>
      <w:b/>
      <w:bCs/>
      <w:color w:val="4F81BD" w:themeColor="accent1"/>
      <w:sz w:val="18"/>
      <w:szCs w:val="18"/>
    </w:rPr>
  </w:style>
  <w:style w:type="paragraph" w:styleId="Header">
    <w:name w:val="header"/>
    <w:basedOn w:val="Normal"/>
    <w:link w:val="HeaderChar"/>
    <w:uiPriority w:val="99"/>
    <w:unhideWhenUsed/>
    <w:rsid w:val="00B953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3B3"/>
  </w:style>
  <w:style w:type="paragraph" w:styleId="Footer">
    <w:name w:val="footer"/>
    <w:basedOn w:val="Normal"/>
    <w:link w:val="FooterChar"/>
    <w:uiPriority w:val="99"/>
    <w:unhideWhenUsed/>
    <w:rsid w:val="00B953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3B3"/>
  </w:style>
  <w:style w:type="character" w:styleId="FollowedHyperlink">
    <w:name w:val="FollowedHyperlink"/>
    <w:basedOn w:val="DefaultParagraphFont"/>
    <w:uiPriority w:val="99"/>
    <w:semiHidden/>
    <w:unhideWhenUsed/>
    <w:rsid w:val="008F34E5"/>
    <w:rPr>
      <w:color w:val="800080" w:themeColor="followedHyperlink"/>
      <w:u w:val="single"/>
    </w:rPr>
  </w:style>
  <w:style w:type="paragraph" w:styleId="NoSpacing">
    <w:name w:val="No Spacing"/>
    <w:link w:val="NoSpacingChar"/>
    <w:uiPriority w:val="1"/>
    <w:qFormat/>
    <w:rsid w:val="00172482"/>
    <w:pPr>
      <w:spacing w:after="0" w:line="240" w:lineRule="auto"/>
    </w:pPr>
    <w:rPr>
      <w:rFonts w:eastAsiaTheme="minorEastAsia"/>
      <w:lang w:val="es-ES"/>
    </w:rPr>
  </w:style>
  <w:style w:type="character" w:customStyle="1" w:styleId="NoSpacingChar">
    <w:name w:val="No Spacing Char"/>
    <w:basedOn w:val="DefaultParagraphFont"/>
    <w:link w:val="NoSpacing"/>
    <w:uiPriority w:val="1"/>
    <w:rsid w:val="00172482"/>
    <w:rPr>
      <w:rFonts w:eastAsiaTheme="minorEastAsia"/>
      <w:lang w:val="es-ES"/>
    </w:rPr>
  </w:style>
  <w:style w:type="paragraph" w:styleId="BalloonText">
    <w:name w:val="Balloon Text"/>
    <w:basedOn w:val="Normal"/>
    <w:link w:val="BalloonTextChar"/>
    <w:uiPriority w:val="99"/>
    <w:semiHidden/>
    <w:unhideWhenUsed/>
    <w:rsid w:val="001724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482"/>
    <w:rPr>
      <w:rFonts w:ascii="Tahoma" w:hAnsi="Tahoma" w:cs="Tahoma"/>
      <w:sz w:val="16"/>
      <w:szCs w:val="16"/>
    </w:rPr>
  </w:style>
  <w:style w:type="paragraph" w:styleId="TOCHeading">
    <w:name w:val="TOC Heading"/>
    <w:basedOn w:val="Heading1"/>
    <w:next w:val="Normal"/>
    <w:uiPriority w:val="39"/>
    <w:unhideWhenUsed/>
    <w:qFormat/>
    <w:rsid w:val="005D38A3"/>
    <w:pPr>
      <w:outlineLvl w:val="9"/>
    </w:pPr>
    <w:rPr>
      <w:lang w:val="es-ES"/>
    </w:rPr>
  </w:style>
  <w:style w:type="paragraph" w:styleId="TOC1">
    <w:name w:val="toc 1"/>
    <w:basedOn w:val="Normal"/>
    <w:next w:val="Normal"/>
    <w:autoRedefine/>
    <w:uiPriority w:val="39"/>
    <w:unhideWhenUsed/>
    <w:rsid w:val="005D38A3"/>
    <w:pPr>
      <w:spacing w:after="100"/>
    </w:pPr>
  </w:style>
  <w:style w:type="paragraph" w:styleId="TOC2">
    <w:name w:val="toc 2"/>
    <w:basedOn w:val="Normal"/>
    <w:next w:val="Normal"/>
    <w:autoRedefine/>
    <w:uiPriority w:val="39"/>
    <w:unhideWhenUsed/>
    <w:rsid w:val="005D38A3"/>
    <w:pPr>
      <w:spacing w:after="100"/>
      <w:ind w:left="220"/>
    </w:pPr>
  </w:style>
  <w:style w:type="paragraph" w:styleId="TOC3">
    <w:name w:val="toc 3"/>
    <w:basedOn w:val="Normal"/>
    <w:next w:val="Normal"/>
    <w:autoRedefine/>
    <w:uiPriority w:val="39"/>
    <w:unhideWhenUsed/>
    <w:rsid w:val="005D38A3"/>
    <w:pPr>
      <w:spacing w:after="100"/>
      <w:ind w:left="440"/>
    </w:pPr>
  </w:style>
  <w:style w:type="paragraph" w:customStyle="1" w:styleId="Default">
    <w:name w:val="Default"/>
    <w:rsid w:val="00A43B07"/>
    <w:pPr>
      <w:autoSpaceDE w:val="0"/>
      <w:autoSpaceDN w:val="0"/>
      <w:adjustRightInd w:val="0"/>
      <w:spacing w:after="0" w:line="240" w:lineRule="auto"/>
    </w:pPr>
    <w:rPr>
      <w:rFonts w:ascii="Calibri" w:hAnsi="Calibri" w:cs="Calibri"/>
      <w:color w:val="000000"/>
      <w:sz w:val="24"/>
      <w:szCs w:val="24"/>
    </w:rPr>
  </w:style>
  <w:style w:type="table" w:styleId="LightList-Accent1">
    <w:name w:val="Light List Accent 1"/>
    <w:basedOn w:val="TableNormal"/>
    <w:uiPriority w:val="61"/>
    <w:rsid w:val="00A5634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semiHidden/>
    <w:unhideWhenUsed/>
    <w:rsid w:val="00A56346"/>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6E7842"/>
  </w:style>
  <w:style w:type="table" w:styleId="TableGrid">
    <w:name w:val="Table Grid"/>
    <w:basedOn w:val="TableNormal"/>
    <w:uiPriority w:val="59"/>
    <w:rsid w:val="008F31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3631F9"/>
  </w:style>
  <w:style w:type="table" w:customStyle="1" w:styleId="LightList-Accent11">
    <w:name w:val="Light List - Accent 11"/>
    <w:basedOn w:val="TableNormal"/>
    <w:uiPriority w:val="61"/>
    <w:rsid w:val="00255A3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xl63">
    <w:name w:val="xl63"/>
    <w:basedOn w:val="Normal"/>
    <w:rsid w:val="00255A37"/>
    <w:pPr>
      <w:spacing w:before="100" w:beforeAutospacing="1" w:after="100" w:afterAutospacing="1" w:line="240" w:lineRule="auto"/>
    </w:pPr>
    <w:rPr>
      <w:rFonts w:ascii="Arial" w:eastAsia="Times New Roman" w:hAnsi="Arial" w:cs="Arial"/>
      <w:b/>
      <w:bCs/>
      <w:color w:val="FFFFFF"/>
      <w:sz w:val="20"/>
      <w:szCs w:val="20"/>
    </w:rPr>
  </w:style>
  <w:style w:type="paragraph" w:customStyle="1" w:styleId="xl64">
    <w:name w:val="xl64"/>
    <w:basedOn w:val="Normal"/>
    <w:rsid w:val="00255A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255A3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6">
    <w:name w:val="xl66"/>
    <w:basedOn w:val="Normal"/>
    <w:rsid w:val="00255A37"/>
    <w:pPr>
      <w:spacing w:before="100" w:beforeAutospacing="1" w:after="100" w:afterAutospacing="1" w:line="240" w:lineRule="auto"/>
    </w:pPr>
    <w:rPr>
      <w:rFonts w:ascii="Arial" w:eastAsia="Times New Roman" w:hAnsi="Arial" w:cs="Arial"/>
      <w:b/>
      <w:bCs/>
      <w:color w:val="FFFFFF"/>
      <w:sz w:val="20"/>
      <w:szCs w:val="20"/>
    </w:rPr>
  </w:style>
  <w:style w:type="paragraph" w:styleId="HTMLPreformatted">
    <w:name w:val="HTML Preformatted"/>
    <w:basedOn w:val="Normal"/>
    <w:link w:val="HTMLPreformattedChar"/>
    <w:uiPriority w:val="99"/>
    <w:semiHidden/>
    <w:unhideWhenUsed/>
    <w:rsid w:val="00255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55A37"/>
    <w:rPr>
      <w:rFonts w:ascii="Courier New" w:eastAsia="Times New Roman" w:hAnsi="Courier New" w:cs="Courier New"/>
      <w:sz w:val="20"/>
      <w:szCs w:val="20"/>
    </w:rPr>
  </w:style>
  <w:style w:type="paragraph" w:styleId="BodyTextIndent2">
    <w:name w:val="Body Text Indent 2"/>
    <w:basedOn w:val="Normal"/>
    <w:link w:val="BodyTextIndent2Char"/>
    <w:rsid w:val="008E1A20"/>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8E1A20"/>
    <w:rPr>
      <w:rFonts w:ascii="Times New Roman" w:eastAsia="Times New Roman" w:hAnsi="Times New Roman" w:cs="Times New Roman"/>
      <w:sz w:val="24"/>
      <w:szCs w:val="24"/>
    </w:rPr>
  </w:style>
  <w:style w:type="character" w:customStyle="1" w:styleId="CaptionChar">
    <w:name w:val="Caption Char"/>
    <w:basedOn w:val="DefaultParagraphFont"/>
    <w:link w:val="Caption"/>
    <w:uiPriority w:val="35"/>
    <w:rsid w:val="00AF295C"/>
    <w:rPr>
      <w:rFonts w:ascii="Times New Roman" w:eastAsia="Times New Roman" w:hAnsi="Times New Roman" w:cs="Times New Roman"/>
      <w:b/>
      <w:bCs/>
      <w:color w:val="4F81BD" w:themeColor="accent1"/>
      <w:sz w:val="18"/>
      <w:szCs w:val="18"/>
    </w:rPr>
  </w:style>
  <w:style w:type="table" w:customStyle="1" w:styleId="GridTable4-Accent11">
    <w:name w:val="Grid Table 4 - Accent 11"/>
    <w:basedOn w:val="TableNormal"/>
    <w:uiPriority w:val="49"/>
    <w:rsid w:val="00B356C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TableNormal"/>
    <w:uiPriority w:val="49"/>
    <w:rsid w:val="00017F7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ableofFigures">
    <w:name w:val="table of figures"/>
    <w:basedOn w:val="Normal"/>
    <w:next w:val="Normal"/>
    <w:uiPriority w:val="99"/>
    <w:unhideWhenUsed/>
    <w:rsid w:val="00D770AB"/>
    <w:pPr>
      <w:spacing w:after="0"/>
    </w:pPr>
    <w:rPr>
      <w:rFonts w:ascii="Calibri" w:eastAsia="Calibri" w:hAnsi="Calibri" w:cs="Times New Roman"/>
    </w:rPr>
  </w:style>
  <w:style w:type="character" w:styleId="CommentReference">
    <w:name w:val="annotation reference"/>
    <w:basedOn w:val="DefaultParagraphFont"/>
    <w:uiPriority w:val="99"/>
    <w:semiHidden/>
    <w:unhideWhenUsed/>
    <w:rsid w:val="009275CB"/>
    <w:rPr>
      <w:sz w:val="16"/>
      <w:szCs w:val="16"/>
    </w:rPr>
  </w:style>
  <w:style w:type="paragraph" w:styleId="CommentText">
    <w:name w:val="annotation text"/>
    <w:basedOn w:val="Normal"/>
    <w:link w:val="CommentTextChar"/>
    <w:uiPriority w:val="99"/>
    <w:unhideWhenUsed/>
    <w:rsid w:val="009275CB"/>
    <w:pPr>
      <w:spacing w:line="240" w:lineRule="auto"/>
    </w:pPr>
    <w:rPr>
      <w:sz w:val="20"/>
      <w:szCs w:val="20"/>
    </w:rPr>
  </w:style>
  <w:style w:type="character" w:customStyle="1" w:styleId="CommentTextChar">
    <w:name w:val="Comment Text Char"/>
    <w:basedOn w:val="DefaultParagraphFont"/>
    <w:link w:val="CommentText"/>
    <w:uiPriority w:val="99"/>
    <w:rsid w:val="009275CB"/>
    <w:rPr>
      <w:sz w:val="20"/>
      <w:szCs w:val="20"/>
    </w:rPr>
  </w:style>
  <w:style w:type="paragraph" w:styleId="CommentSubject">
    <w:name w:val="annotation subject"/>
    <w:basedOn w:val="CommentText"/>
    <w:next w:val="CommentText"/>
    <w:link w:val="CommentSubjectChar"/>
    <w:uiPriority w:val="99"/>
    <w:semiHidden/>
    <w:unhideWhenUsed/>
    <w:rsid w:val="009275CB"/>
    <w:rPr>
      <w:b/>
      <w:bCs/>
    </w:rPr>
  </w:style>
  <w:style w:type="character" w:customStyle="1" w:styleId="CommentSubjectChar">
    <w:name w:val="Comment Subject Char"/>
    <w:basedOn w:val="CommentTextChar"/>
    <w:link w:val="CommentSubject"/>
    <w:uiPriority w:val="99"/>
    <w:semiHidden/>
    <w:rsid w:val="009275CB"/>
    <w:rPr>
      <w:b/>
      <w:bCs/>
      <w:sz w:val="20"/>
      <w:szCs w:val="20"/>
    </w:rPr>
  </w:style>
  <w:style w:type="character" w:styleId="Emphasis">
    <w:name w:val="Emphasis"/>
    <w:basedOn w:val="DefaultParagraphFont"/>
    <w:uiPriority w:val="20"/>
    <w:qFormat/>
    <w:rsid w:val="0095286D"/>
    <w:rPr>
      <w:i/>
      <w:iCs/>
    </w:rPr>
  </w:style>
  <w:style w:type="table" w:styleId="ListTable4-Accent1">
    <w:name w:val="List Table 4 Accent 1"/>
    <w:basedOn w:val="TableNormal"/>
    <w:uiPriority w:val="49"/>
    <w:rsid w:val="007A551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7A551D"/>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04846">
      <w:bodyDiv w:val="1"/>
      <w:marLeft w:val="0"/>
      <w:marRight w:val="0"/>
      <w:marTop w:val="0"/>
      <w:marBottom w:val="0"/>
      <w:divBdr>
        <w:top w:val="none" w:sz="0" w:space="0" w:color="auto"/>
        <w:left w:val="none" w:sz="0" w:space="0" w:color="auto"/>
        <w:bottom w:val="none" w:sz="0" w:space="0" w:color="auto"/>
        <w:right w:val="none" w:sz="0" w:space="0" w:color="auto"/>
      </w:divBdr>
    </w:div>
    <w:div w:id="169637174">
      <w:bodyDiv w:val="1"/>
      <w:marLeft w:val="0"/>
      <w:marRight w:val="0"/>
      <w:marTop w:val="0"/>
      <w:marBottom w:val="0"/>
      <w:divBdr>
        <w:top w:val="none" w:sz="0" w:space="0" w:color="auto"/>
        <w:left w:val="none" w:sz="0" w:space="0" w:color="auto"/>
        <w:bottom w:val="none" w:sz="0" w:space="0" w:color="auto"/>
        <w:right w:val="none" w:sz="0" w:space="0" w:color="auto"/>
      </w:divBdr>
    </w:div>
    <w:div w:id="186674795">
      <w:bodyDiv w:val="1"/>
      <w:marLeft w:val="0"/>
      <w:marRight w:val="0"/>
      <w:marTop w:val="0"/>
      <w:marBottom w:val="0"/>
      <w:divBdr>
        <w:top w:val="none" w:sz="0" w:space="0" w:color="auto"/>
        <w:left w:val="none" w:sz="0" w:space="0" w:color="auto"/>
        <w:bottom w:val="none" w:sz="0" w:space="0" w:color="auto"/>
        <w:right w:val="none" w:sz="0" w:space="0" w:color="auto"/>
      </w:divBdr>
      <w:divsChild>
        <w:div w:id="228466787">
          <w:marLeft w:val="547"/>
          <w:marRight w:val="0"/>
          <w:marTop w:val="0"/>
          <w:marBottom w:val="0"/>
          <w:divBdr>
            <w:top w:val="none" w:sz="0" w:space="0" w:color="auto"/>
            <w:left w:val="none" w:sz="0" w:space="0" w:color="auto"/>
            <w:bottom w:val="none" w:sz="0" w:space="0" w:color="auto"/>
            <w:right w:val="none" w:sz="0" w:space="0" w:color="auto"/>
          </w:divBdr>
        </w:div>
        <w:div w:id="612053628">
          <w:marLeft w:val="547"/>
          <w:marRight w:val="0"/>
          <w:marTop w:val="0"/>
          <w:marBottom w:val="0"/>
          <w:divBdr>
            <w:top w:val="none" w:sz="0" w:space="0" w:color="auto"/>
            <w:left w:val="none" w:sz="0" w:space="0" w:color="auto"/>
            <w:bottom w:val="none" w:sz="0" w:space="0" w:color="auto"/>
            <w:right w:val="none" w:sz="0" w:space="0" w:color="auto"/>
          </w:divBdr>
        </w:div>
        <w:div w:id="1180780636">
          <w:marLeft w:val="547"/>
          <w:marRight w:val="0"/>
          <w:marTop w:val="0"/>
          <w:marBottom w:val="0"/>
          <w:divBdr>
            <w:top w:val="none" w:sz="0" w:space="0" w:color="auto"/>
            <w:left w:val="none" w:sz="0" w:space="0" w:color="auto"/>
            <w:bottom w:val="none" w:sz="0" w:space="0" w:color="auto"/>
            <w:right w:val="none" w:sz="0" w:space="0" w:color="auto"/>
          </w:divBdr>
        </w:div>
        <w:div w:id="798381977">
          <w:marLeft w:val="547"/>
          <w:marRight w:val="0"/>
          <w:marTop w:val="0"/>
          <w:marBottom w:val="0"/>
          <w:divBdr>
            <w:top w:val="none" w:sz="0" w:space="0" w:color="auto"/>
            <w:left w:val="none" w:sz="0" w:space="0" w:color="auto"/>
            <w:bottom w:val="none" w:sz="0" w:space="0" w:color="auto"/>
            <w:right w:val="none" w:sz="0" w:space="0" w:color="auto"/>
          </w:divBdr>
        </w:div>
        <w:div w:id="205028745">
          <w:marLeft w:val="547"/>
          <w:marRight w:val="0"/>
          <w:marTop w:val="0"/>
          <w:marBottom w:val="0"/>
          <w:divBdr>
            <w:top w:val="none" w:sz="0" w:space="0" w:color="auto"/>
            <w:left w:val="none" w:sz="0" w:space="0" w:color="auto"/>
            <w:bottom w:val="none" w:sz="0" w:space="0" w:color="auto"/>
            <w:right w:val="none" w:sz="0" w:space="0" w:color="auto"/>
          </w:divBdr>
        </w:div>
        <w:div w:id="625622116">
          <w:marLeft w:val="547"/>
          <w:marRight w:val="0"/>
          <w:marTop w:val="0"/>
          <w:marBottom w:val="0"/>
          <w:divBdr>
            <w:top w:val="none" w:sz="0" w:space="0" w:color="auto"/>
            <w:left w:val="none" w:sz="0" w:space="0" w:color="auto"/>
            <w:bottom w:val="none" w:sz="0" w:space="0" w:color="auto"/>
            <w:right w:val="none" w:sz="0" w:space="0" w:color="auto"/>
          </w:divBdr>
        </w:div>
        <w:div w:id="289745315">
          <w:marLeft w:val="547"/>
          <w:marRight w:val="0"/>
          <w:marTop w:val="0"/>
          <w:marBottom w:val="0"/>
          <w:divBdr>
            <w:top w:val="none" w:sz="0" w:space="0" w:color="auto"/>
            <w:left w:val="none" w:sz="0" w:space="0" w:color="auto"/>
            <w:bottom w:val="none" w:sz="0" w:space="0" w:color="auto"/>
            <w:right w:val="none" w:sz="0" w:space="0" w:color="auto"/>
          </w:divBdr>
        </w:div>
        <w:div w:id="1210344010">
          <w:marLeft w:val="547"/>
          <w:marRight w:val="0"/>
          <w:marTop w:val="0"/>
          <w:marBottom w:val="0"/>
          <w:divBdr>
            <w:top w:val="none" w:sz="0" w:space="0" w:color="auto"/>
            <w:left w:val="none" w:sz="0" w:space="0" w:color="auto"/>
            <w:bottom w:val="none" w:sz="0" w:space="0" w:color="auto"/>
            <w:right w:val="none" w:sz="0" w:space="0" w:color="auto"/>
          </w:divBdr>
        </w:div>
        <w:div w:id="753937509">
          <w:marLeft w:val="547"/>
          <w:marRight w:val="0"/>
          <w:marTop w:val="0"/>
          <w:marBottom w:val="0"/>
          <w:divBdr>
            <w:top w:val="none" w:sz="0" w:space="0" w:color="auto"/>
            <w:left w:val="none" w:sz="0" w:space="0" w:color="auto"/>
            <w:bottom w:val="none" w:sz="0" w:space="0" w:color="auto"/>
            <w:right w:val="none" w:sz="0" w:space="0" w:color="auto"/>
          </w:divBdr>
        </w:div>
        <w:div w:id="302656278">
          <w:marLeft w:val="547"/>
          <w:marRight w:val="0"/>
          <w:marTop w:val="0"/>
          <w:marBottom w:val="0"/>
          <w:divBdr>
            <w:top w:val="none" w:sz="0" w:space="0" w:color="auto"/>
            <w:left w:val="none" w:sz="0" w:space="0" w:color="auto"/>
            <w:bottom w:val="none" w:sz="0" w:space="0" w:color="auto"/>
            <w:right w:val="none" w:sz="0" w:space="0" w:color="auto"/>
          </w:divBdr>
        </w:div>
      </w:divsChild>
    </w:div>
    <w:div w:id="201402771">
      <w:bodyDiv w:val="1"/>
      <w:marLeft w:val="0"/>
      <w:marRight w:val="0"/>
      <w:marTop w:val="0"/>
      <w:marBottom w:val="0"/>
      <w:divBdr>
        <w:top w:val="none" w:sz="0" w:space="0" w:color="auto"/>
        <w:left w:val="none" w:sz="0" w:space="0" w:color="auto"/>
        <w:bottom w:val="none" w:sz="0" w:space="0" w:color="auto"/>
        <w:right w:val="none" w:sz="0" w:space="0" w:color="auto"/>
      </w:divBdr>
    </w:div>
    <w:div w:id="215822179">
      <w:bodyDiv w:val="1"/>
      <w:marLeft w:val="0"/>
      <w:marRight w:val="0"/>
      <w:marTop w:val="0"/>
      <w:marBottom w:val="0"/>
      <w:divBdr>
        <w:top w:val="none" w:sz="0" w:space="0" w:color="auto"/>
        <w:left w:val="none" w:sz="0" w:space="0" w:color="auto"/>
        <w:bottom w:val="none" w:sz="0" w:space="0" w:color="auto"/>
        <w:right w:val="none" w:sz="0" w:space="0" w:color="auto"/>
      </w:divBdr>
    </w:div>
    <w:div w:id="229265923">
      <w:bodyDiv w:val="1"/>
      <w:marLeft w:val="0"/>
      <w:marRight w:val="0"/>
      <w:marTop w:val="0"/>
      <w:marBottom w:val="0"/>
      <w:divBdr>
        <w:top w:val="none" w:sz="0" w:space="0" w:color="auto"/>
        <w:left w:val="none" w:sz="0" w:space="0" w:color="auto"/>
        <w:bottom w:val="none" w:sz="0" w:space="0" w:color="auto"/>
        <w:right w:val="none" w:sz="0" w:space="0" w:color="auto"/>
      </w:divBdr>
    </w:div>
    <w:div w:id="271589863">
      <w:bodyDiv w:val="1"/>
      <w:marLeft w:val="0"/>
      <w:marRight w:val="0"/>
      <w:marTop w:val="0"/>
      <w:marBottom w:val="0"/>
      <w:divBdr>
        <w:top w:val="none" w:sz="0" w:space="0" w:color="auto"/>
        <w:left w:val="none" w:sz="0" w:space="0" w:color="auto"/>
        <w:bottom w:val="none" w:sz="0" w:space="0" w:color="auto"/>
        <w:right w:val="none" w:sz="0" w:space="0" w:color="auto"/>
      </w:divBdr>
    </w:div>
    <w:div w:id="334769259">
      <w:bodyDiv w:val="1"/>
      <w:marLeft w:val="0"/>
      <w:marRight w:val="0"/>
      <w:marTop w:val="0"/>
      <w:marBottom w:val="0"/>
      <w:divBdr>
        <w:top w:val="none" w:sz="0" w:space="0" w:color="auto"/>
        <w:left w:val="none" w:sz="0" w:space="0" w:color="auto"/>
        <w:bottom w:val="none" w:sz="0" w:space="0" w:color="auto"/>
        <w:right w:val="none" w:sz="0" w:space="0" w:color="auto"/>
      </w:divBdr>
      <w:divsChild>
        <w:div w:id="378627653">
          <w:marLeft w:val="547"/>
          <w:marRight w:val="0"/>
          <w:marTop w:val="0"/>
          <w:marBottom w:val="0"/>
          <w:divBdr>
            <w:top w:val="none" w:sz="0" w:space="0" w:color="auto"/>
            <w:left w:val="none" w:sz="0" w:space="0" w:color="auto"/>
            <w:bottom w:val="none" w:sz="0" w:space="0" w:color="auto"/>
            <w:right w:val="none" w:sz="0" w:space="0" w:color="auto"/>
          </w:divBdr>
        </w:div>
      </w:divsChild>
    </w:div>
    <w:div w:id="469590266">
      <w:bodyDiv w:val="1"/>
      <w:marLeft w:val="0"/>
      <w:marRight w:val="0"/>
      <w:marTop w:val="0"/>
      <w:marBottom w:val="0"/>
      <w:divBdr>
        <w:top w:val="none" w:sz="0" w:space="0" w:color="auto"/>
        <w:left w:val="none" w:sz="0" w:space="0" w:color="auto"/>
        <w:bottom w:val="none" w:sz="0" w:space="0" w:color="auto"/>
        <w:right w:val="none" w:sz="0" w:space="0" w:color="auto"/>
      </w:divBdr>
    </w:div>
    <w:div w:id="503787135">
      <w:bodyDiv w:val="1"/>
      <w:marLeft w:val="0"/>
      <w:marRight w:val="0"/>
      <w:marTop w:val="0"/>
      <w:marBottom w:val="0"/>
      <w:divBdr>
        <w:top w:val="none" w:sz="0" w:space="0" w:color="auto"/>
        <w:left w:val="none" w:sz="0" w:space="0" w:color="auto"/>
        <w:bottom w:val="none" w:sz="0" w:space="0" w:color="auto"/>
        <w:right w:val="none" w:sz="0" w:space="0" w:color="auto"/>
      </w:divBdr>
      <w:divsChild>
        <w:div w:id="1195802483">
          <w:marLeft w:val="0"/>
          <w:marRight w:val="0"/>
          <w:marTop w:val="0"/>
          <w:marBottom w:val="0"/>
          <w:divBdr>
            <w:top w:val="single" w:sz="2" w:space="0" w:color="2E2E2E"/>
            <w:left w:val="single" w:sz="2" w:space="0" w:color="2E2E2E"/>
            <w:bottom w:val="single" w:sz="2" w:space="0" w:color="2E2E2E"/>
            <w:right w:val="single" w:sz="2" w:space="0" w:color="2E2E2E"/>
          </w:divBdr>
          <w:divsChild>
            <w:div w:id="271597567">
              <w:marLeft w:val="0"/>
              <w:marRight w:val="0"/>
              <w:marTop w:val="0"/>
              <w:marBottom w:val="0"/>
              <w:divBdr>
                <w:top w:val="single" w:sz="6" w:space="0" w:color="C9C9C9"/>
                <w:left w:val="none" w:sz="0" w:space="0" w:color="auto"/>
                <w:bottom w:val="none" w:sz="0" w:space="0" w:color="auto"/>
                <w:right w:val="none" w:sz="0" w:space="0" w:color="auto"/>
              </w:divBdr>
              <w:divsChild>
                <w:div w:id="480463224">
                  <w:marLeft w:val="0"/>
                  <w:marRight w:val="0"/>
                  <w:marTop w:val="0"/>
                  <w:marBottom w:val="0"/>
                  <w:divBdr>
                    <w:top w:val="none" w:sz="0" w:space="0" w:color="auto"/>
                    <w:left w:val="none" w:sz="0" w:space="0" w:color="auto"/>
                    <w:bottom w:val="none" w:sz="0" w:space="0" w:color="auto"/>
                    <w:right w:val="none" w:sz="0" w:space="0" w:color="auto"/>
                  </w:divBdr>
                  <w:divsChild>
                    <w:div w:id="30227571">
                      <w:marLeft w:val="0"/>
                      <w:marRight w:val="0"/>
                      <w:marTop w:val="0"/>
                      <w:marBottom w:val="0"/>
                      <w:divBdr>
                        <w:top w:val="none" w:sz="0" w:space="0" w:color="auto"/>
                        <w:left w:val="none" w:sz="0" w:space="0" w:color="auto"/>
                        <w:bottom w:val="none" w:sz="0" w:space="0" w:color="auto"/>
                        <w:right w:val="none" w:sz="0" w:space="0" w:color="auto"/>
                      </w:divBdr>
                      <w:divsChild>
                        <w:div w:id="128268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575406">
      <w:bodyDiv w:val="1"/>
      <w:marLeft w:val="0"/>
      <w:marRight w:val="0"/>
      <w:marTop w:val="0"/>
      <w:marBottom w:val="0"/>
      <w:divBdr>
        <w:top w:val="none" w:sz="0" w:space="0" w:color="auto"/>
        <w:left w:val="none" w:sz="0" w:space="0" w:color="auto"/>
        <w:bottom w:val="none" w:sz="0" w:space="0" w:color="auto"/>
        <w:right w:val="none" w:sz="0" w:space="0" w:color="auto"/>
      </w:divBdr>
    </w:div>
    <w:div w:id="560482361">
      <w:bodyDiv w:val="1"/>
      <w:marLeft w:val="0"/>
      <w:marRight w:val="0"/>
      <w:marTop w:val="0"/>
      <w:marBottom w:val="0"/>
      <w:divBdr>
        <w:top w:val="none" w:sz="0" w:space="0" w:color="auto"/>
        <w:left w:val="none" w:sz="0" w:space="0" w:color="auto"/>
        <w:bottom w:val="none" w:sz="0" w:space="0" w:color="auto"/>
        <w:right w:val="none" w:sz="0" w:space="0" w:color="auto"/>
      </w:divBdr>
    </w:div>
    <w:div w:id="816459261">
      <w:bodyDiv w:val="1"/>
      <w:marLeft w:val="0"/>
      <w:marRight w:val="0"/>
      <w:marTop w:val="0"/>
      <w:marBottom w:val="0"/>
      <w:divBdr>
        <w:top w:val="none" w:sz="0" w:space="0" w:color="auto"/>
        <w:left w:val="none" w:sz="0" w:space="0" w:color="auto"/>
        <w:bottom w:val="none" w:sz="0" w:space="0" w:color="auto"/>
        <w:right w:val="none" w:sz="0" w:space="0" w:color="auto"/>
      </w:divBdr>
    </w:div>
    <w:div w:id="841700178">
      <w:bodyDiv w:val="1"/>
      <w:marLeft w:val="0"/>
      <w:marRight w:val="0"/>
      <w:marTop w:val="0"/>
      <w:marBottom w:val="0"/>
      <w:divBdr>
        <w:top w:val="none" w:sz="0" w:space="0" w:color="auto"/>
        <w:left w:val="none" w:sz="0" w:space="0" w:color="auto"/>
        <w:bottom w:val="none" w:sz="0" w:space="0" w:color="auto"/>
        <w:right w:val="none" w:sz="0" w:space="0" w:color="auto"/>
      </w:divBdr>
    </w:div>
    <w:div w:id="1027684379">
      <w:bodyDiv w:val="1"/>
      <w:marLeft w:val="0"/>
      <w:marRight w:val="0"/>
      <w:marTop w:val="0"/>
      <w:marBottom w:val="0"/>
      <w:divBdr>
        <w:top w:val="none" w:sz="0" w:space="0" w:color="auto"/>
        <w:left w:val="none" w:sz="0" w:space="0" w:color="auto"/>
        <w:bottom w:val="none" w:sz="0" w:space="0" w:color="auto"/>
        <w:right w:val="none" w:sz="0" w:space="0" w:color="auto"/>
      </w:divBdr>
      <w:divsChild>
        <w:div w:id="740323968">
          <w:marLeft w:val="0"/>
          <w:marRight w:val="0"/>
          <w:marTop w:val="0"/>
          <w:marBottom w:val="0"/>
          <w:divBdr>
            <w:top w:val="single" w:sz="2" w:space="0" w:color="2E2E2E"/>
            <w:left w:val="single" w:sz="2" w:space="0" w:color="2E2E2E"/>
            <w:bottom w:val="single" w:sz="2" w:space="0" w:color="2E2E2E"/>
            <w:right w:val="single" w:sz="2" w:space="0" w:color="2E2E2E"/>
          </w:divBdr>
          <w:divsChild>
            <w:div w:id="1692564096">
              <w:marLeft w:val="0"/>
              <w:marRight w:val="0"/>
              <w:marTop w:val="0"/>
              <w:marBottom w:val="0"/>
              <w:divBdr>
                <w:top w:val="single" w:sz="6" w:space="0" w:color="C9C9C9"/>
                <w:left w:val="none" w:sz="0" w:space="0" w:color="auto"/>
                <w:bottom w:val="none" w:sz="0" w:space="0" w:color="auto"/>
                <w:right w:val="none" w:sz="0" w:space="0" w:color="auto"/>
              </w:divBdr>
              <w:divsChild>
                <w:div w:id="1188837129">
                  <w:marLeft w:val="0"/>
                  <w:marRight w:val="0"/>
                  <w:marTop w:val="0"/>
                  <w:marBottom w:val="0"/>
                  <w:divBdr>
                    <w:top w:val="none" w:sz="0" w:space="0" w:color="auto"/>
                    <w:left w:val="none" w:sz="0" w:space="0" w:color="auto"/>
                    <w:bottom w:val="none" w:sz="0" w:space="0" w:color="auto"/>
                    <w:right w:val="none" w:sz="0" w:space="0" w:color="auto"/>
                  </w:divBdr>
                  <w:divsChild>
                    <w:div w:id="379478181">
                      <w:marLeft w:val="0"/>
                      <w:marRight w:val="0"/>
                      <w:marTop w:val="0"/>
                      <w:marBottom w:val="0"/>
                      <w:divBdr>
                        <w:top w:val="none" w:sz="0" w:space="0" w:color="auto"/>
                        <w:left w:val="none" w:sz="0" w:space="0" w:color="auto"/>
                        <w:bottom w:val="none" w:sz="0" w:space="0" w:color="auto"/>
                        <w:right w:val="none" w:sz="0" w:space="0" w:color="auto"/>
                      </w:divBdr>
                      <w:divsChild>
                        <w:div w:id="1546603015">
                          <w:marLeft w:val="0"/>
                          <w:marRight w:val="0"/>
                          <w:marTop w:val="225"/>
                          <w:marBottom w:val="315"/>
                          <w:divBdr>
                            <w:top w:val="single" w:sz="6" w:space="0" w:color="D7D7D7"/>
                            <w:left w:val="single" w:sz="2" w:space="0" w:color="D7D7D7"/>
                            <w:bottom w:val="single" w:sz="6" w:space="0" w:color="D7D7D7"/>
                            <w:right w:val="single" w:sz="2" w:space="0" w:color="D7D7D7"/>
                          </w:divBdr>
                          <w:divsChild>
                            <w:div w:id="2012095710">
                              <w:marLeft w:val="0"/>
                              <w:marRight w:val="0"/>
                              <w:marTop w:val="0"/>
                              <w:marBottom w:val="0"/>
                              <w:divBdr>
                                <w:top w:val="none" w:sz="0" w:space="0" w:color="auto"/>
                                <w:left w:val="none" w:sz="0" w:space="0" w:color="auto"/>
                                <w:bottom w:val="none" w:sz="0" w:space="0" w:color="auto"/>
                                <w:right w:val="none" w:sz="0" w:space="0" w:color="auto"/>
                              </w:divBdr>
                              <w:divsChild>
                                <w:div w:id="13075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864821">
      <w:bodyDiv w:val="1"/>
      <w:marLeft w:val="0"/>
      <w:marRight w:val="0"/>
      <w:marTop w:val="0"/>
      <w:marBottom w:val="0"/>
      <w:divBdr>
        <w:top w:val="none" w:sz="0" w:space="0" w:color="auto"/>
        <w:left w:val="none" w:sz="0" w:space="0" w:color="auto"/>
        <w:bottom w:val="none" w:sz="0" w:space="0" w:color="auto"/>
        <w:right w:val="none" w:sz="0" w:space="0" w:color="auto"/>
      </w:divBdr>
    </w:div>
    <w:div w:id="1217009388">
      <w:bodyDiv w:val="1"/>
      <w:marLeft w:val="0"/>
      <w:marRight w:val="0"/>
      <w:marTop w:val="0"/>
      <w:marBottom w:val="0"/>
      <w:divBdr>
        <w:top w:val="none" w:sz="0" w:space="0" w:color="auto"/>
        <w:left w:val="none" w:sz="0" w:space="0" w:color="auto"/>
        <w:bottom w:val="none" w:sz="0" w:space="0" w:color="auto"/>
        <w:right w:val="none" w:sz="0" w:space="0" w:color="auto"/>
      </w:divBdr>
    </w:div>
    <w:div w:id="1241788429">
      <w:bodyDiv w:val="1"/>
      <w:marLeft w:val="0"/>
      <w:marRight w:val="0"/>
      <w:marTop w:val="0"/>
      <w:marBottom w:val="0"/>
      <w:divBdr>
        <w:top w:val="none" w:sz="0" w:space="0" w:color="auto"/>
        <w:left w:val="none" w:sz="0" w:space="0" w:color="auto"/>
        <w:bottom w:val="none" w:sz="0" w:space="0" w:color="auto"/>
        <w:right w:val="none" w:sz="0" w:space="0" w:color="auto"/>
      </w:divBdr>
    </w:div>
    <w:div w:id="1446923754">
      <w:bodyDiv w:val="1"/>
      <w:marLeft w:val="0"/>
      <w:marRight w:val="0"/>
      <w:marTop w:val="0"/>
      <w:marBottom w:val="0"/>
      <w:divBdr>
        <w:top w:val="none" w:sz="0" w:space="0" w:color="auto"/>
        <w:left w:val="none" w:sz="0" w:space="0" w:color="auto"/>
        <w:bottom w:val="none" w:sz="0" w:space="0" w:color="auto"/>
        <w:right w:val="none" w:sz="0" w:space="0" w:color="auto"/>
      </w:divBdr>
      <w:divsChild>
        <w:div w:id="1932159356">
          <w:marLeft w:val="547"/>
          <w:marRight w:val="0"/>
          <w:marTop w:val="0"/>
          <w:marBottom w:val="0"/>
          <w:divBdr>
            <w:top w:val="none" w:sz="0" w:space="0" w:color="auto"/>
            <w:left w:val="none" w:sz="0" w:space="0" w:color="auto"/>
            <w:bottom w:val="none" w:sz="0" w:space="0" w:color="auto"/>
            <w:right w:val="none" w:sz="0" w:space="0" w:color="auto"/>
          </w:divBdr>
        </w:div>
      </w:divsChild>
    </w:div>
    <w:div w:id="1536429419">
      <w:bodyDiv w:val="1"/>
      <w:marLeft w:val="0"/>
      <w:marRight w:val="0"/>
      <w:marTop w:val="0"/>
      <w:marBottom w:val="0"/>
      <w:divBdr>
        <w:top w:val="none" w:sz="0" w:space="0" w:color="auto"/>
        <w:left w:val="none" w:sz="0" w:space="0" w:color="auto"/>
        <w:bottom w:val="none" w:sz="0" w:space="0" w:color="auto"/>
        <w:right w:val="none" w:sz="0" w:space="0" w:color="auto"/>
      </w:divBdr>
      <w:divsChild>
        <w:div w:id="1871188983">
          <w:marLeft w:val="547"/>
          <w:marRight w:val="0"/>
          <w:marTop w:val="0"/>
          <w:marBottom w:val="0"/>
          <w:divBdr>
            <w:top w:val="none" w:sz="0" w:space="0" w:color="auto"/>
            <w:left w:val="none" w:sz="0" w:space="0" w:color="auto"/>
            <w:bottom w:val="none" w:sz="0" w:space="0" w:color="auto"/>
            <w:right w:val="none" w:sz="0" w:space="0" w:color="auto"/>
          </w:divBdr>
        </w:div>
        <w:div w:id="2040429318">
          <w:marLeft w:val="547"/>
          <w:marRight w:val="0"/>
          <w:marTop w:val="0"/>
          <w:marBottom w:val="0"/>
          <w:divBdr>
            <w:top w:val="none" w:sz="0" w:space="0" w:color="auto"/>
            <w:left w:val="none" w:sz="0" w:space="0" w:color="auto"/>
            <w:bottom w:val="none" w:sz="0" w:space="0" w:color="auto"/>
            <w:right w:val="none" w:sz="0" w:space="0" w:color="auto"/>
          </w:divBdr>
        </w:div>
        <w:div w:id="1667828109">
          <w:marLeft w:val="547"/>
          <w:marRight w:val="0"/>
          <w:marTop w:val="0"/>
          <w:marBottom w:val="0"/>
          <w:divBdr>
            <w:top w:val="none" w:sz="0" w:space="0" w:color="auto"/>
            <w:left w:val="none" w:sz="0" w:space="0" w:color="auto"/>
            <w:bottom w:val="none" w:sz="0" w:space="0" w:color="auto"/>
            <w:right w:val="none" w:sz="0" w:space="0" w:color="auto"/>
          </w:divBdr>
        </w:div>
        <w:div w:id="1986078457">
          <w:marLeft w:val="547"/>
          <w:marRight w:val="0"/>
          <w:marTop w:val="0"/>
          <w:marBottom w:val="0"/>
          <w:divBdr>
            <w:top w:val="none" w:sz="0" w:space="0" w:color="auto"/>
            <w:left w:val="none" w:sz="0" w:space="0" w:color="auto"/>
            <w:bottom w:val="none" w:sz="0" w:space="0" w:color="auto"/>
            <w:right w:val="none" w:sz="0" w:space="0" w:color="auto"/>
          </w:divBdr>
        </w:div>
        <w:div w:id="1896158793">
          <w:marLeft w:val="547"/>
          <w:marRight w:val="0"/>
          <w:marTop w:val="0"/>
          <w:marBottom w:val="0"/>
          <w:divBdr>
            <w:top w:val="none" w:sz="0" w:space="0" w:color="auto"/>
            <w:left w:val="none" w:sz="0" w:space="0" w:color="auto"/>
            <w:bottom w:val="none" w:sz="0" w:space="0" w:color="auto"/>
            <w:right w:val="none" w:sz="0" w:space="0" w:color="auto"/>
          </w:divBdr>
        </w:div>
        <w:div w:id="728306839">
          <w:marLeft w:val="547"/>
          <w:marRight w:val="0"/>
          <w:marTop w:val="0"/>
          <w:marBottom w:val="0"/>
          <w:divBdr>
            <w:top w:val="none" w:sz="0" w:space="0" w:color="auto"/>
            <w:left w:val="none" w:sz="0" w:space="0" w:color="auto"/>
            <w:bottom w:val="none" w:sz="0" w:space="0" w:color="auto"/>
            <w:right w:val="none" w:sz="0" w:space="0" w:color="auto"/>
          </w:divBdr>
        </w:div>
        <w:div w:id="1480804974">
          <w:marLeft w:val="547"/>
          <w:marRight w:val="0"/>
          <w:marTop w:val="0"/>
          <w:marBottom w:val="0"/>
          <w:divBdr>
            <w:top w:val="none" w:sz="0" w:space="0" w:color="auto"/>
            <w:left w:val="none" w:sz="0" w:space="0" w:color="auto"/>
            <w:bottom w:val="none" w:sz="0" w:space="0" w:color="auto"/>
            <w:right w:val="none" w:sz="0" w:space="0" w:color="auto"/>
          </w:divBdr>
        </w:div>
        <w:div w:id="1072773267">
          <w:marLeft w:val="547"/>
          <w:marRight w:val="0"/>
          <w:marTop w:val="0"/>
          <w:marBottom w:val="0"/>
          <w:divBdr>
            <w:top w:val="none" w:sz="0" w:space="0" w:color="auto"/>
            <w:left w:val="none" w:sz="0" w:space="0" w:color="auto"/>
            <w:bottom w:val="none" w:sz="0" w:space="0" w:color="auto"/>
            <w:right w:val="none" w:sz="0" w:space="0" w:color="auto"/>
          </w:divBdr>
        </w:div>
        <w:div w:id="1948586712">
          <w:marLeft w:val="547"/>
          <w:marRight w:val="0"/>
          <w:marTop w:val="0"/>
          <w:marBottom w:val="0"/>
          <w:divBdr>
            <w:top w:val="none" w:sz="0" w:space="0" w:color="auto"/>
            <w:left w:val="none" w:sz="0" w:space="0" w:color="auto"/>
            <w:bottom w:val="none" w:sz="0" w:space="0" w:color="auto"/>
            <w:right w:val="none" w:sz="0" w:space="0" w:color="auto"/>
          </w:divBdr>
        </w:div>
        <w:div w:id="1813399352">
          <w:marLeft w:val="547"/>
          <w:marRight w:val="0"/>
          <w:marTop w:val="0"/>
          <w:marBottom w:val="0"/>
          <w:divBdr>
            <w:top w:val="none" w:sz="0" w:space="0" w:color="auto"/>
            <w:left w:val="none" w:sz="0" w:space="0" w:color="auto"/>
            <w:bottom w:val="none" w:sz="0" w:space="0" w:color="auto"/>
            <w:right w:val="none" w:sz="0" w:space="0" w:color="auto"/>
          </w:divBdr>
        </w:div>
      </w:divsChild>
    </w:div>
    <w:div w:id="1538080342">
      <w:bodyDiv w:val="1"/>
      <w:marLeft w:val="0"/>
      <w:marRight w:val="0"/>
      <w:marTop w:val="0"/>
      <w:marBottom w:val="0"/>
      <w:divBdr>
        <w:top w:val="none" w:sz="0" w:space="0" w:color="auto"/>
        <w:left w:val="none" w:sz="0" w:space="0" w:color="auto"/>
        <w:bottom w:val="none" w:sz="0" w:space="0" w:color="auto"/>
        <w:right w:val="none" w:sz="0" w:space="0" w:color="auto"/>
      </w:divBdr>
    </w:div>
    <w:div w:id="1787456999">
      <w:bodyDiv w:val="1"/>
      <w:marLeft w:val="0"/>
      <w:marRight w:val="0"/>
      <w:marTop w:val="0"/>
      <w:marBottom w:val="0"/>
      <w:divBdr>
        <w:top w:val="none" w:sz="0" w:space="0" w:color="auto"/>
        <w:left w:val="none" w:sz="0" w:space="0" w:color="auto"/>
        <w:bottom w:val="none" w:sz="0" w:space="0" w:color="auto"/>
        <w:right w:val="none" w:sz="0" w:space="0" w:color="auto"/>
      </w:divBdr>
    </w:div>
    <w:div w:id="1798988451">
      <w:bodyDiv w:val="1"/>
      <w:marLeft w:val="0"/>
      <w:marRight w:val="0"/>
      <w:marTop w:val="0"/>
      <w:marBottom w:val="0"/>
      <w:divBdr>
        <w:top w:val="none" w:sz="0" w:space="0" w:color="auto"/>
        <w:left w:val="none" w:sz="0" w:space="0" w:color="auto"/>
        <w:bottom w:val="none" w:sz="0" w:space="0" w:color="auto"/>
        <w:right w:val="none" w:sz="0" w:space="0" w:color="auto"/>
      </w:divBdr>
    </w:div>
    <w:div w:id="1904876243">
      <w:bodyDiv w:val="1"/>
      <w:marLeft w:val="0"/>
      <w:marRight w:val="0"/>
      <w:marTop w:val="0"/>
      <w:marBottom w:val="0"/>
      <w:divBdr>
        <w:top w:val="none" w:sz="0" w:space="0" w:color="auto"/>
        <w:left w:val="none" w:sz="0" w:space="0" w:color="auto"/>
        <w:bottom w:val="none" w:sz="0" w:space="0" w:color="auto"/>
        <w:right w:val="none" w:sz="0" w:space="0" w:color="auto"/>
      </w:divBdr>
      <w:divsChild>
        <w:div w:id="1532953164">
          <w:marLeft w:val="734"/>
          <w:marRight w:val="0"/>
          <w:marTop w:val="60"/>
          <w:marBottom w:val="60"/>
          <w:divBdr>
            <w:top w:val="none" w:sz="0" w:space="0" w:color="auto"/>
            <w:left w:val="none" w:sz="0" w:space="0" w:color="auto"/>
            <w:bottom w:val="none" w:sz="0" w:space="0" w:color="auto"/>
            <w:right w:val="none" w:sz="0" w:space="0" w:color="auto"/>
          </w:divBdr>
        </w:div>
        <w:div w:id="371269629">
          <w:marLeft w:val="734"/>
          <w:marRight w:val="0"/>
          <w:marTop w:val="60"/>
          <w:marBottom w:val="60"/>
          <w:divBdr>
            <w:top w:val="none" w:sz="0" w:space="0" w:color="auto"/>
            <w:left w:val="none" w:sz="0" w:space="0" w:color="auto"/>
            <w:bottom w:val="none" w:sz="0" w:space="0" w:color="auto"/>
            <w:right w:val="none" w:sz="0" w:space="0" w:color="auto"/>
          </w:divBdr>
        </w:div>
        <w:div w:id="172187138">
          <w:marLeft w:val="734"/>
          <w:marRight w:val="0"/>
          <w:marTop w:val="60"/>
          <w:marBottom w:val="60"/>
          <w:divBdr>
            <w:top w:val="none" w:sz="0" w:space="0" w:color="auto"/>
            <w:left w:val="none" w:sz="0" w:space="0" w:color="auto"/>
            <w:bottom w:val="none" w:sz="0" w:space="0" w:color="auto"/>
            <w:right w:val="none" w:sz="0" w:space="0" w:color="auto"/>
          </w:divBdr>
        </w:div>
        <w:div w:id="895310981">
          <w:marLeft w:val="734"/>
          <w:marRight w:val="0"/>
          <w:marTop w:val="60"/>
          <w:marBottom w:val="60"/>
          <w:divBdr>
            <w:top w:val="none" w:sz="0" w:space="0" w:color="auto"/>
            <w:left w:val="none" w:sz="0" w:space="0" w:color="auto"/>
            <w:bottom w:val="none" w:sz="0" w:space="0" w:color="auto"/>
            <w:right w:val="none" w:sz="0" w:space="0" w:color="auto"/>
          </w:divBdr>
        </w:div>
        <w:div w:id="468016959">
          <w:marLeft w:val="734"/>
          <w:marRight w:val="0"/>
          <w:marTop w:val="60"/>
          <w:marBottom w:val="60"/>
          <w:divBdr>
            <w:top w:val="none" w:sz="0" w:space="0" w:color="auto"/>
            <w:left w:val="none" w:sz="0" w:space="0" w:color="auto"/>
            <w:bottom w:val="none" w:sz="0" w:space="0" w:color="auto"/>
            <w:right w:val="none" w:sz="0" w:space="0" w:color="auto"/>
          </w:divBdr>
        </w:div>
        <w:div w:id="2129157310">
          <w:marLeft w:val="734"/>
          <w:marRight w:val="0"/>
          <w:marTop w:val="60"/>
          <w:marBottom w:val="60"/>
          <w:divBdr>
            <w:top w:val="none" w:sz="0" w:space="0" w:color="auto"/>
            <w:left w:val="none" w:sz="0" w:space="0" w:color="auto"/>
            <w:bottom w:val="none" w:sz="0" w:space="0" w:color="auto"/>
            <w:right w:val="none" w:sz="0" w:space="0" w:color="auto"/>
          </w:divBdr>
        </w:div>
        <w:div w:id="988636190">
          <w:marLeft w:val="734"/>
          <w:marRight w:val="0"/>
          <w:marTop w:val="60"/>
          <w:marBottom w:val="60"/>
          <w:divBdr>
            <w:top w:val="none" w:sz="0" w:space="0" w:color="auto"/>
            <w:left w:val="none" w:sz="0" w:space="0" w:color="auto"/>
            <w:bottom w:val="none" w:sz="0" w:space="0" w:color="auto"/>
            <w:right w:val="none" w:sz="0" w:space="0" w:color="auto"/>
          </w:divBdr>
        </w:div>
      </w:divsChild>
    </w:div>
    <w:div w:id="2041126970">
      <w:bodyDiv w:val="1"/>
      <w:marLeft w:val="0"/>
      <w:marRight w:val="0"/>
      <w:marTop w:val="0"/>
      <w:marBottom w:val="0"/>
      <w:divBdr>
        <w:top w:val="none" w:sz="0" w:space="0" w:color="auto"/>
        <w:left w:val="none" w:sz="0" w:space="0" w:color="auto"/>
        <w:bottom w:val="none" w:sz="0" w:space="0" w:color="auto"/>
        <w:right w:val="none" w:sz="0" w:space="0" w:color="auto"/>
      </w:divBdr>
      <w:divsChild>
        <w:div w:id="1545168694">
          <w:marLeft w:val="547"/>
          <w:marRight w:val="0"/>
          <w:marTop w:val="77"/>
          <w:marBottom w:val="0"/>
          <w:divBdr>
            <w:top w:val="none" w:sz="0" w:space="0" w:color="auto"/>
            <w:left w:val="none" w:sz="0" w:space="0" w:color="auto"/>
            <w:bottom w:val="none" w:sz="0" w:space="0" w:color="auto"/>
            <w:right w:val="none" w:sz="0" w:space="0" w:color="auto"/>
          </w:divBdr>
        </w:div>
        <w:div w:id="2083290474">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bi.worldbank.org/wbi/content/leadership-world-bank-institute%E2%80%99s-leadership-development-program" TargetMode="External"/><Relationship Id="rId117" Type="http://schemas.openxmlformats.org/officeDocument/2006/relationships/diagramQuickStyle" Target="diagrams/quickStyle5.xml"/><Relationship Id="rId21" Type="http://schemas.openxmlformats.org/officeDocument/2006/relationships/header" Target="header2.xml"/><Relationship Id="rId42" Type="http://schemas.openxmlformats.org/officeDocument/2006/relationships/diagramQuickStyle" Target="diagrams/quickStyle3.xml"/><Relationship Id="rId47" Type="http://schemas.openxmlformats.org/officeDocument/2006/relationships/image" Target="media/image9.png"/><Relationship Id="rId63" Type="http://schemas.openxmlformats.org/officeDocument/2006/relationships/hyperlink" Target="http://www.sciencedirect.com/science/journal/02632373" TargetMode="External"/><Relationship Id="rId68" Type="http://schemas.openxmlformats.org/officeDocument/2006/relationships/hyperlink" Target="http://publications.iadb.org/bitstream/handle/11319/5103/Estrategias_de_Desarrollo_e_Implantaci%C3%B3n_de_Sistemas_Integrados_de_Administraci%C3%B3n_Financiera.PDF?sequence=1" TargetMode="External"/><Relationship Id="rId84" Type="http://schemas.openxmlformats.org/officeDocument/2006/relationships/hyperlink" Target="http://www.sajim.co.za/index.php/SAJIM/article/download/529/599" TargetMode="External"/><Relationship Id="rId89" Type="http://schemas.openxmlformats.org/officeDocument/2006/relationships/hyperlink" Target="http://papers.ssrn.com/sol3/papers.cfm?abstract_id=2226612" TargetMode="External"/><Relationship Id="rId112" Type="http://schemas.openxmlformats.org/officeDocument/2006/relationships/hyperlink" Target="http://www.change-management.com/tutorial-change-process-detailed.htm" TargetMode="External"/><Relationship Id="rId16" Type="http://schemas.openxmlformats.org/officeDocument/2006/relationships/hyperlink" Target="http://creativecommons.org/licenses/by/3.0" TargetMode="External"/><Relationship Id="rId107" Type="http://schemas.openxmlformats.org/officeDocument/2006/relationships/hyperlink" Target="http://www.kotterinternational.com/the-8-step-process-for-leading-change/" TargetMode="External"/><Relationship Id="rId11" Type="http://schemas.openxmlformats.org/officeDocument/2006/relationships/endnotes" Target="endnotes.xml"/><Relationship Id="rId32" Type="http://schemas.openxmlformats.org/officeDocument/2006/relationships/diagramQuickStyle" Target="diagrams/quickStyle1.xml"/><Relationship Id="rId37" Type="http://schemas.openxmlformats.org/officeDocument/2006/relationships/diagramQuickStyle" Target="diagrams/quickStyle2.xml"/><Relationship Id="rId53" Type="http://schemas.openxmlformats.org/officeDocument/2006/relationships/diagramQuickStyle" Target="diagrams/quickStyle4.xml"/><Relationship Id="rId58" Type="http://schemas.openxmlformats.org/officeDocument/2006/relationships/hyperlink" Target="http://documents.worldbank.org/curated/en/2011/04/16234232/financial-management-information-systems-25-years-world-bank-experience-works-doesnt" TargetMode="External"/><Relationship Id="rId74" Type="http://schemas.openxmlformats.org/officeDocument/2006/relationships/hyperlink" Target="http://www.tandfonline.com/doi/abs/10.1080/14697010801937648" TargetMode="External"/><Relationship Id="rId79" Type="http://schemas.openxmlformats.org/officeDocument/2006/relationships/hyperlink" Target="http://dash.harvard.edu/handle/1/4448885" TargetMode="External"/><Relationship Id="rId102" Type="http://schemas.openxmlformats.org/officeDocument/2006/relationships/hyperlink" Target="https://www.exeter.ac.uk/media/universityofexeter/humanresources/documents/learningdevelopment/understanding_drivers_for_change.pdf" TargetMode="External"/><Relationship Id="rId123"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www.oecd.org/gov/42142231.pdf" TargetMode="External"/><Relationship Id="rId82" Type="http://schemas.openxmlformats.org/officeDocument/2006/relationships/hyperlink" Target="http://www.tandfonline.com/doi/abs/10.1080/14697010801937416?journalCode=rjcm20" TargetMode="External"/><Relationship Id="rId90" Type="http://schemas.openxmlformats.org/officeDocument/2006/relationships/hyperlink" Target="http://elibrary.worldbank.org/doi/book/10.1596/978-0-8213-7984-4" TargetMode="External"/><Relationship Id="rId95" Type="http://schemas.openxmlformats.org/officeDocument/2006/relationships/hyperlink" Target="http://www.psc.qld.gov.au/publications/subject-specific-publications/assets/change-management-best-practice-guide.pdf" TargetMode="External"/><Relationship Id="rId19" Type="http://schemas.openxmlformats.org/officeDocument/2006/relationships/header" Target="header1.xml"/><Relationship Id="rId14" Type="http://schemas.openxmlformats.org/officeDocument/2006/relationships/hyperlink" Target="https://eteam.worldbank.org/fmis" TargetMode="External"/><Relationship Id="rId22" Type="http://schemas.openxmlformats.org/officeDocument/2006/relationships/header" Target="header3.xml"/><Relationship Id="rId27" Type="http://schemas.openxmlformats.org/officeDocument/2006/relationships/image" Target="media/image6.png"/><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diagramColors" Target="diagrams/colors3.xml"/><Relationship Id="rId48" Type="http://schemas.openxmlformats.org/officeDocument/2006/relationships/hyperlink" Target="http://administracionfinanciera.mecon.gov.ar" TargetMode="External"/><Relationship Id="rId56" Type="http://schemas.openxmlformats.org/officeDocument/2006/relationships/hyperlink" Target="http://siteresources.worldbank.org/EXTGOVANTICORR/Resources/3035863-1285103022638/MENARegionalPFMOverviewPartIFinal.pdf" TargetMode="External"/><Relationship Id="rId64" Type="http://schemas.openxmlformats.org/officeDocument/2006/relationships/hyperlink" Target="http://www.sciencedirect.com/science/journal/02632373/32/3" TargetMode="External"/><Relationship Id="rId69" Type="http://schemas.openxmlformats.org/officeDocument/2006/relationships/hyperlink" Target="http://hstalks.com/main/view_talk.php?t=1414" TargetMode="External"/><Relationship Id="rId77" Type="http://schemas.openxmlformats.org/officeDocument/2006/relationships/hyperlink" Target="http://eprints.lse.ac.uk/24527/" TargetMode="External"/><Relationship Id="rId100" Type="http://schemas.openxmlformats.org/officeDocument/2006/relationships/hyperlink" Target="http://www.icgfm.org/conferenceDocs/2007/Dec/FMISMyersSp.pdf" TargetMode="External"/><Relationship Id="rId105" Type="http://schemas.openxmlformats.org/officeDocument/2006/relationships/hyperlink" Target="http://publications.iadb.org/handle/11319/5103?locale-attribute=es" TargetMode="External"/><Relationship Id="rId113" Type="http://schemas.openxmlformats.org/officeDocument/2006/relationships/hyperlink" Target="http://www.ryerson.ca/content/dam/hr/management/change_mgmt/docs/ChangeManagementGuide_FINAL.pdf" TargetMode="External"/><Relationship Id="rId118" Type="http://schemas.openxmlformats.org/officeDocument/2006/relationships/diagramColors" Target="diagrams/colors5.xml"/><Relationship Id="rId8" Type="http://schemas.openxmlformats.org/officeDocument/2006/relationships/settings" Target="settings.xml"/><Relationship Id="rId51" Type="http://schemas.openxmlformats.org/officeDocument/2006/relationships/diagramData" Target="diagrams/data4.xml"/><Relationship Id="rId72" Type="http://schemas.openxmlformats.org/officeDocument/2006/relationships/hyperlink" Target="https://hbr.org/product/practice-of-adaptive-leadership-tools-and-tactics-/an/5764-HBK-ENG" TargetMode="External"/><Relationship Id="rId80" Type="http://schemas.openxmlformats.org/officeDocument/2006/relationships/hyperlink" Target="http://standresjournals.org/journals/SRJBM/Pdf/2013/April/Chemengich.pdf" TargetMode="External"/><Relationship Id="rId85" Type="http://schemas.openxmlformats.org/officeDocument/2006/relationships/hyperlink" Target="http://www.questia.com/magazine/1P3-2201739801/successes-and-potential-obstacles-to-change-management" TargetMode="External"/><Relationship Id="rId93" Type="http://schemas.openxmlformats.org/officeDocument/2006/relationships/hyperlink" Target="http://www.psc.qld.gov.au/publications/subject-specific-publications/assets/change-management-best-practice-guide.pdf" TargetMode="External"/><Relationship Id="rId98" Type="http://schemas.openxmlformats.org/officeDocument/2006/relationships/hyperlink" Target="http://fmis.mef.gov.kh/contents/uploads/2014/04/FMIS_CM-and-Training-methodology-_v1.0.pdf" TargetMode="External"/><Relationship Id="rId12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pubrights@worldbank.org" TargetMode="External"/><Relationship Id="rId25" Type="http://schemas.openxmlformats.org/officeDocument/2006/relationships/image" Target="media/image5.png"/><Relationship Id="rId33" Type="http://schemas.openxmlformats.org/officeDocument/2006/relationships/diagramColors" Target="diagrams/colors1.xml"/><Relationship Id="rId38" Type="http://schemas.openxmlformats.org/officeDocument/2006/relationships/diagramColors" Target="diagrams/colors2.xml"/><Relationship Id="rId46" Type="http://schemas.openxmlformats.org/officeDocument/2006/relationships/image" Target="media/image8.png"/><Relationship Id="rId59" Type="http://schemas.openxmlformats.org/officeDocument/2006/relationships/hyperlink" Target="https://hbr.org/product/practice-of-adaptive-leadership-tools-and-tactics-/an/5764-HBK-ENG" TargetMode="External"/><Relationship Id="rId67" Type="http://schemas.openxmlformats.org/officeDocument/2006/relationships/hyperlink" Target="http://www.sigmaweb.org/publicationsdocuments/41831999.pdf" TargetMode="External"/><Relationship Id="rId103" Type="http://schemas.openxmlformats.org/officeDocument/2006/relationships/hyperlink" Target="https://hbr.org/2006/05/change-management-in-government" TargetMode="External"/><Relationship Id="rId108" Type="http://schemas.openxmlformats.org/officeDocument/2006/relationships/hyperlink" Target="http://www.mindtools.com/pages/article/newPPM_94.htm" TargetMode="External"/><Relationship Id="rId116" Type="http://schemas.openxmlformats.org/officeDocument/2006/relationships/diagramLayout" Target="diagrams/layout5.xml"/><Relationship Id="rId20" Type="http://schemas.openxmlformats.org/officeDocument/2006/relationships/footer" Target="footer2.xml"/><Relationship Id="rId41" Type="http://schemas.openxmlformats.org/officeDocument/2006/relationships/diagramLayout" Target="diagrams/layout3.xml"/><Relationship Id="rId54" Type="http://schemas.openxmlformats.org/officeDocument/2006/relationships/diagramColors" Target="diagrams/colors4.xml"/><Relationship Id="rId62" Type="http://schemas.openxmlformats.org/officeDocument/2006/relationships/hyperlink" Target="http://www.sciencedirect.com/science/article/pii/S0263237313001175" TargetMode="External"/><Relationship Id="rId70" Type="http://schemas.openxmlformats.org/officeDocument/2006/relationships/hyperlink" Target="http://www.tandfonline.com/doi/abs/10.1080/14697010701309435?journalCode=rjcm20" TargetMode="External"/><Relationship Id="rId75" Type="http://schemas.openxmlformats.org/officeDocument/2006/relationships/hyperlink" Target="https://www.oeffentlicherdienst.gv.at/moderner_arbeitgeber/personalentwicklung/international/dokumente/leadership_competencies.pdf" TargetMode="External"/><Relationship Id="rId83" Type="http://schemas.openxmlformats.org/officeDocument/2006/relationships/hyperlink" Target="http://elibrary.worldbank.org/doi/book/10.1596/978-1-4648-0128-0" TargetMode="External"/><Relationship Id="rId88" Type="http://schemas.openxmlformats.org/officeDocument/2006/relationships/hyperlink" Target="http://arp.sagepub.com/content/44/6/693" TargetMode="External"/><Relationship Id="rId91" Type="http://schemas.openxmlformats.org/officeDocument/2006/relationships/hyperlink" Target="http://www.tandfonline.com/doi/abs/10.1080/09537287.2012.666913?journalCode=tppc20" TargetMode="External"/><Relationship Id="rId96" Type="http://schemas.openxmlformats.org/officeDocument/2006/relationships/hyperlink" Target="http://www.publicsector.wa.gov.au/sites/default/files/documents/structural_change_management_-_a_guide_to_assist_agencies_to_manage_change.pdf" TargetMode="External"/><Relationship Id="rId111" Type="http://schemas.openxmlformats.org/officeDocument/2006/relationships/hyperlink" Target="http://www.mindtools.com/pages/article/newSTR_91.ht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hyperlink" Target="http://fmis.mef.gov.kh/contents/uploads/2014/04/FMIS_CM-and-Training-methodology-_v1.0.pdf" TargetMode="External"/><Relationship Id="rId36" Type="http://schemas.openxmlformats.org/officeDocument/2006/relationships/diagramLayout" Target="diagrams/layout2.xml"/><Relationship Id="rId49" Type="http://schemas.openxmlformats.org/officeDocument/2006/relationships/hyperlink" Target="http://www.performance-publique.budget.gouv.fr/documents-budgetaires/" TargetMode="External"/><Relationship Id="rId57" Type="http://schemas.openxmlformats.org/officeDocument/2006/relationships/hyperlink" Target="http://fmis.mef.gov.kh/contents/uploads/2014/04/FMIS_CM-and-Training-methodology-_v1.0.pdf" TargetMode="External"/><Relationship Id="rId106" Type="http://schemas.openxmlformats.org/officeDocument/2006/relationships/hyperlink" Target="http://www.euskadi.net/contenidos/informacion/guia_estandares_tecnologicos/es_6876/adjuntos/5.%20Anexo%20Metodolog%C3%ADa%20de%20Gesti%C3%B3n%20del%20Cambio.pdf" TargetMode="External"/><Relationship Id="rId114" Type="http://schemas.openxmlformats.org/officeDocument/2006/relationships/hyperlink" Target="http://www.dalecarnegie.com/assets/1/7/DaleCarnegieChangeManagementGuide.pdf" TargetMode="External"/><Relationship Id="rId119" Type="http://schemas.microsoft.com/office/2007/relationships/diagramDrawing" Target="diagrams/drawing5.xml"/><Relationship Id="rId10" Type="http://schemas.openxmlformats.org/officeDocument/2006/relationships/footnotes" Target="footnotes.xml"/><Relationship Id="rId31" Type="http://schemas.openxmlformats.org/officeDocument/2006/relationships/diagramLayout" Target="diagrams/layout1.xml"/><Relationship Id="rId44" Type="http://schemas.microsoft.com/office/2007/relationships/diagramDrawing" Target="diagrams/drawing3.xml"/><Relationship Id="rId52" Type="http://schemas.openxmlformats.org/officeDocument/2006/relationships/diagramLayout" Target="diagrams/layout4.xml"/><Relationship Id="rId60" Type="http://schemas.openxmlformats.org/officeDocument/2006/relationships/hyperlink" Target="http://en.wikipedia.org/wiki/change_management" TargetMode="External"/><Relationship Id="rId65" Type="http://schemas.openxmlformats.org/officeDocument/2006/relationships/hyperlink" Target="http://www.forbes.com/sites/johnkotter/2011/07/12/change-management-vs-change-leadership-whats-the-difference/" TargetMode="External"/><Relationship Id="rId73" Type="http://schemas.openxmlformats.org/officeDocument/2006/relationships/hyperlink" Target="http://ii.library.jhu.edu/tag/adaptive-leadership-framework/" TargetMode="External"/><Relationship Id="rId78" Type="http://schemas.openxmlformats.org/officeDocument/2006/relationships/hyperlink" Target="http://challenge2050.ifas.ufl.edu/wp-content/uploads/2013/10/YuklMashud.2010.AdaptiveLeadership.pdf" TargetMode="External"/><Relationship Id="rId81" Type="http://schemas.openxmlformats.org/officeDocument/2006/relationships/hyperlink" Target="http://elibrary.worldbank.org/doi/book/10.1596/978-0-8213-9828-9" TargetMode="External"/><Relationship Id="rId86" Type="http://schemas.openxmlformats.org/officeDocument/2006/relationships/hyperlink" Target="http://www.oecd-ilibrary.org/governance/managing-change-in-oecd-governments_227141782188" TargetMode="External"/><Relationship Id="rId94" Type="http://schemas.openxmlformats.org/officeDocument/2006/relationships/hyperlink" Target="http://www.esade.edu/public/modules/news/files/van_der_voet_2013_emj.pdf" TargetMode="External"/><Relationship Id="rId99" Type="http://schemas.openxmlformats.org/officeDocument/2006/relationships/hyperlink" Target="http://www.idea.gov.uk/idk/aio/6056931" TargetMode="External"/><Relationship Id="rId101" Type="http://schemas.openxmlformats.org/officeDocument/2006/relationships/hyperlink" Target="http://idbdocs.iadb.org/WSDocs/getDocument.aspx?DOCNUM=37776606" TargetMode="External"/><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9" Type="http://schemas.microsoft.com/office/2007/relationships/diagramDrawing" Target="diagrams/drawing2.xml"/><Relationship Id="rId109" Type="http://schemas.openxmlformats.org/officeDocument/2006/relationships/hyperlink" Target="http://www.dii.uchile.cl/wp-content/uploads/2012/12/Gestion-del-cambio-en-programas-y-proyectos-Mario-Waissbluth.pdf" TargetMode="External"/><Relationship Id="rId34" Type="http://schemas.microsoft.com/office/2007/relationships/diagramDrawing" Target="diagrams/drawing1.xml"/><Relationship Id="rId50" Type="http://schemas.openxmlformats.org/officeDocument/2006/relationships/image" Target="media/image10.png"/><Relationship Id="rId55" Type="http://schemas.microsoft.com/office/2007/relationships/diagramDrawing" Target="diagrams/drawing4.xml"/><Relationship Id="rId76" Type="http://schemas.openxmlformats.org/officeDocument/2006/relationships/hyperlink" Target="http://www.tandfonline.com/doi/abs/10.1080/714023843?journalCode=rjcm20" TargetMode="External"/><Relationship Id="rId97" Type="http://schemas.openxmlformats.org/officeDocument/2006/relationships/hyperlink" Target="http://www.who.int/management/Changeguide.pdf" TargetMode="External"/><Relationship Id="rId104" Type="http://schemas.openxmlformats.org/officeDocument/2006/relationships/hyperlink" Target="https://hbr.org/search?term=frank+ostroff" TargetMode="External"/><Relationship Id="rId120" Type="http://schemas.openxmlformats.org/officeDocument/2006/relationships/footer" Target="footer4.xml"/><Relationship Id="rId7" Type="http://schemas.openxmlformats.org/officeDocument/2006/relationships/styles" Target="styles.xml"/><Relationship Id="rId71" Type="http://schemas.openxmlformats.org/officeDocument/2006/relationships/hyperlink" Target="http://www.tandfonline.com/doi/abs/10.1080/14697017.2011.548936" TargetMode="External"/><Relationship Id="rId92" Type="http://schemas.openxmlformats.org/officeDocument/2006/relationships/hyperlink" Target="http://www.publicsector.wa.gov.au/public-administration/structural-change-management" TargetMode="External"/><Relationship Id="rId2" Type="http://schemas.openxmlformats.org/officeDocument/2006/relationships/customXml" Target="../customXml/item2.xml"/><Relationship Id="rId29" Type="http://schemas.openxmlformats.org/officeDocument/2006/relationships/hyperlink" Target="http://documents.worldbank.org/curated/en/2011/04/16234232/financial-management-information-systems-25-years-world-bank-experience-works-doesnt" TargetMode="External"/><Relationship Id="rId24" Type="http://schemas.openxmlformats.org/officeDocument/2006/relationships/image" Target="media/image4.png"/><Relationship Id="rId40" Type="http://schemas.openxmlformats.org/officeDocument/2006/relationships/diagramData" Target="diagrams/data3.xml"/><Relationship Id="rId45" Type="http://schemas.openxmlformats.org/officeDocument/2006/relationships/image" Target="media/image7.png"/><Relationship Id="rId66" Type="http://schemas.openxmlformats.org/officeDocument/2006/relationships/hyperlink" Target="http://papers.ssrn.com/sol3/papers.cfm?abstract_id=2226612" TargetMode="External"/><Relationship Id="rId87" Type="http://schemas.openxmlformats.org/officeDocument/2006/relationships/hyperlink" Target="http://onlinelibrary.wiley.com/doi/10.1111/faam.12009/abstract" TargetMode="External"/><Relationship Id="rId110" Type="http://schemas.openxmlformats.org/officeDocument/2006/relationships/hyperlink" Target="http://www.mindtools.com/pages/article/newPPM_87.htm" TargetMode="External"/><Relationship Id="rId115" Type="http://schemas.openxmlformats.org/officeDocument/2006/relationships/diagramData" Target="diagrams/data5.xml"/></Relationships>
</file>

<file path=word/_rels/footnotes.xml.rels><?xml version="1.0" encoding="UTF-8" standalone="yes"?>
<Relationships xmlns="http://schemas.openxmlformats.org/package/2006/relationships"><Relationship Id="rId8" Type="http://schemas.openxmlformats.org/officeDocument/2006/relationships/hyperlink" Target="http://www.gartner.com/technology/research/methodologies/hype-cycle.jsp" TargetMode="External"/><Relationship Id="rId13" Type="http://schemas.openxmlformats.org/officeDocument/2006/relationships/hyperlink" Target="http://documents.worldbank.org/curated/en/2011/04/16234232/financial-management-information-systems-25-years-world-bank-experience-works-doesnt" TargetMode="External"/><Relationship Id="rId3" Type="http://schemas.openxmlformats.org/officeDocument/2006/relationships/hyperlink" Target="http://www.forbes.com/sites/johnkotter/2011/07/12/change-management-vs-change-leadership-whats-the-difference/" TargetMode="External"/><Relationship Id="rId7" Type="http://schemas.openxmlformats.org/officeDocument/2006/relationships/hyperlink" Target="http://papers.ssrn.com/sol3/papers.cfm?abstract_id=2226612" TargetMode="External"/><Relationship Id="rId12" Type="http://schemas.openxmlformats.org/officeDocument/2006/relationships/hyperlink" Target="http://fmis.mef.gov.kh/contents/uploads/2014/04/FMIS_CM-and-Training-methodology-_v1.0.pdf" TargetMode="External"/><Relationship Id="rId2" Type="http://schemas.openxmlformats.org/officeDocument/2006/relationships/hyperlink" Target="https://eteam.worldbank.org/fmis" TargetMode="External"/><Relationship Id="rId16" Type="http://schemas.openxmlformats.org/officeDocument/2006/relationships/hyperlink" Target="http://www.sigmaweb.org/publicationsdocuments/41831999.pdf" TargetMode="External"/><Relationship Id="rId1" Type="http://schemas.openxmlformats.org/officeDocument/2006/relationships/hyperlink" Target="http://documents.worldbank.org/curated/en/2013/09/18304492/financial-management-information-system-open-budget-data-governments-report-money-goes" TargetMode="External"/><Relationship Id="rId6" Type="http://schemas.openxmlformats.org/officeDocument/2006/relationships/hyperlink" Target="http://www.sciencedirect.com/science/journal/02632373/32/3" TargetMode="External"/><Relationship Id="rId11" Type="http://schemas.openxmlformats.org/officeDocument/2006/relationships/hyperlink" Target="http://www.apsc.gov.au/projects/resources/human-capital-matters/2014/change-management" TargetMode="External"/><Relationship Id="rId5" Type="http://schemas.openxmlformats.org/officeDocument/2006/relationships/hyperlink" Target="http://www.sciencedirect.com/science/journal/02632373" TargetMode="External"/><Relationship Id="rId15" Type="http://schemas.openxmlformats.org/officeDocument/2006/relationships/hyperlink" Target="http://fmis.mef.gov.kh/contents/uploads/2014/04/FMIS_CM-and-Training-methodology-_v1.0.pdf" TargetMode="External"/><Relationship Id="rId10" Type="http://schemas.openxmlformats.org/officeDocument/2006/relationships/hyperlink" Target="https://hbr.org/product/practice-of-adaptive-leadership-tools-and-tactics-/an/5764-HBK-ENG" TargetMode="External"/><Relationship Id="rId4" Type="http://schemas.openxmlformats.org/officeDocument/2006/relationships/hyperlink" Target="http://papers.ssrn.com/sol3/papers.cfm?abstract_id=2336900" TargetMode="External"/><Relationship Id="rId9" Type="http://schemas.openxmlformats.org/officeDocument/2006/relationships/hyperlink" Target="http://www.oecd.org/gov/42142231.pdf" TargetMode="External"/><Relationship Id="rId14" Type="http://schemas.openxmlformats.org/officeDocument/2006/relationships/hyperlink" Target="http://siteresources.worldbank.org/EXTGOVANTICORR/Resources/3035863-1285103022638/MENARegionalPFMOverviewPartIFinal.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66DB37-E77E-4358-B78E-61EAB4B5AC1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A0AE5EE5-57B0-44CE-8390-FF14A09052FD}">
      <dgm:prSet phldrT="[Text]" custT="1"/>
      <dgm:spPr/>
      <dgm:t>
        <a:bodyPr/>
        <a:lstStyle/>
        <a:p>
          <a:pPr algn="ctr"/>
          <a:r>
            <a:rPr lang="en-US" sz="1400" b="1"/>
            <a:t>Change tools for managing reforms in OECD countries </a:t>
          </a:r>
          <a:endParaRPr lang="en-US" sz="1400"/>
        </a:p>
      </dgm:t>
    </dgm:pt>
    <dgm:pt modelId="{1F8AA04A-9BDA-4BF5-B4C3-5179A9FA24BF}" type="parTrans" cxnId="{1E04BA8E-02DE-42A8-8859-743DCE367DAC}">
      <dgm:prSet/>
      <dgm:spPr/>
      <dgm:t>
        <a:bodyPr/>
        <a:lstStyle/>
        <a:p>
          <a:endParaRPr lang="en-US"/>
        </a:p>
      </dgm:t>
    </dgm:pt>
    <dgm:pt modelId="{FF99997F-4E84-41C4-A8C0-34AB67B82B8E}" type="sibTrans" cxnId="{1E04BA8E-02DE-42A8-8859-743DCE367DAC}">
      <dgm:prSet/>
      <dgm:spPr/>
      <dgm:t>
        <a:bodyPr/>
        <a:lstStyle/>
        <a:p>
          <a:endParaRPr lang="en-US"/>
        </a:p>
      </dgm:t>
    </dgm:pt>
    <dgm:pt modelId="{BE8A8DB3-A5DE-4E63-AF04-90613F7D6AD8}">
      <dgm:prSet phldrT="[Text]" custT="1"/>
      <dgm:spPr/>
      <dgm:t>
        <a:bodyPr/>
        <a:lstStyle/>
        <a:p>
          <a:pPr>
            <a:lnSpc>
              <a:spcPct val="114000"/>
            </a:lnSpc>
            <a:spcAft>
              <a:spcPts val="300"/>
            </a:spcAft>
          </a:pPr>
          <a:r>
            <a:rPr lang="en-US" sz="1100"/>
            <a:t>   Creating a vision</a:t>
          </a:r>
        </a:p>
      </dgm:t>
    </dgm:pt>
    <dgm:pt modelId="{1B1E4E90-62DD-4052-95D7-31FB9740794D}" type="parTrans" cxnId="{AD9535BA-9BA7-4BAE-AA24-A7BEBC8D2690}">
      <dgm:prSet/>
      <dgm:spPr/>
      <dgm:t>
        <a:bodyPr/>
        <a:lstStyle/>
        <a:p>
          <a:endParaRPr lang="en-US"/>
        </a:p>
      </dgm:t>
    </dgm:pt>
    <dgm:pt modelId="{5062ADCB-A4FF-4687-AD75-DF71CE3CFE3B}" type="sibTrans" cxnId="{AD9535BA-9BA7-4BAE-AA24-A7BEBC8D2690}">
      <dgm:prSet/>
      <dgm:spPr/>
      <dgm:t>
        <a:bodyPr/>
        <a:lstStyle/>
        <a:p>
          <a:endParaRPr lang="en-US"/>
        </a:p>
      </dgm:t>
    </dgm:pt>
    <dgm:pt modelId="{E4AEC46D-A4E0-4A4F-920F-13C355332E2F}">
      <dgm:prSet custT="1"/>
      <dgm:spPr/>
      <dgm:t>
        <a:bodyPr/>
        <a:lstStyle/>
        <a:p>
          <a:pPr>
            <a:lnSpc>
              <a:spcPct val="114000"/>
            </a:lnSpc>
            <a:spcAft>
              <a:spcPts val="300"/>
            </a:spcAft>
          </a:pPr>
          <a:r>
            <a:rPr lang="en-US" sz="1100"/>
            <a:t>   Political support</a:t>
          </a:r>
        </a:p>
      </dgm:t>
    </dgm:pt>
    <dgm:pt modelId="{AC65673C-2D2E-4191-A274-336C5CE415E9}" type="parTrans" cxnId="{252057DB-218D-4DC1-A4D2-E6FB8027B7E3}">
      <dgm:prSet/>
      <dgm:spPr/>
      <dgm:t>
        <a:bodyPr/>
        <a:lstStyle/>
        <a:p>
          <a:endParaRPr lang="en-US"/>
        </a:p>
      </dgm:t>
    </dgm:pt>
    <dgm:pt modelId="{875FE2CC-60D9-4BED-923C-A706A85FFE3B}" type="sibTrans" cxnId="{252057DB-218D-4DC1-A4D2-E6FB8027B7E3}">
      <dgm:prSet/>
      <dgm:spPr/>
      <dgm:t>
        <a:bodyPr/>
        <a:lstStyle/>
        <a:p>
          <a:endParaRPr lang="en-US"/>
        </a:p>
      </dgm:t>
    </dgm:pt>
    <dgm:pt modelId="{A78F8ED3-9BA0-4AC4-838A-39D536F769F8}">
      <dgm:prSet custT="1"/>
      <dgm:spPr/>
      <dgm:t>
        <a:bodyPr/>
        <a:lstStyle/>
        <a:p>
          <a:pPr>
            <a:lnSpc>
              <a:spcPct val="114000"/>
            </a:lnSpc>
            <a:spcAft>
              <a:spcPts val="300"/>
            </a:spcAft>
          </a:pPr>
          <a:r>
            <a:rPr lang="en-US" sz="1100"/>
            <a:t>   Committed leadership </a:t>
          </a:r>
        </a:p>
      </dgm:t>
    </dgm:pt>
    <dgm:pt modelId="{EF43C4B7-5BCA-4905-AB14-F922DF10BB68}" type="parTrans" cxnId="{7503EE80-7F55-4210-B258-54AF3A5FC5C6}">
      <dgm:prSet/>
      <dgm:spPr/>
      <dgm:t>
        <a:bodyPr/>
        <a:lstStyle/>
        <a:p>
          <a:endParaRPr lang="en-US"/>
        </a:p>
      </dgm:t>
    </dgm:pt>
    <dgm:pt modelId="{B68CEA47-196A-417A-BF55-B5E252F3207C}" type="sibTrans" cxnId="{7503EE80-7F55-4210-B258-54AF3A5FC5C6}">
      <dgm:prSet/>
      <dgm:spPr/>
      <dgm:t>
        <a:bodyPr/>
        <a:lstStyle/>
        <a:p>
          <a:endParaRPr lang="en-US"/>
        </a:p>
      </dgm:t>
    </dgm:pt>
    <dgm:pt modelId="{FF76E1E8-8D58-4EBA-A8A9-C70DD6323962}">
      <dgm:prSet custT="1"/>
      <dgm:spPr/>
      <dgm:t>
        <a:bodyPr/>
        <a:lstStyle/>
        <a:p>
          <a:pPr>
            <a:lnSpc>
              <a:spcPct val="114000"/>
            </a:lnSpc>
            <a:spcAft>
              <a:spcPts val="300"/>
            </a:spcAft>
          </a:pPr>
          <a:r>
            <a:rPr lang="en-US" sz="1100"/>
            <a:t>   Dialogue and consultation among stakeholders</a:t>
          </a:r>
        </a:p>
      </dgm:t>
    </dgm:pt>
    <dgm:pt modelId="{1A979907-0F26-4009-9EB4-92AB4F220FEA}" type="parTrans" cxnId="{A45342C8-10D4-4A0E-858A-03A7F2BE5E63}">
      <dgm:prSet/>
      <dgm:spPr/>
      <dgm:t>
        <a:bodyPr/>
        <a:lstStyle/>
        <a:p>
          <a:endParaRPr lang="en-US"/>
        </a:p>
      </dgm:t>
    </dgm:pt>
    <dgm:pt modelId="{79BCF2DA-5B9D-468D-9EFC-332F07ED2522}" type="sibTrans" cxnId="{A45342C8-10D4-4A0E-858A-03A7F2BE5E63}">
      <dgm:prSet/>
      <dgm:spPr/>
      <dgm:t>
        <a:bodyPr/>
        <a:lstStyle/>
        <a:p>
          <a:endParaRPr lang="en-US"/>
        </a:p>
      </dgm:t>
    </dgm:pt>
    <dgm:pt modelId="{F4F48543-908B-47B2-BF37-D4BF0BC6F5E0}">
      <dgm:prSet custT="1"/>
      <dgm:spPr/>
      <dgm:t>
        <a:bodyPr/>
        <a:lstStyle/>
        <a:p>
          <a:pPr>
            <a:lnSpc>
              <a:spcPct val="114000"/>
            </a:lnSpc>
            <a:spcAft>
              <a:spcPts val="300"/>
            </a:spcAft>
          </a:pPr>
          <a:r>
            <a:rPr lang="en-US" sz="1100"/>
            <a:t>   Clear communication strategy</a:t>
          </a:r>
        </a:p>
      </dgm:t>
    </dgm:pt>
    <dgm:pt modelId="{A7B5EC37-D51F-4907-A143-D11F4F0608A8}" type="parTrans" cxnId="{0A4E57D0-64BD-4B13-B0C6-B9D08F32AF31}">
      <dgm:prSet/>
      <dgm:spPr/>
      <dgm:t>
        <a:bodyPr/>
        <a:lstStyle/>
        <a:p>
          <a:endParaRPr lang="en-US"/>
        </a:p>
      </dgm:t>
    </dgm:pt>
    <dgm:pt modelId="{8BE1E322-67F0-419E-B479-FB6F6BADBAAA}" type="sibTrans" cxnId="{0A4E57D0-64BD-4B13-B0C6-B9D08F32AF31}">
      <dgm:prSet/>
      <dgm:spPr/>
      <dgm:t>
        <a:bodyPr/>
        <a:lstStyle/>
        <a:p>
          <a:endParaRPr lang="en-US"/>
        </a:p>
      </dgm:t>
    </dgm:pt>
    <dgm:pt modelId="{35C54C42-B458-4908-8FBB-6EA9104E7AD8}">
      <dgm:prSet custT="1"/>
      <dgm:spPr/>
      <dgm:t>
        <a:bodyPr/>
        <a:lstStyle/>
        <a:p>
          <a:pPr>
            <a:lnSpc>
              <a:spcPct val="114000"/>
            </a:lnSpc>
            <a:spcAft>
              <a:spcPts val="300"/>
            </a:spcAft>
          </a:pPr>
          <a:r>
            <a:rPr lang="en-US" sz="1100"/>
            <a:t>   Gradual implementation process to allow cultural adaptation</a:t>
          </a:r>
        </a:p>
      </dgm:t>
    </dgm:pt>
    <dgm:pt modelId="{CE42ECCC-38BE-44B8-8AAD-DC40182699B7}" type="parTrans" cxnId="{8C127449-E889-4448-A2DF-F8AD42E86A35}">
      <dgm:prSet/>
      <dgm:spPr/>
      <dgm:t>
        <a:bodyPr/>
        <a:lstStyle/>
        <a:p>
          <a:endParaRPr lang="en-US"/>
        </a:p>
      </dgm:t>
    </dgm:pt>
    <dgm:pt modelId="{4BE206EB-51C3-449E-9BAB-6D2CFCFFF060}" type="sibTrans" cxnId="{8C127449-E889-4448-A2DF-F8AD42E86A35}">
      <dgm:prSet/>
      <dgm:spPr/>
      <dgm:t>
        <a:bodyPr/>
        <a:lstStyle/>
        <a:p>
          <a:endParaRPr lang="en-US"/>
        </a:p>
      </dgm:t>
    </dgm:pt>
    <dgm:pt modelId="{07748DBF-7B7D-4D92-90F7-DA80A5EA6922}">
      <dgm:prSet custT="1"/>
      <dgm:spPr/>
      <dgm:t>
        <a:bodyPr/>
        <a:lstStyle/>
        <a:p>
          <a:pPr>
            <a:lnSpc>
              <a:spcPct val="114000"/>
            </a:lnSpc>
            <a:spcAft>
              <a:spcPts val="300"/>
            </a:spcAft>
          </a:pPr>
          <a:r>
            <a:rPr lang="en-US" sz="1100"/>
            <a:t>   Training and testing the new system</a:t>
          </a:r>
        </a:p>
      </dgm:t>
    </dgm:pt>
    <dgm:pt modelId="{C4ACE304-9B7A-4228-A583-9022B688FA08}" type="parTrans" cxnId="{8039F55E-FE55-4FE2-A8AD-2AEE0F9E7268}">
      <dgm:prSet/>
      <dgm:spPr/>
      <dgm:t>
        <a:bodyPr/>
        <a:lstStyle/>
        <a:p>
          <a:endParaRPr lang="en-US"/>
        </a:p>
      </dgm:t>
    </dgm:pt>
    <dgm:pt modelId="{53F8EBD0-C310-464E-B067-C9917FA66E29}" type="sibTrans" cxnId="{8039F55E-FE55-4FE2-A8AD-2AEE0F9E7268}">
      <dgm:prSet/>
      <dgm:spPr/>
      <dgm:t>
        <a:bodyPr/>
        <a:lstStyle/>
        <a:p>
          <a:endParaRPr lang="en-US"/>
        </a:p>
      </dgm:t>
    </dgm:pt>
    <dgm:pt modelId="{419AC31C-F2FE-4EDE-ADB7-BDF5CE8663BD}">
      <dgm:prSet custT="1"/>
      <dgm:spPr/>
      <dgm:t>
        <a:bodyPr/>
        <a:lstStyle/>
        <a:p>
          <a:pPr>
            <a:lnSpc>
              <a:spcPct val="114000"/>
            </a:lnSpc>
            <a:spcAft>
              <a:spcPts val="300"/>
            </a:spcAft>
          </a:pPr>
          <a:r>
            <a:rPr lang="en-US" sz="1100"/>
            <a:t>   Taking advantage of the momentum of the reform</a:t>
          </a:r>
        </a:p>
      </dgm:t>
    </dgm:pt>
    <dgm:pt modelId="{FABC542F-B7B5-4271-BA47-C556C26454FF}" type="parTrans" cxnId="{BF9278D8-77FE-4F20-8BE1-AF42EAACB36F}">
      <dgm:prSet/>
      <dgm:spPr/>
      <dgm:t>
        <a:bodyPr/>
        <a:lstStyle/>
        <a:p>
          <a:endParaRPr lang="en-US"/>
        </a:p>
      </dgm:t>
    </dgm:pt>
    <dgm:pt modelId="{8EFBA6A5-80A6-4D50-A860-2D1ADE05F71C}" type="sibTrans" cxnId="{BF9278D8-77FE-4F20-8BE1-AF42EAACB36F}">
      <dgm:prSet/>
      <dgm:spPr/>
      <dgm:t>
        <a:bodyPr/>
        <a:lstStyle/>
        <a:p>
          <a:endParaRPr lang="en-US"/>
        </a:p>
      </dgm:t>
    </dgm:pt>
    <dgm:pt modelId="{49EE1460-2484-4592-B421-DEBCEB998B7B}" type="pres">
      <dgm:prSet presAssocID="{3566DB37-E77E-4358-B78E-61EAB4B5AC14}" presName="linear" presStyleCnt="0">
        <dgm:presLayoutVars>
          <dgm:dir/>
          <dgm:animLvl val="lvl"/>
          <dgm:resizeHandles val="exact"/>
        </dgm:presLayoutVars>
      </dgm:prSet>
      <dgm:spPr/>
      <dgm:t>
        <a:bodyPr/>
        <a:lstStyle/>
        <a:p>
          <a:endParaRPr lang="en-US"/>
        </a:p>
      </dgm:t>
    </dgm:pt>
    <dgm:pt modelId="{D27BA613-3512-4EC5-B282-2C2BD2CF8D99}" type="pres">
      <dgm:prSet presAssocID="{A0AE5EE5-57B0-44CE-8390-FF14A09052FD}" presName="parentLin" presStyleCnt="0"/>
      <dgm:spPr/>
    </dgm:pt>
    <dgm:pt modelId="{46A3732C-7FC9-4A95-9BC5-8B20388DEAA8}" type="pres">
      <dgm:prSet presAssocID="{A0AE5EE5-57B0-44CE-8390-FF14A09052FD}" presName="parentLeftMargin" presStyleLbl="node1" presStyleIdx="0" presStyleCnt="1"/>
      <dgm:spPr/>
      <dgm:t>
        <a:bodyPr/>
        <a:lstStyle/>
        <a:p>
          <a:endParaRPr lang="en-US"/>
        </a:p>
      </dgm:t>
    </dgm:pt>
    <dgm:pt modelId="{A3534A00-8EC2-4D48-807B-EF541B960B65}" type="pres">
      <dgm:prSet presAssocID="{A0AE5EE5-57B0-44CE-8390-FF14A09052FD}" presName="parentText" presStyleLbl="node1" presStyleIdx="0" presStyleCnt="1" custScaleX="124033" custScaleY="116159" custLinFactNeighborX="14237" custLinFactNeighborY="-1400">
        <dgm:presLayoutVars>
          <dgm:chMax val="0"/>
          <dgm:bulletEnabled val="1"/>
        </dgm:presLayoutVars>
      </dgm:prSet>
      <dgm:spPr/>
      <dgm:t>
        <a:bodyPr/>
        <a:lstStyle/>
        <a:p>
          <a:endParaRPr lang="en-US"/>
        </a:p>
      </dgm:t>
    </dgm:pt>
    <dgm:pt modelId="{0ABA5FB7-0DE8-49D0-9803-D25A9EB38191}" type="pres">
      <dgm:prSet presAssocID="{A0AE5EE5-57B0-44CE-8390-FF14A09052FD}" presName="negativeSpace" presStyleCnt="0"/>
      <dgm:spPr/>
    </dgm:pt>
    <dgm:pt modelId="{807262B4-5D5C-4623-B6CD-F11FD612E5E7}" type="pres">
      <dgm:prSet presAssocID="{A0AE5EE5-57B0-44CE-8390-FF14A09052FD}" presName="childText" presStyleLbl="conFgAcc1" presStyleIdx="0" presStyleCnt="1">
        <dgm:presLayoutVars>
          <dgm:bulletEnabled val="1"/>
        </dgm:presLayoutVars>
      </dgm:prSet>
      <dgm:spPr/>
      <dgm:t>
        <a:bodyPr/>
        <a:lstStyle/>
        <a:p>
          <a:endParaRPr lang="en-US"/>
        </a:p>
      </dgm:t>
    </dgm:pt>
  </dgm:ptLst>
  <dgm:cxnLst>
    <dgm:cxn modelId="{EFD92353-9407-49AA-9053-60F2FDDFA5A1}" type="presOf" srcId="{A0AE5EE5-57B0-44CE-8390-FF14A09052FD}" destId="{46A3732C-7FC9-4A95-9BC5-8B20388DEAA8}" srcOrd="0" destOrd="0" presId="urn:microsoft.com/office/officeart/2005/8/layout/list1"/>
    <dgm:cxn modelId="{252057DB-218D-4DC1-A4D2-E6FB8027B7E3}" srcId="{A0AE5EE5-57B0-44CE-8390-FF14A09052FD}" destId="{E4AEC46D-A4E0-4A4F-920F-13C355332E2F}" srcOrd="1" destOrd="0" parTransId="{AC65673C-2D2E-4191-A274-336C5CE415E9}" sibTransId="{875FE2CC-60D9-4BED-923C-A706A85FFE3B}"/>
    <dgm:cxn modelId="{282F00B6-DFB1-49CE-AB0F-9F0EC8CD89A8}" type="presOf" srcId="{A78F8ED3-9BA0-4AC4-838A-39D536F769F8}" destId="{807262B4-5D5C-4623-B6CD-F11FD612E5E7}" srcOrd="0" destOrd="2" presId="urn:microsoft.com/office/officeart/2005/8/layout/list1"/>
    <dgm:cxn modelId="{04E082DD-5E2D-49E0-8DA7-1FAD13E11DF5}" type="presOf" srcId="{FF76E1E8-8D58-4EBA-A8A9-C70DD6323962}" destId="{807262B4-5D5C-4623-B6CD-F11FD612E5E7}" srcOrd="0" destOrd="3" presId="urn:microsoft.com/office/officeart/2005/8/layout/list1"/>
    <dgm:cxn modelId="{0A4E57D0-64BD-4B13-B0C6-B9D08F32AF31}" srcId="{A0AE5EE5-57B0-44CE-8390-FF14A09052FD}" destId="{F4F48543-908B-47B2-BF37-D4BF0BC6F5E0}" srcOrd="4" destOrd="0" parTransId="{A7B5EC37-D51F-4907-A143-D11F4F0608A8}" sibTransId="{8BE1E322-67F0-419E-B479-FB6F6BADBAAA}"/>
    <dgm:cxn modelId="{8039F55E-FE55-4FE2-A8AD-2AEE0F9E7268}" srcId="{A0AE5EE5-57B0-44CE-8390-FF14A09052FD}" destId="{07748DBF-7B7D-4D92-90F7-DA80A5EA6922}" srcOrd="6" destOrd="0" parTransId="{C4ACE304-9B7A-4228-A583-9022B688FA08}" sibTransId="{53F8EBD0-C310-464E-B067-C9917FA66E29}"/>
    <dgm:cxn modelId="{95AEECD0-99FF-4680-AB57-88D16E1815F0}" type="presOf" srcId="{E4AEC46D-A4E0-4A4F-920F-13C355332E2F}" destId="{807262B4-5D5C-4623-B6CD-F11FD612E5E7}" srcOrd="0" destOrd="1" presId="urn:microsoft.com/office/officeart/2005/8/layout/list1"/>
    <dgm:cxn modelId="{7503EE80-7F55-4210-B258-54AF3A5FC5C6}" srcId="{A0AE5EE5-57B0-44CE-8390-FF14A09052FD}" destId="{A78F8ED3-9BA0-4AC4-838A-39D536F769F8}" srcOrd="2" destOrd="0" parTransId="{EF43C4B7-5BCA-4905-AB14-F922DF10BB68}" sibTransId="{B68CEA47-196A-417A-BF55-B5E252F3207C}"/>
    <dgm:cxn modelId="{1E04BA8E-02DE-42A8-8859-743DCE367DAC}" srcId="{3566DB37-E77E-4358-B78E-61EAB4B5AC14}" destId="{A0AE5EE5-57B0-44CE-8390-FF14A09052FD}" srcOrd="0" destOrd="0" parTransId="{1F8AA04A-9BDA-4BF5-B4C3-5179A9FA24BF}" sibTransId="{FF99997F-4E84-41C4-A8C0-34AB67B82B8E}"/>
    <dgm:cxn modelId="{1B425F4C-8FFA-48E0-9769-5BFA8FCD197B}" type="presOf" srcId="{BE8A8DB3-A5DE-4E63-AF04-90613F7D6AD8}" destId="{807262B4-5D5C-4623-B6CD-F11FD612E5E7}" srcOrd="0" destOrd="0" presId="urn:microsoft.com/office/officeart/2005/8/layout/list1"/>
    <dgm:cxn modelId="{BF9278D8-77FE-4F20-8BE1-AF42EAACB36F}" srcId="{A0AE5EE5-57B0-44CE-8390-FF14A09052FD}" destId="{419AC31C-F2FE-4EDE-ADB7-BDF5CE8663BD}" srcOrd="7" destOrd="0" parTransId="{FABC542F-B7B5-4271-BA47-C556C26454FF}" sibTransId="{8EFBA6A5-80A6-4D50-A860-2D1ADE05F71C}"/>
    <dgm:cxn modelId="{AD9535BA-9BA7-4BAE-AA24-A7BEBC8D2690}" srcId="{A0AE5EE5-57B0-44CE-8390-FF14A09052FD}" destId="{BE8A8DB3-A5DE-4E63-AF04-90613F7D6AD8}" srcOrd="0" destOrd="0" parTransId="{1B1E4E90-62DD-4052-95D7-31FB9740794D}" sibTransId="{5062ADCB-A4FF-4687-AD75-DF71CE3CFE3B}"/>
    <dgm:cxn modelId="{F9BC622B-6BB2-48D5-BE91-65CCB0A8BA63}" type="presOf" srcId="{F4F48543-908B-47B2-BF37-D4BF0BC6F5E0}" destId="{807262B4-5D5C-4623-B6CD-F11FD612E5E7}" srcOrd="0" destOrd="4" presId="urn:microsoft.com/office/officeart/2005/8/layout/list1"/>
    <dgm:cxn modelId="{437F955F-9BA7-43A9-B434-CDA9E85170FD}" type="presOf" srcId="{A0AE5EE5-57B0-44CE-8390-FF14A09052FD}" destId="{A3534A00-8EC2-4D48-807B-EF541B960B65}" srcOrd="1" destOrd="0" presId="urn:microsoft.com/office/officeart/2005/8/layout/list1"/>
    <dgm:cxn modelId="{189DBDBC-9E84-4E11-8683-24B53A13A2F0}" type="presOf" srcId="{35C54C42-B458-4908-8FBB-6EA9104E7AD8}" destId="{807262B4-5D5C-4623-B6CD-F11FD612E5E7}" srcOrd="0" destOrd="5" presId="urn:microsoft.com/office/officeart/2005/8/layout/list1"/>
    <dgm:cxn modelId="{E0C4BE2D-7FF9-4E3E-87AC-D3DB0A0CBD9B}" type="presOf" srcId="{419AC31C-F2FE-4EDE-ADB7-BDF5CE8663BD}" destId="{807262B4-5D5C-4623-B6CD-F11FD612E5E7}" srcOrd="0" destOrd="7" presId="urn:microsoft.com/office/officeart/2005/8/layout/list1"/>
    <dgm:cxn modelId="{A45342C8-10D4-4A0E-858A-03A7F2BE5E63}" srcId="{A0AE5EE5-57B0-44CE-8390-FF14A09052FD}" destId="{FF76E1E8-8D58-4EBA-A8A9-C70DD6323962}" srcOrd="3" destOrd="0" parTransId="{1A979907-0F26-4009-9EB4-92AB4F220FEA}" sibTransId="{79BCF2DA-5B9D-468D-9EFC-332F07ED2522}"/>
    <dgm:cxn modelId="{47658883-1370-4773-99A7-2B36F4DDB1AB}" type="presOf" srcId="{3566DB37-E77E-4358-B78E-61EAB4B5AC14}" destId="{49EE1460-2484-4592-B421-DEBCEB998B7B}" srcOrd="0" destOrd="0" presId="urn:microsoft.com/office/officeart/2005/8/layout/list1"/>
    <dgm:cxn modelId="{8C127449-E889-4448-A2DF-F8AD42E86A35}" srcId="{A0AE5EE5-57B0-44CE-8390-FF14A09052FD}" destId="{35C54C42-B458-4908-8FBB-6EA9104E7AD8}" srcOrd="5" destOrd="0" parTransId="{CE42ECCC-38BE-44B8-8AAD-DC40182699B7}" sibTransId="{4BE206EB-51C3-449E-9BAB-6D2CFCFFF060}"/>
    <dgm:cxn modelId="{C8B7D7B3-5338-4DB8-8BC1-2C5037989CCD}" type="presOf" srcId="{07748DBF-7B7D-4D92-90F7-DA80A5EA6922}" destId="{807262B4-5D5C-4623-B6CD-F11FD612E5E7}" srcOrd="0" destOrd="6" presId="urn:microsoft.com/office/officeart/2005/8/layout/list1"/>
    <dgm:cxn modelId="{6758D5A4-C5EA-4F8C-8C23-7C08CA347AF8}" type="presParOf" srcId="{49EE1460-2484-4592-B421-DEBCEB998B7B}" destId="{D27BA613-3512-4EC5-B282-2C2BD2CF8D99}" srcOrd="0" destOrd="0" presId="urn:microsoft.com/office/officeart/2005/8/layout/list1"/>
    <dgm:cxn modelId="{18719C56-2130-4B6C-81F5-2555518F744C}" type="presParOf" srcId="{D27BA613-3512-4EC5-B282-2C2BD2CF8D99}" destId="{46A3732C-7FC9-4A95-9BC5-8B20388DEAA8}" srcOrd="0" destOrd="0" presId="urn:microsoft.com/office/officeart/2005/8/layout/list1"/>
    <dgm:cxn modelId="{F20C28C1-4344-4380-ADA9-C6A531FE1842}" type="presParOf" srcId="{D27BA613-3512-4EC5-B282-2C2BD2CF8D99}" destId="{A3534A00-8EC2-4D48-807B-EF541B960B65}" srcOrd="1" destOrd="0" presId="urn:microsoft.com/office/officeart/2005/8/layout/list1"/>
    <dgm:cxn modelId="{772F442F-4510-4FD5-A804-40B148781AB7}" type="presParOf" srcId="{49EE1460-2484-4592-B421-DEBCEB998B7B}" destId="{0ABA5FB7-0DE8-49D0-9803-D25A9EB38191}" srcOrd="1" destOrd="0" presId="urn:microsoft.com/office/officeart/2005/8/layout/list1"/>
    <dgm:cxn modelId="{35B9DB81-C40B-49DD-AE86-346145B4FC06}" type="presParOf" srcId="{49EE1460-2484-4592-B421-DEBCEB998B7B}" destId="{807262B4-5D5C-4623-B6CD-F11FD612E5E7}" srcOrd="2" destOrd="0" presId="urn:microsoft.com/office/officeart/2005/8/layout/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566DB37-E77E-4358-B78E-61EAB4B5AC1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A0AE5EE5-57B0-44CE-8390-FF14A09052FD}">
      <dgm:prSet phldrT="[Text]" custT="1"/>
      <dgm:spPr/>
      <dgm:t>
        <a:bodyPr/>
        <a:lstStyle/>
        <a:p>
          <a:pPr algn="ctr"/>
          <a:r>
            <a:rPr lang="en-US" sz="1400" b="1"/>
            <a:t>Ten principles of implementation for PFM reforms in MNA </a:t>
          </a:r>
          <a:endParaRPr lang="en-US" sz="1400"/>
        </a:p>
      </dgm:t>
    </dgm:pt>
    <dgm:pt modelId="{1F8AA04A-9BDA-4BF5-B4C3-5179A9FA24BF}" type="parTrans" cxnId="{1E04BA8E-02DE-42A8-8859-743DCE367DAC}">
      <dgm:prSet/>
      <dgm:spPr/>
      <dgm:t>
        <a:bodyPr/>
        <a:lstStyle/>
        <a:p>
          <a:endParaRPr lang="en-US"/>
        </a:p>
      </dgm:t>
    </dgm:pt>
    <dgm:pt modelId="{FF99997F-4E84-41C4-A8C0-34AB67B82B8E}" type="sibTrans" cxnId="{1E04BA8E-02DE-42A8-8859-743DCE367DAC}">
      <dgm:prSet/>
      <dgm:spPr/>
      <dgm:t>
        <a:bodyPr/>
        <a:lstStyle/>
        <a:p>
          <a:endParaRPr lang="en-US"/>
        </a:p>
      </dgm:t>
    </dgm:pt>
    <dgm:pt modelId="{BE8A8DB3-A5DE-4E63-AF04-90613F7D6AD8}">
      <dgm:prSet phldrT="[Text]" custT="1"/>
      <dgm:spPr/>
      <dgm:t>
        <a:bodyPr/>
        <a:lstStyle/>
        <a:p>
          <a:pPr>
            <a:lnSpc>
              <a:spcPct val="114000"/>
            </a:lnSpc>
            <a:spcAft>
              <a:spcPts val="300"/>
            </a:spcAft>
          </a:pPr>
          <a:r>
            <a:rPr lang="en-US" sz="1100"/>
            <a:t>  Know the value—and limitations—of political economy analysis </a:t>
          </a:r>
        </a:p>
      </dgm:t>
    </dgm:pt>
    <dgm:pt modelId="{1B1E4E90-62DD-4052-95D7-31FB9740794D}" type="parTrans" cxnId="{AD9535BA-9BA7-4BAE-AA24-A7BEBC8D2690}">
      <dgm:prSet/>
      <dgm:spPr/>
      <dgm:t>
        <a:bodyPr/>
        <a:lstStyle/>
        <a:p>
          <a:endParaRPr lang="en-US"/>
        </a:p>
      </dgm:t>
    </dgm:pt>
    <dgm:pt modelId="{5062ADCB-A4FF-4687-AD75-DF71CE3CFE3B}" type="sibTrans" cxnId="{AD9535BA-9BA7-4BAE-AA24-A7BEBC8D2690}">
      <dgm:prSet/>
      <dgm:spPr/>
      <dgm:t>
        <a:bodyPr/>
        <a:lstStyle/>
        <a:p>
          <a:endParaRPr lang="en-US"/>
        </a:p>
      </dgm:t>
    </dgm:pt>
    <dgm:pt modelId="{859EF87C-422E-4C78-8C07-37FEC308A0DC}">
      <dgm:prSet phldrT="[Text]" custT="1"/>
      <dgm:spPr/>
      <dgm:t>
        <a:bodyPr/>
        <a:lstStyle/>
        <a:p>
          <a:pPr>
            <a:lnSpc>
              <a:spcPct val="114000"/>
            </a:lnSpc>
            <a:spcAft>
              <a:spcPts val="300"/>
            </a:spcAft>
          </a:pPr>
          <a:r>
            <a:rPr lang="en-US" sz="1100"/>
            <a:t>  PFM reform as means and not ends</a:t>
          </a:r>
        </a:p>
      </dgm:t>
    </dgm:pt>
    <dgm:pt modelId="{A08BA694-15B1-4ED0-9A39-53761B71B84C}" type="parTrans" cxnId="{F0B3754D-DF57-4DD6-BC7A-A82F96479D7A}">
      <dgm:prSet/>
      <dgm:spPr/>
      <dgm:t>
        <a:bodyPr/>
        <a:lstStyle/>
        <a:p>
          <a:endParaRPr lang="en-US"/>
        </a:p>
      </dgm:t>
    </dgm:pt>
    <dgm:pt modelId="{E2B69815-6469-486D-B278-343DD3CA48CA}" type="sibTrans" cxnId="{F0B3754D-DF57-4DD6-BC7A-A82F96479D7A}">
      <dgm:prSet/>
      <dgm:spPr/>
      <dgm:t>
        <a:bodyPr/>
        <a:lstStyle/>
        <a:p>
          <a:endParaRPr lang="en-US"/>
        </a:p>
      </dgm:t>
    </dgm:pt>
    <dgm:pt modelId="{937828AB-B8DB-4AB8-B686-3384398FB6A5}">
      <dgm:prSet phldrT="[Text]" custT="1"/>
      <dgm:spPr/>
      <dgm:t>
        <a:bodyPr/>
        <a:lstStyle/>
        <a:p>
          <a:pPr>
            <a:lnSpc>
              <a:spcPct val="114000"/>
            </a:lnSpc>
            <a:spcAft>
              <a:spcPts val="300"/>
            </a:spcAft>
          </a:pPr>
          <a:r>
            <a:rPr lang="en-US" sz="1100"/>
            <a:t>  Context matters, so swim with the current</a:t>
          </a:r>
        </a:p>
      </dgm:t>
    </dgm:pt>
    <dgm:pt modelId="{CD892AD2-4B71-4595-B2B1-D87EA68CE0F6}" type="parTrans" cxnId="{CB9067BC-E32F-4090-9D9F-85D27364713E}">
      <dgm:prSet/>
      <dgm:spPr/>
      <dgm:t>
        <a:bodyPr/>
        <a:lstStyle/>
        <a:p>
          <a:endParaRPr lang="en-US"/>
        </a:p>
      </dgm:t>
    </dgm:pt>
    <dgm:pt modelId="{8863AB5E-4D78-43ED-B037-A9CBD83F6804}" type="sibTrans" cxnId="{CB9067BC-E32F-4090-9D9F-85D27364713E}">
      <dgm:prSet/>
      <dgm:spPr/>
      <dgm:t>
        <a:bodyPr/>
        <a:lstStyle/>
        <a:p>
          <a:endParaRPr lang="en-US"/>
        </a:p>
      </dgm:t>
    </dgm:pt>
    <dgm:pt modelId="{3E4A40CA-3316-4E1B-83DF-3B92D1A36E80}">
      <dgm:prSet phldrT="[Text]" custT="1"/>
      <dgm:spPr/>
      <dgm:t>
        <a:bodyPr/>
        <a:lstStyle/>
        <a:p>
          <a:pPr>
            <a:lnSpc>
              <a:spcPct val="114000"/>
            </a:lnSpc>
            <a:spcAft>
              <a:spcPts val="300"/>
            </a:spcAft>
          </a:pPr>
          <a:r>
            <a:rPr lang="en-US" sz="1100"/>
            <a:t>  The wisdom of “muddling through”— grand strategy versus incremental change</a:t>
          </a:r>
        </a:p>
      </dgm:t>
    </dgm:pt>
    <dgm:pt modelId="{CBBB8DA1-5A9C-4550-B4BB-A2B5F17FD213}" type="parTrans" cxnId="{D78DBECD-1C78-49FF-BB74-FE618883D9B4}">
      <dgm:prSet/>
      <dgm:spPr/>
      <dgm:t>
        <a:bodyPr/>
        <a:lstStyle/>
        <a:p>
          <a:endParaRPr lang="en-US"/>
        </a:p>
      </dgm:t>
    </dgm:pt>
    <dgm:pt modelId="{1BCC2C82-FC1F-4BB8-97D0-9C283FE68C2A}" type="sibTrans" cxnId="{D78DBECD-1C78-49FF-BB74-FE618883D9B4}">
      <dgm:prSet/>
      <dgm:spPr/>
      <dgm:t>
        <a:bodyPr/>
        <a:lstStyle/>
        <a:p>
          <a:endParaRPr lang="en-US"/>
        </a:p>
      </dgm:t>
    </dgm:pt>
    <dgm:pt modelId="{CD14C2EA-AA20-4965-8BB5-103B847A7CB2}">
      <dgm:prSet phldrT="[Text]" custT="1"/>
      <dgm:spPr/>
      <dgm:t>
        <a:bodyPr/>
        <a:lstStyle/>
        <a:p>
          <a:pPr>
            <a:lnSpc>
              <a:spcPct val="114000"/>
            </a:lnSpc>
            <a:spcAft>
              <a:spcPts val="300"/>
            </a:spcAft>
          </a:pPr>
          <a:r>
            <a:rPr lang="en-US" sz="1100"/>
            <a:t>  Establish basic systems before contemplating more advanced reforms </a:t>
          </a:r>
        </a:p>
      </dgm:t>
    </dgm:pt>
    <dgm:pt modelId="{19A662C6-B115-4873-B37F-73F9C6EFC9CD}" type="parTrans" cxnId="{D61950A7-C10E-42D8-AFEB-D22B53FFB753}">
      <dgm:prSet/>
      <dgm:spPr/>
      <dgm:t>
        <a:bodyPr/>
        <a:lstStyle/>
        <a:p>
          <a:endParaRPr lang="en-US"/>
        </a:p>
      </dgm:t>
    </dgm:pt>
    <dgm:pt modelId="{8BB86988-4EF0-4F94-AE97-1231B5597195}" type="sibTrans" cxnId="{D61950A7-C10E-42D8-AFEB-D22B53FFB753}">
      <dgm:prSet/>
      <dgm:spPr/>
      <dgm:t>
        <a:bodyPr/>
        <a:lstStyle/>
        <a:p>
          <a:endParaRPr lang="en-US"/>
        </a:p>
      </dgm:t>
    </dgm:pt>
    <dgm:pt modelId="{AB67EC19-B1D9-44D1-8FC4-335DD7B8DB61}">
      <dgm:prSet phldrT="[Text]" custT="1"/>
      <dgm:spPr/>
      <dgm:t>
        <a:bodyPr/>
        <a:lstStyle/>
        <a:p>
          <a:pPr>
            <a:lnSpc>
              <a:spcPct val="114000"/>
            </a:lnSpc>
            <a:spcAft>
              <a:spcPts val="300"/>
            </a:spcAft>
          </a:pPr>
          <a:r>
            <a:rPr lang="en-US" sz="1100"/>
            <a:t>  Whenever possible, keep reforms quick, simple and mutually reinforcing </a:t>
          </a:r>
        </a:p>
      </dgm:t>
    </dgm:pt>
    <dgm:pt modelId="{B3BAF56A-C9EE-4BC0-829E-7B8A380354D5}" type="parTrans" cxnId="{4FE624D0-9747-4A73-9788-7AFAC061A019}">
      <dgm:prSet/>
      <dgm:spPr/>
      <dgm:t>
        <a:bodyPr/>
        <a:lstStyle/>
        <a:p>
          <a:endParaRPr lang="en-US"/>
        </a:p>
      </dgm:t>
    </dgm:pt>
    <dgm:pt modelId="{38FDFFFA-6852-4772-BCC4-990BB40178FC}" type="sibTrans" cxnId="{4FE624D0-9747-4A73-9788-7AFAC061A019}">
      <dgm:prSet/>
      <dgm:spPr/>
      <dgm:t>
        <a:bodyPr/>
        <a:lstStyle/>
        <a:p>
          <a:endParaRPr lang="en-US"/>
        </a:p>
      </dgm:t>
    </dgm:pt>
    <dgm:pt modelId="{D9D7A54C-F9CB-4343-B06B-8FCF1575F76E}">
      <dgm:prSet phldrT="[Text]" custT="1"/>
      <dgm:spPr/>
      <dgm:t>
        <a:bodyPr/>
        <a:lstStyle/>
        <a:p>
          <a:pPr>
            <a:lnSpc>
              <a:spcPct val="114000"/>
            </a:lnSpc>
            <a:spcAft>
              <a:spcPts val="300"/>
            </a:spcAft>
          </a:pPr>
          <a:r>
            <a:rPr lang="en-US" sz="1100"/>
            <a:t>  Be wary of large financial management information systems </a:t>
          </a:r>
        </a:p>
      </dgm:t>
    </dgm:pt>
    <dgm:pt modelId="{9840BB1E-503C-49EE-AAE3-6F7590815693}" type="parTrans" cxnId="{25B7B128-8C4A-4EE5-A55E-9B82E0A4A8E9}">
      <dgm:prSet/>
      <dgm:spPr/>
      <dgm:t>
        <a:bodyPr/>
        <a:lstStyle/>
        <a:p>
          <a:endParaRPr lang="en-US"/>
        </a:p>
      </dgm:t>
    </dgm:pt>
    <dgm:pt modelId="{FD4A9972-07BE-4899-91F1-7EFDEC81BEAE}" type="sibTrans" cxnId="{25B7B128-8C4A-4EE5-A55E-9B82E0A4A8E9}">
      <dgm:prSet/>
      <dgm:spPr/>
      <dgm:t>
        <a:bodyPr/>
        <a:lstStyle/>
        <a:p>
          <a:endParaRPr lang="en-US"/>
        </a:p>
      </dgm:t>
    </dgm:pt>
    <dgm:pt modelId="{D2852C41-CC24-45B7-8EA5-54ADBAAA32E1}">
      <dgm:prSet phldrT="[Text]" custT="1"/>
      <dgm:spPr/>
      <dgm:t>
        <a:bodyPr/>
        <a:lstStyle/>
        <a:p>
          <a:pPr>
            <a:lnSpc>
              <a:spcPct val="114000"/>
            </a:lnSpc>
            <a:spcAft>
              <a:spcPts val="300"/>
            </a:spcAft>
          </a:pPr>
          <a:r>
            <a:rPr lang="en-US" sz="1100"/>
            <a:t>  Internal challenges: leadership, coordination, skills and incentives </a:t>
          </a:r>
        </a:p>
      </dgm:t>
    </dgm:pt>
    <dgm:pt modelId="{F43C5E73-8032-4208-8A87-A9EC80BB2FD3}" type="parTrans" cxnId="{F1395A2F-5CB3-4A75-9249-E993FC7005CA}">
      <dgm:prSet/>
      <dgm:spPr/>
      <dgm:t>
        <a:bodyPr/>
        <a:lstStyle/>
        <a:p>
          <a:endParaRPr lang="en-US"/>
        </a:p>
      </dgm:t>
    </dgm:pt>
    <dgm:pt modelId="{FAC81AF8-A4ED-44CA-9BAD-C8E7953A8D01}" type="sibTrans" cxnId="{F1395A2F-5CB3-4A75-9249-E993FC7005CA}">
      <dgm:prSet/>
      <dgm:spPr/>
      <dgm:t>
        <a:bodyPr/>
        <a:lstStyle/>
        <a:p>
          <a:endParaRPr lang="en-US"/>
        </a:p>
      </dgm:t>
    </dgm:pt>
    <dgm:pt modelId="{66552081-72EB-4B6B-A5F8-C16141A85844}">
      <dgm:prSet phldrT="[Text]" custT="1"/>
      <dgm:spPr/>
      <dgm:t>
        <a:bodyPr/>
        <a:lstStyle/>
        <a:p>
          <a:pPr>
            <a:lnSpc>
              <a:spcPct val="114000"/>
            </a:lnSpc>
            <a:spcAft>
              <a:spcPts val="300"/>
            </a:spcAft>
          </a:pPr>
          <a:r>
            <a:rPr lang="en-US" sz="1100"/>
            <a:t>  External stakeholders—useful, but don’t count on them </a:t>
          </a:r>
        </a:p>
      </dgm:t>
    </dgm:pt>
    <dgm:pt modelId="{8C78AA61-75B1-4E77-BE0C-C33523A33CA4}" type="parTrans" cxnId="{B932E19B-A539-4D6E-951E-6B659071D873}">
      <dgm:prSet/>
      <dgm:spPr/>
      <dgm:t>
        <a:bodyPr/>
        <a:lstStyle/>
        <a:p>
          <a:endParaRPr lang="en-US"/>
        </a:p>
      </dgm:t>
    </dgm:pt>
    <dgm:pt modelId="{208B3F72-9CD2-47A7-A050-A99C9BD7FA9B}" type="sibTrans" cxnId="{B932E19B-A539-4D6E-951E-6B659071D873}">
      <dgm:prSet/>
      <dgm:spPr/>
      <dgm:t>
        <a:bodyPr/>
        <a:lstStyle/>
        <a:p>
          <a:endParaRPr lang="en-US"/>
        </a:p>
      </dgm:t>
    </dgm:pt>
    <dgm:pt modelId="{4D20EBDE-30FF-4FE6-9053-3EC0B2620E41}">
      <dgm:prSet phldrT="[Text]" custT="1"/>
      <dgm:spPr/>
      <dgm:t>
        <a:bodyPr/>
        <a:lstStyle/>
        <a:p>
          <a:pPr>
            <a:lnSpc>
              <a:spcPct val="114000"/>
            </a:lnSpc>
            <a:spcAft>
              <a:spcPts val="300"/>
            </a:spcAft>
          </a:pPr>
          <a:r>
            <a:rPr lang="en-US" sz="1100"/>
            <a:t>  Lessons for donors: be more strategic, selective, modest and flexible </a:t>
          </a:r>
        </a:p>
      </dgm:t>
    </dgm:pt>
    <dgm:pt modelId="{259ADE69-D297-4A14-9A2F-4407FAA70F28}" type="parTrans" cxnId="{904031A4-E1EB-4310-98D4-D140C9341400}">
      <dgm:prSet/>
      <dgm:spPr/>
      <dgm:t>
        <a:bodyPr/>
        <a:lstStyle/>
        <a:p>
          <a:endParaRPr lang="en-US"/>
        </a:p>
      </dgm:t>
    </dgm:pt>
    <dgm:pt modelId="{87F4FC69-B0E7-4702-B4F3-420DACC5D00B}" type="sibTrans" cxnId="{904031A4-E1EB-4310-98D4-D140C9341400}">
      <dgm:prSet/>
      <dgm:spPr/>
      <dgm:t>
        <a:bodyPr/>
        <a:lstStyle/>
        <a:p>
          <a:endParaRPr lang="en-US"/>
        </a:p>
      </dgm:t>
    </dgm:pt>
    <dgm:pt modelId="{49EE1460-2484-4592-B421-DEBCEB998B7B}" type="pres">
      <dgm:prSet presAssocID="{3566DB37-E77E-4358-B78E-61EAB4B5AC14}" presName="linear" presStyleCnt="0">
        <dgm:presLayoutVars>
          <dgm:dir/>
          <dgm:animLvl val="lvl"/>
          <dgm:resizeHandles val="exact"/>
        </dgm:presLayoutVars>
      </dgm:prSet>
      <dgm:spPr/>
      <dgm:t>
        <a:bodyPr/>
        <a:lstStyle/>
        <a:p>
          <a:endParaRPr lang="en-US"/>
        </a:p>
      </dgm:t>
    </dgm:pt>
    <dgm:pt modelId="{D27BA613-3512-4EC5-B282-2C2BD2CF8D99}" type="pres">
      <dgm:prSet presAssocID="{A0AE5EE5-57B0-44CE-8390-FF14A09052FD}" presName="parentLin" presStyleCnt="0"/>
      <dgm:spPr/>
    </dgm:pt>
    <dgm:pt modelId="{46A3732C-7FC9-4A95-9BC5-8B20388DEAA8}" type="pres">
      <dgm:prSet presAssocID="{A0AE5EE5-57B0-44CE-8390-FF14A09052FD}" presName="parentLeftMargin" presStyleLbl="node1" presStyleIdx="0" presStyleCnt="1"/>
      <dgm:spPr/>
      <dgm:t>
        <a:bodyPr/>
        <a:lstStyle/>
        <a:p>
          <a:endParaRPr lang="en-US"/>
        </a:p>
      </dgm:t>
    </dgm:pt>
    <dgm:pt modelId="{A3534A00-8EC2-4D48-807B-EF541B960B65}" type="pres">
      <dgm:prSet presAssocID="{A0AE5EE5-57B0-44CE-8390-FF14A09052FD}" presName="parentText" presStyleLbl="node1" presStyleIdx="0" presStyleCnt="1" custScaleX="124033" custScaleY="116159" custLinFactNeighborX="14237" custLinFactNeighborY="-1400">
        <dgm:presLayoutVars>
          <dgm:chMax val="0"/>
          <dgm:bulletEnabled val="1"/>
        </dgm:presLayoutVars>
      </dgm:prSet>
      <dgm:spPr/>
      <dgm:t>
        <a:bodyPr/>
        <a:lstStyle/>
        <a:p>
          <a:endParaRPr lang="en-US"/>
        </a:p>
      </dgm:t>
    </dgm:pt>
    <dgm:pt modelId="{0ABA5FB7-0DE8-49D0-9803-D25A9EB38191}" type="pres">
      <dgm:prSet presAssocID="{A0AE5EE5-57B0-44CE-8390-FF14A09052FD}" presName="negativeSpace" presStyleCnt="0"/>
      <dgm:spPr/>
    </dgm:pt>
    <dgm:pt modelId="{807262B4-5D5C-4623-B6CD-F11FD612E5E7}" type="pres">
      <dgm:prSet presAssocID="{A0AE5EE5-57B0-44CE-8390-FF14A09052FD}" presName="childText" presStyleLbl="conFgAcc1" presStyleIdx="0" presStyleCnt="1">
        <dgm:presLayoutVars>
          <dgm:bulletEnabled val="1"/>
        </dgm:presLayoutVars>
      </dgm:prSet>
      <dgm:spPr/>
      <dgm:t>
        <a:bodyPr/>
        <a:lstStyle/>
        <a:p>
          <a:endParaRPr lang="en-US"/>
        </a:p>
      </dgm:t>
    </dgm:pt>
  </dgm:ptLst>
  <dgm:cxnLst>
    <dgm:cxn modelId="{D78DBECD-1C78-49FF-BB74-FE618883D9B4}" srcId="{A0AE5EE5-57B0-44CE-8390-FF14A09052FD}" destId="{3E4A40CA-3316-4E1B-83DF-3B92D1A36E80}" srcOrd="3" destOrd="0" parTransId="{CBBB8DA1-5A9C-4550-B4BB-A2B5F17FD213}" sibTransId="{1BCC2C82-FC1F-4BB8-97D0-9C283FE68C2A}"/>
    <dgm:cxn modelId="{5CBE782F-5CB3-410D-89AF-15EB00A0DAF5}" type="presOf" srcId="{4D20EBDE-30FF-4FE6-9053-3EC0B2620E41}" destId="{807262B4-5D5C-4623-B6CD-F11FD612E5E7}" srcOrd="0" destOrd="9" presId="urn:microsoft.com/office/officeart/2005/8/layout/list1"/>
    <dgm:cxn modelId="{55A89EF2-8AF6-4738-92B2-D2D4BA1CB904}" type="presOf" srcId="{BE8A8DB3-A5DE-4E63-AF04-90613F7D6AD8}" destId="{807262B4-5D5C-4623-B6CD-F11FD612E5E7}" srcOrd="0" destOrd="0" presId="urn:microsoft.com/office/officeart/2005/8/layout/list1"/>
    <dgm:cxn modelId="{CB9067BC-E32F-4090-9D9F-85D27364713E}" srcId="{A0AE5EE5-57B0-44CE-8390-FF14A09052FD}" destId="{937828AB-B8DB-4AB8-B686-3384398FB6A5}" srcOrd="2" destOrd="0" parTransId="{CD892AD2-4B71-4595-B2B1-D87EA68CE0F6}" sibTransId="{8863AB5E-4D78-43ED-B037-A9CBD83F6804}"/>
    <dgm:cxn modelId="{93B218DD-9F2C-43F4-AD21-8124FD5999D7}" type="presOf" srcId="{3566DB37-E77E-4358-B78E-61EAB4B5AC14}" destId="{49EE1460-2484-4592-B421-DEBCEB998B7B}" srcOrd="0" destOrd="0" presId="urn:microsoft.com/office/officeart/2005/8/layout/list1"/>
    <dgm:cxn modelId="{4C3121BD-5C59-4044-92A0-150B8198A841}" type="presOf" srcId="{3E4A40CA-3316-4E1B-83DF-3B92D1A36E80}" destId="{807262B4-5D5C-4623-B6CD-F11FD612E5E7}" srcOrd="0" destOrd="3" presId="urn:microsoft.com/office/officeart/2005/8/layout/list1"/>
    <dgm:cxn modelId="{EA7B4092-6C91-4FFE-8BE8-B88888E79CE0}" type="presOf" srcId="{66552081-72EB-4B6B-A5F8-C16141A85844}" destId="{807262B4-5D5C-4623-B6CD-F11FD612E5E7}" srcOrd="0" destOrd="8" presId="urn:microsoft.com/office/officeart/2005/8/layout/list1"/>
    <dgm:cxn modelId="{F0B3754D-DF57-4DD6-BC7A-A82F96479D7A}" srcId="{A0AE5EE5-57B0-44CE-8390-FF14A09052FD}" destId="{859EF87C-422E-4C78-8C07-37FEC308A0DC}" srcOrd="1" destOrd="0" parTransId="{A08BA694-15B1-4ED0-9A39-53761B71B84C}" sibTransId="{E2B69815-6469-486D-B278-343DD3CA48CA}"/>
    <dgm:cxn modelId="{B932E19B-A539-4D6E-951E-6B659071D873}" srcId="{A0AE5EE5-57B0-44CE-8390-FF14A09052FD}" destId="{66552081-72EB-4B6B-A5F8-C16141A85844}" srcOrd="8" destOrd="0" parTransId="{8C78AA61-75B1-4E77-BE0C-C33523A33CA4}" sibTransId="{208B3F72-9CD2-47A7-A050-A99C9BD7FA9B}"/>
    <dgm:cxn modelId="{F1395A2F-5CB3-4A75-9249-E993FC7005CA}" srcId="{A0AE5EE5-57B0-44CE-8390-FF14A09052FD}" destId="{D2852C41-CC24-45B7-8EA5-54ADBAAA32E1}" srcOrd="7" destOrd="0" parTransId="{F43C5E73-8032-4208-8A87-A9EC80BB2FD3}" sibTransId="{FAC81AF8-A4ED-44CA-9BAD-C8E7953A8D01}"/>
    <dgm:cxn modelId="{FCA6FBED-BD1A-4A4C-A184-5D6E60D02E83}" type="presOf" srcId="{A0AE5EE5-57B0-44CE-8390-FF14A09052FD}" destId="{46A3732C-7FC9-4A95-9BC5-8B20388DEAA8}" srcOrd="0" destOrd="0" presId="urn:microsoft.com/office/officeart/2005/8/layout/list1"/>
    <dgm:cxn modelId="{CBE33BFA-3DD7-4BA9-B2C9-62B6EFC0C6FD}" type="presOf" srcId="{D9D7A54C-F9CB-4343-B06B-8FCF1575F76E}" destId="{807262B4-5D5C-4623-B6CD-F11FD612E5E7}" srcOrd="0" destOrd="6" presId="urn:microsoft.com/office/officeart/2005/8/layout/list1"/>
    <dgm:cxn modelId="{8535DC15-4E77-447D-A3BE-F6C7AC9F3550}" type="presOf" srcId="{859EF87C-422E-4C78-8C07-37FEC308A0DC}" destId="{807262B4-5D5C-4623-B6CD-F11FD612E5E7}" srcOrd="0" destOrd="1" presId="urn:microsoft.com/office/officeart/2005/8/layout/list1"/>
    <dgm:cxn modelId="{1E04BA8E-02DE-42A8-8859-743DCE367DAC}" srcId="{3566DB37-E77E-4358-B78E-61EAB4B5AC14}" destId="{A0AE5EE5-57B0-44CE-8390-FF14A09052FD}" srcOrd="0" destOrd="0" parTransId="{1F8AA04A-9BDA-4BF5-B4C3-5179A9FA24BF}" sibTransId="{FF99997F-4E84-41C4-A8C0-34AB67B82B8E}"/>
    <dgm:cxn modelId="{AD9535BA-9BA7-4BAE-AA24-A7BEBC8D2690}" srcId="{A0AE5EE5-57B0-44CE-8390-FF14A09052FD}" destId="{BE8A8DB3-A5DE-4E63-AF04-90613F7D6AD8}" srcOrd="0" destOrd="0" parTransId="{1B1E4E90-62DD-4052-95D7-31FB9740794D}" sibTransId="{5062ADCB-A4FF-4687-AD75-DF71CE3CFE3B}"/>
    <dgm:cxn modelId="{D61950A7-C10E-42D8-AFEB-D22B53FFB753}" srcId="{A0AE5EE5-57B0-44CE-8390-FF14A09052FD}" destId="{CD14C2EA-AA20-4965-8BB5-103B847A7CB2}" srcOrd="4" destOrd="0" parTransId="{19A662C6-B115-4873-B37F-73F9C6EFC9CD}" sibTransId="{8BB86988-4EF0-4F94-AE97-1231B5597195}"/>
    <dgm:cxn modelId="{904031A4-E1EB-4310-98D4-D140C9341400}" srcId="{A0AE5EE5-57B0-44CE-8390-FF14A09052FD}" destId="{4D20EBDE-30FF-4FE6-9053-3EC0B2620E41}" srcOrd="9" destOrd="0" parTransId="{259ADE69-D297-4A14-9A2F-4407FAA70F28}" sibTransId="{87F4FC69-B0E7-4702-B4F3-420DACC5D00B}"/>
    <dgm:cxn modelId="{42A5C044-38E4-400F-B490-9E5E85A0466F}" type="presOf" srcId="{D2852C41-CC24-45B7-8EA5-54ADBAAA32E1}" destId="{807262B4-5D5C-4623-B6CD-F11FD612E5E7}" srcOrd="0" destOrd="7" presId="urn:microsoft.com/office/officeart/2005/8/layout/list1"/>
    <dgm:cxn modelId="{E203F4A8-F85A-4E99-83DA-F8614E0C9A6C}" type="presOf" srcId="{A0AE5EE5-57B0-44CE-8390-FF14A09052FD}" destId="{A3534A00-8EC2-4D48-807B-EF541B960B65}" srcOrd="1" destOrd="0" presId="urn:microsoft.com/office/officeart/2005/8/layout/list1"/>
    <dgm:cxn modelId="{25B7B128-8C4A-4EE5-A55E-9B82E0A4A8E9}" srcId="{A0AE5EE5-57B0-44CE-8390-FF14A09052FD}" destId="{D9D7A54C-F9CB-4343-B06B-8FCF1575F76E}" srcOrd="6" destOrd="0" parTransId="{9840BB1E-503C-49EE-AAE3-6F7590815693}" sibTransId="{FD4A9972-07BE-4899-91F1-7EFDEC81BEAE}"/>
    <dgm:cxn modelId="{4FE624D0-9747-4A73-9788-7AFAC061A019}" srcId="{A0AE5EE5-57B0-44CE-8390-FF14A09052FD}" destId="{AB67EC19-B1D9-44D1-8FC4-335DD7B8DB61}" srcOrd="5" destOrd="0" parTransId="{B3BAF56A-C9EE-4BC0-829E-7B8A380354D5}" sibTransId="{38FDFFFA-6852-4772-BCC4-990BB40178FC}"/>
    <dgm:cxn modelId="{E8DF1DF3-531E-466D-BB6B-C4D757B984C6}" type="presOf" srcId="{937828AB-B8DB-4AB8-B686-3384398FB6A5}" destId="{807262B4-5D5C-4623-B6CD-F11FD612E5E7}" srcOrd="0" destOrd="2" presId="urn:microsoft.com/office/officeart/2005/8/layout/list1"/>
    <dgm:cxn modelId="{B1FE9CEA-546E-405A-9F0E-27E9F25EBCFA}" type="presOf" srcId="{AB67EC19-B1D9-44D1-8FC4-335DD7B8DB61}" destId="{807262B4-5D5C-4623-B6CD-F11FD612E5E7}" srcOrd="0" destOrd="5" presId="urn:microsoft.com/office/officeart/2005/8/layout/list1"/>
    <dgm:cxn modelId="{F91AE4BE-D2C0-4DA7-9E83-1CDD8C3A900C}" type="presOf" srcId="{CD14C2EA-AA20-4965-8BB5-103B847A7CB2}" destId="{807262B4-5D5C-4623-B6CD-F11FD612E5E7}" srcOrd="0" destOrd="4" presId="urn:microsoft.com/office/officeart/2005/8/layout/list1"/>
    <dgm:cxn modelId="{9037B197-9066-4245-BA56-C98EDC79073E}" type="presParOf" srcId="{49EE1460-2484-4592-B421-DEBCEB998B7B}" destId="{D27BA613-3512-4EC5-B282-2C2BD2CF8D99}" srcOrd="0" destOrd="0" presId="urn:microsoft.com/office/officeart/2005/8/layout/list1"/>
    <dgm:cxn modelId="{AC62E1B5-751F-4D38-87E1-D663586C1A43}" type="presParOf" srcId="{D27BA613-3512-4EC5-B282-2C2BD2CF8D99}" destId="{46A3732C-7FC9-4A95-9BC5-8B20388DEAA8}" srcOrd="0" destOrd="0" presId="urn:microsoft.com/office/officeart/2005/8/layout/list1"/>
    <dgm:cxn modelId="{00EA38B9-5FDB-4FCA-BC09-A1F6C91686D4}" type="presParOf" srcId="{D27BA613-3512-4EC5-B282-2C2BD2CF8D99}" destId="{A3534A00-8EC2-4D48-807B-EF541B960B65}" srcOrd="1" destOrd="0" presId="urn:microsoft.com/office/officeart/2005/8/layout/list1"/>
    <dgm:cxn modelId="{AD413EE0-3717-4E7C-A877-B9088778C4B0}" type="presParOf" srcId="{49EE1460-2484-4592-B421-DEBCEB998B7B}" destId="{0ABA5FB7-0DE8-49D0-9803-D25A9EB38191}" srcOrd="1" destOrd="0" presId="urn:microsoft.com/office/officeart/2005/8/layout/list1"/>
    <dgm:cxn modelId="{4DD3BAA2-9955-40AE-940B-99C274211C2B}" type="presParOf" srcId="{49EE1460-2484-4592-B421-DEBCEB998B7B}" destId="{807262B4-5D5C-4623-B6CD-F11FD612E5E7}" srcOrd="2" destOrd="0" presId="urn:microsoft.com/office/officeart/2005/8/layout/lis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66DB37-E77E-4358-B78E-61EAB4B5AC1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A0AE5EE5-57B0-44CE-8390-FF14A09052FD}">
      <dgm:prSet phldrT="[Text]" custT="1"/>
      <dgm:spPr/>
      <dgm:t>
        <a:bodyPr/>
        <a:lstStyle/>
        <a:p>
          <a:pPr algn="ctr"/>
          <a:r>
            <a:rPr lang="en-US" sz="1400" b="1"/>
            <a:t>Conditions for successful implementation of FMIS reforms in the LCR region </a:t>
          </a:r>
          <a:endParaRPr lang="en-US" sz="1400"/>
        </a:p>
      </dgm:t>
    </dgm:pt>
    <dgm:pt modelId="{1F8AA04A-9BDA-4BF5-B4C3-5179A9FA24BF}" type="parTrans" cxnId="{1E04BA8E-02DE-42A8-8859-743DCE367DAC}">
      <dgm:prSet/>
      <dgm:spPr/>
      <dgm:t>
        <a:bodyPr/>
        <a:lstStyle/>
        <a:p>
          <a:endParaRPr lang="en-US"/>
        </a:p>
      </dgm:t>
    </dgm:pt>
    <dgm:pt modelId="{FF99997F-4E84-41C4-A8C0-34AB67B82B8E}" type="sibTrans" cxnId="{1E04BA8E-02DE-42A8-8859-743DCE367DAC}">
      <dgm:prSet/>
      <dgm:spPr/>
      <dgm:t>
        <a:bodyPr/>
        <a:lstStyle/>
        <a:p>
          <a:endParaRPr lang="en-US"/>
        </a:p>
      </dgm:t>
    </dgm:pt>
    <dgm:pt modelId="{BE8A8DB3-A5DE-4E63-AF04-90613F7D6AD8}">
      <dgm:prSet phldrT="[Text]" custT="1"/>
      <dgm:spPr/>
      <dgm:t>
        <a:bodyPr/>
        <a:lstStyle/>
        <a:p>
          <a:pPr>
            <a:lnSpc>
              <a:spcPct val="114000"/>
            </a:lnSpc>
            <a:spcAft>
              <a:spcPts val="300"/>
            </a:spcAft>
          </a:pPr>
          <a:r>
            <a:rPr lang="en-US" sz="1100"/>
            <a:t>  Well-defined modernization strategy</a:t>
          </a:r>
        </a:p>
      </dgm:t>
    </dgm:pt>
    <dgm:pt modelId="{1B1E4E90-62DD-4052-95D7-31FB9740794D}" type="parTrans" cxnId="{AD9535BA-9BA7-4BAE-AA24-A7BEBC8D2690}">
      <dgm:prSet/>
      <dgm:spPr/>
      <dgm:t>
        <a:bodyPr/>
        <a:lstStyle/>
        <a:p>
          <a:endParaRPr lang="en-US"/>
        </a:p>
      </dgm:t>
    </dgm:pt>
    <dgm:pt modelId="{5062ADCB-A4FF-4687-AD75-DF71CE3CFE3B}" type="sibTrans" cxnId="{AD9535BA-9BA7-4BAE-AA24-A7BEBC8D2690}">
      <dgm:prSet/>
      <dgm:spPr/>
      <dgm:t>
        <a:bodyPr/>
        <a:lstStyle/>
        <a:p>
          <a:endParaRPr lang="en-US"/>
        </a:p>
      </dgm:t>
    </dgm:pt>
    <dgm:pt modelId="{4A75AF4D-031B-415E-9A01-ACEA529113FE}">
      <dgm:prSet phldrT="[Text]" custT="1"/>
      <dgm:spPr/>
      <dgm:t>
        <a:bodyPr/>
        <a:lstStyle/>
        <a:p>
          <a:pPr>
            <a:lnSpc>
              <a:spcPct val="114000"/>
            </a:lnSpc>
            <a:spcAft>
              <a:spcPts val="300"/>
            </a:spcAft>
          </a:pPr>
          <a:r>
            <a:rPr lang="en-US" sz="1100"/>
            <a:t>  High level commitment and support</a:t>
          </a:r>
        </a:p>
      </dgm:t>
    </dgm:pt>
    <dgm:pt modelId="{E65874B2-C0A3-4486-8523-F0757AB4186A}" type="parTrans" cxnId="{9BE6EAB3-8EA4-45A8-BF9B-A1E58C8F6150}">
      <dgm:prSet/>
      <dgm:spPr/>
      <dgm:t>
        <a:bodyPr/>
        <a:lstStyle/>
        <a:p>
          <a:endParaRPr lang="en-US"/>
        </a:p>
      </dgm:t>
    </dgm:pt>
    <dgm:pt modelId="{96453EDF-5A59-45AB-AD2F-5A480A7E50F7}" type="sibTrans" cxnId="{9BE6EAB3-8EA4-45A8-BF9B-A1E58C8F6150}">
      <dgm:prSet/>
      <dgm:spPr/>
      <dgm:t>
        <a:bodyPr/>
        <a:lstStyle/>
        <a:p>
          <a:endParaRPr lang="en-US"/>
        </a:p>
      </dgm:t>
    </dgm:pt>
    <dgm:pt modelId="{4FC0C086-DC1D-4140-918C-B7707AF0788F}">
      <dgm:prSet phldrT="[Text]" custT="1"/>
      <dgm:spPr/>
      <dgm:t>
        <a:bodyPr/>
        <a:lstStyle/>
        <a:p>
          <a:pPr>
            <a:lnSpc>
              <a:spcPct val="114000"/>
            </a:lnSpc>
            <a:spcAft>
              <a:spcPts val="300"/>
            </a:spcAft>
          </a:pPr>
          <a:r>
            <a:rPr lang="en-US" sz="1100"/>
            <a:t>  Participation of international organizations</a:t>
          </a:r>
        </a:p>
      </dgm:t>
    </dgm:pt>
    <dgm:pt modelId="{C38D3279-18B4-4536-9A1C-261329FE5648}" type="parTrans" cxnId="{E8EF9774-6483-4F7A-BAA4-7BA3025A4188}">
      <dgm:prSet/>
      <dgm:spPr/>
      <dgm:t>
        <a:bodyPr/>
        <a:lstStyle/>
        <a:p>
          <a:endParaRPr lang="en-US"/>
        </a:p>
      </dgm:t>
    </dgm:pt>
    <dgm:pt modelId="{882C2954-BD3F-41E9-8D9B-B9222C5C6324}" type="sibTrans" cxnId="{E8EF9774-6483-4F7A-BAA4-7BA3025A4188}">
      <dgm:prSet/>
      <dgm:spPr/>
      <dgm:t>
        <a:bodyPr/>
        <a:lstStyle/>
        <a:p>
          <a:endParaRPr lang="en-US"/>
        </a:p>
      </dgm:t>
    </dgm:pt>
    <dgm:pt modelId="{E589F2AD-38F8-472C-B4E4-B600BC8B2965}">
      <dgm:prSet phldrT="[Text]" custT="1"/>
      <dgm:spPr/>
      <dgm:t>
        <a:bodyPr/>
        <a:lstStyle/>
        <a:p>
          <a:pPr>
            <a:lnSpc>
              <a:spcPct val="114000"/>
            </a:lnSpc>
            <a:spcAft>
              <a:spcPts val="300"/>
            </a:spcAft>
          </a:pPr>
          <a:r>
            <a:rPr lang="en-US" sz="1100"/>
            <a:t>  Strong institutional capacity in the public sector and training programs</a:t>
          </a:r>
        </a:p>
      </dgm:t>
    </dgm:pt>
    <dgm:pt modelId="{E7C8D9B2-667C-46E8-AC68-D9206EF2B7EF}" type="parTrans" cxnId="{1C381F2F-54F5-4422-8DB5-9D9AEC23D82B}">
      <dgm:prSet/>
      <dgm:spPr/>
      <dgm:t>
        <a:bodyPr/>
        <a:lstStyle/>
        <a:p>
          <a:endParaRPr lang="en-US"/>
        </a:p>
      </dgm:t>
    </dgm:pt>
    <dgm:pt modelId="{F3DD3ECA-F3F6-4963-8C17-26CAA57E1F66}" type="sibTrans" cxnId="{1C381F2F-54F5-4422-8DB5-9D9AEC23D82B}">
      <dgm:prSet/>
      <dgm:spPr/>
      <dgm:t>
        <a:bodyPr/>
        <a:lstStyle/>
        <a:p>
          <a:endParaRPr lang="en-US"/>
        </a:p>
      </dgm:t>
    </dgm:pt>
    <dgm:pt modelId="{C3C65217-FD61-46E1-8103-743E00A227AB}">
      <dgm:prSet phldrT="[Text]" custT="1"/>
      <dgm:spPr/>
      <dgm:t>
        <a:bodyPr/>
        <a:lstStyle/>
        <a:p>
          <a:pPr>
            <a:lnSpc>
              <a:spcPct val="114000"/>
            </a:lnSpc>
            <a:spcAft>
              <a:spcPts val="300"/>
            </a:spcAft>
          </a:pPr>
          <a:r>
            <a:rPr lang="en-US" sz="1100"/>
            <a:t>  Planning for short term results</a:t>
          </a:r>
        </a:p>
      </dgm:t>
    </dgm:pt>
    <dgm:pt modelId="{8D9F74F4-ADF6-473A-B2B9-0E93918EE6C6}" type="parTrans" cxnId="{938989EC-E912-4166-926F-29FCCBB063E6}">
      <dgm:prSet/>
      <dgm:spPr/>
      <dgm:t>
        <a:bodyPr/>
        <a:lstStyle/>
        <a:p>
          <a:endParaRPr lang="en-US"/>
        </a:p>
      </dgm:t>
    </dgm:pt>
    <dgm:pt modelId="{5B03325A-C71C-4CD5-A194-C4AC7BB622DE}" type="sibTrans" cxnId="{938989EC-E912-4166-926F-29FCCBB063E6}">
      <dgm:prSet/>
      <dgm:spPr/>
      <dgm:t>
        <a:bodyPr/>
        <a:lstStyle/>
        <a:p>
          <a:endParaRPr lang="en-US"/>
        </a:p>
      </dgm:t>
    </dgm:pt>
    <dgm:pt modelId="{1BB168F3-AC5B-43B4-A7E2-89E297B80831}">
      <dgm:prSet phldrT="[Text]" custT="1"/>
      <dgm:spPr/>
      <dgm:t>
        <a:bodyPr/>
        <a:lstStyle/>
        <a:p>
          <a:pPr>
            <a:lnSpc>
              <a:spcPct val="114000"/>
            </a:lnSpc>
            <a:spcAft>
              <a:spcPts val="300"/>
            </a:spcAft>
          </a:pPr>
          <a:r>
            <a:rPr lang="en-US" sz="1100"/>
            <a:t>  Users commitee</a:t>
          </a:r>
        </a:p>
      </dgm:t>
    </dgm:pt>
    <dgm:pt modelId="{C1287ECD-3D38-492C-9576-CEEC75F30428}" type="parTrans" cxnId="{B01D0CF2-145E-4F0D-8F4B-1A97AFF9C941}">
      <dgm:prSet/>
      <dgm:spPr/>
      <dgm:t>
        <a:bodyPr/>
        <a:lstStyle/>
        <a:p>
          <a:endParaRPr lang="en-US"/>
        </a:p>
      </dgm:t>
    </dgm:pt>
    <dgm:pt modelId="{E210B5BD-6E8C-4368-86B7-864CDBAE086F}" type="sibTrans" cxnId="{B01D0CF2-145E-4F0D-8F4B-1A97AFF9C941}">
      <dgm:prSet/>
      <dgm:spPr/>
      <dgm:t>
        <a:bodyPr/>
        <a:lstStyle/>
        <a:p>
          <a:endParaRPr lang="en-US"/>
        </a:p>
      </dgm:t>
    </dgm:pt>
    <dgm:pt modelId="{49EE1460-2484-4592-B421-DEBCEB998B7B}" type="pres">
      <dgm:prSet presAssocID="{3566DB37-E77E-4358-B78E-61EAB4B5AC14}" presName="linear" presStyleCnt="0">
        <dgm:presLayoutVars>
          <dgm:dir/>
          <dgm:animLvl val="lvl"/>
          <dgm:resizeHandles val="exact"/>
        </dgm:presLayoutVars>
      </dgm:prSet>
      <dgm:spPr/>
      <dgm:t>
        <a:bodyPr/>
        <a:lstStyle/>
        <a:p>
          <a:endParaRPr lang="en-US"/>
        </a:p>
      </dgm:t>
    </dgm:pt>
    <dgm:pt modelId="{D27BA613-3512-4EC5-B282-2C2BD2CF8D99}" type="pres">
      <dgm:prSet presAssocID="{A0AE5EE5-57B0-44CE-8390-FF14A09052FD}" presName="parentLin" presStyleCnt="0"/>
      <dgm:spPr/>
    </dgm:pt>
    <dgm:pt modelId="{46A3732C-7FC9-4A95-9BC5-8B20388DEAA8}" type="pres">
      <dgm:prSet presAssocID="{A0AE5EE5-57B0-44CE-8390-FF14A09052FD}" presName="parentLeftMargin" presStyleLbl="node1" presStyleIdx="0" presStyleCnt="1"/>
      <dgm:spPr/>
      <dgm:t>
        <a:bodyPr/>
        <a:lstStyle/>
        <a:p>
          <a:endParaRPr lang="en-US"/>
        </a:p>
      </dgm:t>
    </dgm:pt>
    <dgm:pt modelId="{A3534A00-8EC2-4D48-807B-EF541B960B65}" type="pres">
      <dgm:prSet presAssocID="{A0AE5EE5-57B0-44CE-8390-FF14A09052FD}" presName="parentText" presStyleLbl="node1" presStyleIdx="0" presStyleCnt="1" custScaleX="124033" custScaleY="116159" custLinFactNeighborX="14237" custLinFactNeighborY="-1400">
        <dgm:presLayoutVars>
          <dgm:chMax val="0"/>
          <dgm:bulletEnabled val="1"/>
        </dgm:presLayoutVars>
      </dgm:prSet>
      <dgm:spPr/>
      <dgm:t>
        <a:bodyPr/>
        <a:lstStyle/>
        <a:p>
          <a:endParaRPr lang="en-US"/>
        </a:p>
      </dgm:t>
    </dgm:pt>
    <dgm:pt modelId="{0ABA5FB7-0DE8-49D0-9803-D25A9EB38191}" type="pres">
      <dgm:prSet presAssocID="{A0AE5EE5-57B0-44CE-8390-FF14A09052FD}" presName="negativeSpace" presStyleCnt="0"/>
      <dgm:spPr/>
    </dgm:pt>
    <dgm:pt modelId="{807262B4-5D5C-4623-B6CD-F11FD612E5E7}" type="pres">
      <dgm:prSet presAssocID="{A0AE5EE5-57B0-44CE-8390-FF14A09052FD}" presName="childText" presStyleLbl="conFgAcc1" presStyleIdx="0" presStyleCnt="1">
        <dgm:presLayoutVars>
          <dgm:bulletEnabled val="1"/>
        </dgm:presLayoutVars>
      </dgm:prSet>
      <dgm:spPr/>
      <dgm:t>
        <a:bodyPr/>
        <a:lstStyle/>
        <a:p>
          <a:endParaRPr lang="en-US"/>
        </a:p>
      </dgm:t>
    </dgm:pt>
  </dgm:ptLst>
  <dgm:cxnLst>
    <dgm:cxn modelId="{B01D0CF2-145E-4F0D-8F4B-1A97AFF9C941}" srcId="{A0AE5EE5-57B0-44CE-8390-FF14A09052FD}" destId="{1BB168F3-AC5B-43B4-A7E2-89E297B80831}" srcOrd="5" destOrd="0" parTransId="{C1287ECD-3D38-492C-9576-CEEC75F30428}" sibTransId="{E210B5BD-6E8C-4368-86B7-864CDBAE086F}"/>
    <dgm:cxn modelId="{1C381F2F-54F5-4422-8DB5-9D9AEC23D82B}" srcId="{A0AE5EE5-57B0-44CE-8390-FF14A09052FD}" destId="{E589F2AD-38F8-472C-B4E4-B600BC8B2965}" srcOrd="3" destOrd="0" parTransId="{E7C8D9B2-667C-46E8-AC68-D9206EF2B7EF}" sibTransId="{F3DD3ECA-F3F6-4963-8C17-26CAA57E1F66}"/>
    <dgm:cxn modelId="{5AD59BCC-F253-47BE-8108-85A4CDA6B724}" type="presOf" srcId="{BE8A8DB3-A5DE-4E63-AF04-90613F7D6AD8}" destId="{807262B4-5D5C-4623-B6CD-F11FD612E5E7}" srcOrd="0" destOrd="0" presId="urn:microsoft.com/office/officeart/2005/8/layout/list1"/>
    <dgm:cxn modelId="{9BE6EAB3-8EA4-45A8-BF9B-A1E58C8F6150}" srcId="{A0AE5EE5-57B0-44CE-8390-FF14A09052FD}" destId="{4A75AF4D-031B-415E-9A01-ACEA529113FE}" srcOrd="1" destOrd="0" parTransId="{E65874B2-C0A3-4486-8523-F0757AB4186A}" sibTransId="{96453EDF-5A59-45AB-AD2F-5A480A7E50F7}"/>
    <dgm:cxn modelId="{00DD93EA-FC48-4AC3-937A-8369C7B36DDC}" type="presOf" srcId="{4A75AF4D-031B-415E-9A01-ACEA529113FE}" destId="{807262B4-5D5C-4623-B6CD-F11FD612E5E7}" srcOrd="0" destOrd="1" presId="urn:microsoft.com/office/officeart/2005/8/layout/list1"/>
    <dgm:cxn modelId="{F0E38FFB-86E8-4340-AA71-66D24D2526E7}" type="presOf" srcId="{A0AE5EE5-57B0-44CE-8390-FF14A09052FD}" destId="{46A3732C-7FC9-4A95-9BC5-8B20388DEAA8}" srcOrd="0" destOrd="0" presId="urn:microsoft.com/office/officeart/2005/8/layout/list1"/>
    <dgm:cxn modelId="{A835BC34-7589-4E54-BBF3-D3991F5C0644}" type="presOf" srcId="{A0AE5EE5-57B0-44CE-8390-FF14A09052FD}" destId="{A3534A00-8EC2-4D48-807B-EF541B960B65}" srcOrd="1" destOrd="0" presId="urn:microsoft.com/office/officeart/2005/8/layout/list1"/>
    <dgm:cxn modelId="{B9CBBE35-B71A-4CB9-B9B2-F3B2D44D28AD}" type="presOf" srcId="{E589F2AD-38F8-472C-B4E4-B600BC8B2965}" destId="{807262B4-5D5C-4623-B6CD-F11FD612E5E7}" srcOrd="0" destOrd="3" presId="urn:microsoft.com/office/officeart/2005/8/layout/list1"/>
    <dgm:cxn modelId="{4587D36C-8129-41D0-947B-2D6E2623F052}" type="presOf" srcId="{4FC0C086-DC1D-4140-918C-B7707AF0788F}" destId="{807262B4-5D5C-4623-B6CD-F11FD612E5E7}" srcOrd="0" destOrd="2" presId="urn:microsoft.com/office/officeart/2005/8/layout/list1"/>
    <dgm:cxn modelId="{1E04BA8E-02DE-42A8-8859-743DCE367DAC}" srcId="{3566DB37-E77E-4358-B78E-61EAB4B5AC14}" destId="{A0AE5EE5-57B0-44CE-8390-FF14A09052FD}" srcOrd="0" destOrd="0" parTransId="{1F8AA04A-9BDA-4BF5-B4C3-5179A9FA24BF}" sibTransId="{FF99997F-4E84-41C4-A8C0-34AB67B82B8E}"/>
    <dgm:cxn modelId="{938989EC-E912-4166-926F-29FCCBB063E6}" srcId="{A0AE5EE5-57B0-44CE-8390-FF14A09052FD}" destId="{C3C65217-FD61-46E1-8103-743E00A227AB}" srcOrd="4" destOrd="0" parTransId="{8D9F74F4-ADF6-473A-B2B9-0E93918EE6C6}" sibTransId="{5B03325A-C71C-4CD5-A194-C4AC7BB622DE}"/>
    <dgm:cxn modelId="{AD9535BA-9BA7-4BAE-AA24-A7BEBC8D2690}" srcId="{A0AE5EE5-57B0-44CE-8390-FF14A09052FD}" destId="{BE8A8DB3-A5DE-4E63-AF04-90613F7D6AD8}" srcOrd="0" destOrd="0" parTransId="{1B1E4E90-62DD-4052-95D7-31FB9740794D}" sibTransId="{5062ADCB-A4FF-4687-AD75-DF71CE3CFE3B}"/>
    <dgm:cxn modelId="{E8EF9774-6483-4F7A-BAA4-7BA3025A4188}" srcId="{A0AE5EE5-57B0-44CE-8390-FF14A09052FD}" destId="{4FC0C086-DC1D-4140-918C-B7707AF0788F}" srcOrd="2" destOrd="0" parTransId="{C38D3279-18B4-4536-9A1C-261329FE5648}" sibTransId="{882C2954-BD3F-41E9-8D9B-B9222C5C6324}"/>
    <dgm:cxn modelId="{8F884C5A-F799-4184-B9C0-B7365A0BA915}" type="presOf" srcId="{1BB168F3-AC5B-43B4-A7E2-89E297B80831}" destId="{807262B4-5D5C-4623-B6CD-F11FD612E5E7}" srcOrd="0" destOrd="5" presId="urn:microsoft.com/office/officeart/2005/8/layout/list1"/>
    <dgm:cxn modelId="{D5A6F1C7-12DC-457C-A256-1DDBDAEE5E61}" type="presOf" srcId="{C3C65217-FD61-46E1-8103-743E00A227AB}" destId="{807262B4-5D5C-4623-B6CD-F11FD612E5E7}" srcOrd="0" destOrd="4" presId="urn:microsoft.com/office/officeart/2005/8/layout/list1"/>
    <dgm:cxn modelId="{8A1474E0-009D-4959-8CD3-5D180E893F89}" type="presOf" srcId="{3566DB37-E77E-4358-B78E-61EAB4B5AC14}" destId="{49EE1460-2484-4592-B421-DEBCEB998B7B}" srcOrd="0" destOrd="0" presId="urn:microsoft.com/office/officeart/2005/8/layout/list1"/>
    <dgm:cxn modelId="{E20DB626-8B70-4420-AA0E-07E7CA9AFEFA}" type="presParOf" srcId="{49EE1460-2484-4592-B421-DEBCEB998B7B}" destId="{D27BA613-3512-4EC5-B282-2C2BD2CF8D99}" srcOrd="0" destOrd="0" presId="urn:microsoft.com/office/officeart/2005/8/layout/list1"/>
    <dgm:cxn modelId="{D02293D6-4A9D-4A90-9E4A-1DC891D0D9A2}" type="presParOf" srcId="{D27BA613-3512-4EC5-B282-2C2BD2CF8D99}" destId="{46A3732C-7FC9-4A95-9BC5-8B20388DEAA8}" srcOrd="0" destOrd="0" presId="urn:microsoft.com/office/officeart/2005/8/layout/list1"/>
    <dgm:cxn modelId="{FD686978-1008-4660-8D60-05A5A122413E}" type="presParOf" srcId="{D27BA613-3512-4EC5-B282-2C2BD2CF8D99}" destId="{A3534A00-8EC2-4D48-807B-EF541B960B65}" srcOrd="1" destOrd="0" presId="urn:microsoft.com/office/officeart/2005/8/layout/list1"/>
    <dgm:cxn modelId="{8FDE6063-D7F5-4A78-B483-D5DBE54A694C}" type="presParOf" srcId="{49EE1460-2484-4592-B421-DEBCEB998B7B}" destId="{0ABA5FB7-0DE8-49D0-9803-D25A9EB38191}" srcOrd="1" destOrd="0" presId="urn:microsoft.com/office/officeart/2005/8/layout/list1"/>
    <dgm:cxn modelId="{8977F930-1EA9-462E-A664-98ACEBEB3A4A}" type="presParOf" srcId="{49EE1460-2484-4592-B421-DEBCEB998B7B}" destId="{807262B4-5D5C-4623-B6CD-F11FD612E5E7}" srcOrd="2" destOrd="0" presId="urn:microsoft.com/office/officeart/2005/8/layout/lis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990DB60-A6AB-44F0-8662-080F523C91D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E960BECA-199E-4BF4-9017-94D3EE04117E}">
      <dgm:prSet phldrT="[Texto]" custT="1"/>
      <dgm:spPr/>
      <dgm:t>
        <a:bodyPr/>
        <a:lstStyle/>
        <a:p>
          <a:r>
            <a:rPr lang="en-US" sz="1200" b="1"/>
            <a:t>WHAT &amp; WHY - Identify what is changing and the need for change</a:t>
          </a:r>
        </a:p>
      </dgm:t>
    </dgm:pt>
    <dgm:pt modelId="{85582C39-87A6-4D5B-A552-0F263BDF71F6}" type="parTrans" cxnId="{19DADC00-96DA-4DE8-B1B1-5B5A86379650}">
      <dgm:prSet/>
      <dgm:spPr/>
      <dgm:t>
        <a:bodyPr/>
        <a:lstStyle/>
        <a:p>
          <a:endParaRPr lang="en-US" sz="1100"/>
        </a:p>
      </dgm:t>
    </dgm:pt>
    <dgm:pt modelId="{4F1ADC81-6D65-4268-AAD3-3740048C2AEA}" type="sibTrans" cxnId="{19DADC00-96DA-4DE8-B1B1-5B5A86379650}">
      <dgm:prSet/>
      <dgm:spPr/>
      <dgm:t>
        <a:bodyPr/>
        <a:lstStyle/>
        <a:p>
          <a:endParaRPr lang="en-US" sz="1100"/>
        </a:p>
      </dgm:t>
    </dgm:pt>
    <dgm:pt modelId="{C3BA3418-680F-4C54-ADA1-36B324D60F2A}">
      <dgm:prSet custT="1"/>
      <dgm:spPr/>
      <dgm:t>
        <a:bodyPr/>
        <a:lstStyle/>
        <a:p>
          <a:pPr>
            <a:lnSpc>
              <a:spcPct val="100000"/>
            </a:lnSpc>
            <a:spcAft>
              <a:spcPts val="300"/>
            </a:spcAft>
          </a:pPr>
          <a:r>
            <a:rPr lang="en-US" sz="1100"/>
            <a:t>  Identify drivers for change:							political, institutional (people, processes, structures, legal), and technological</a:t>
          </a:r>
        </a:p>
      </dgm:t>
    </dgm:pt>
    <dgm:pt modelId="{387DD69B-C7AD-48F0-8246-C6772349D567}" type="parTrans" cxnId="{9E66C155-2E3B-446A-902A-E8CF570B037D}">
      <dgm:prSet/>
      <dgm:spPr/>
      <dgm:t>
        <a:bodyPr/>
        <a:lstStyle/>
        <a:p>
          <a:endParaRPr lang="en-US" sz="1100"/>
        </a:p>
      </dgm:t>
    </dgm:pt>
    <dgm:pt modelId="{A33ECD58-64E7-43A4-804C-916639CB5C09}" type="sibTrans" cxnId="{9E66C155-2E3B-446A-902A-E8CF570B037D}">
      <dgm:prSet/>
      <dgm:spPr/>
      <dgm:t>
        <a:bodyPr/>
        <a:lstStyle/>
        <a:p>
          <a:endParaRPr lang="en-US" sz="1100"/>
        </a:p>
      </dgm:t>
    </dgm:pt>
    <dgm:pt modelId="{D31541C2-1DB5-4B10-B60A-F9320023D1B8}">
      <dgm:prSet custT="1"/>
      <dgm:spPr/>
      <dgm:t>
        <a:bodyPr/>
        <a:lstStyle/>
        <a:p>
          <a:pPr>
            <a:lnSpc>
              <a:spcPct val="100000"/>
            </a:lnSpc>
            <a:spcAft>
              <a:spcPts val="300"/>
            </a:spcAft>
          </a:pPr>
          <a:r>
            <a:rPr lang="en-US" sz="1100"/>
            <a:t>  Shared vision</a:t>
          </a:r>
        </a:p>
      </dgm:t>
    </dgm:pt>
    <dgm:pt modelId="{5AF8DFDD-1FA0-43A3-9A75-3E133F8D5BAA}" type="parTrans" cxnId="{9E81D2D2-B375-46AE-949A-9436616B859C}">
      <dgm:prSet/>
      <dgm:spPr/>
      <dgm:t>
        <a:bodyPr/>
        <a:lstStyle/>
        <a:p>
          <a:endParaRPr lang="en-US" sz="1100"/>
        </a:p>
      </dgm:t>
    </dgm:pt>
    <dgm:pt modelId="{8ABCBED4-B134-408E-B474-1B28EA7D2D00}" type="sibTrans" cxnId="{9E81D2D2-B375-46AE-949A-9436616B859C}">
      <dgm:prSet/>
      <dgm:spPr/>
      <dgm:t>
        <a:bodyPr/>
        <a:lstStyle/>
        <a:p>
          <a:endParaRPr lang="en-US" sz="1100"/>
        </a:p>
      </dgm:t>
    </dgm:pt>
    <dgm:pt modelId="{43DBF569-23B5-4204-BA4D-EA97FFD7335A}">
      <dgm:prSet custT="1"/>
      <dgm:spPr/>
      <dgm:t>
        <a:bodyPr/>
        <a:lstStyle/>
        <a:p>
          <a:pPr>
            <a:lnSpc>
              <a:spcPct val="100000"/>
            </a:lnSpc>
            <a:spcAft>
              <a:spcPts val="300"/>
            </a:spcAft>
          </a:pPr>
          <a:r>
            <a:rPr lang="en-US" sz="1100"/>
            <a:t>  Adaptive leadership skills</a:t>
          </a:r>
        </a:p>
      </dgm:t>
    </dgm:pt>
    <dgm:pt modelId="{E7E526CB-4B6A-43CE-BFCD-618D78B34EEE}" type="parTrans" cxnId="{6F49A4B9-5675-4067-AFFF-61A2FB61960B}">
      <dgm:prSet/>
      <dgm:spPr/>
      <dgm:t>
        <a:bodyPr/>
        <a:lstStyle/>
        <a:p>
          <a:endParaRPr lang="en-US" sz="1100"/>
        </a:p>
      </dgm:t>
    </dgm:pt>
    <dgm:pt modelId="{DEB294BE-1B35-43F5-9BF8-3294511E5C69}" type="sibTrans" cxnId="{6F49A4B9-5675-4067-AFFF-61A2FB61960B}">
      <dgm:prSet/>
      <dgm:spPr/>
      <dgm:t>
        <a:bodyPr/>
        <a:lstStyle/>
        <a:p>
          <a:endParaRPr lang="en-US" sz="1100"/>
        </a:p>
      </dgm:t>
    </dgm:pt>
    <dgm:pt modelId="{6FA69623-9B11-4BE9-9742-530BFF074A46}">
      <dgm:prSet custT="1"/>
      <dgm:spPr/>
      <dgm:t>
        <a:bodyPr/>
        <a:lstStyle/>
        <a:p>
          <a:r>
            <a:rPr lang="en-US" sz="1200" b="1"/>
            <a:t>HOW - Assess readiness for  change and define an action plan</a:t>
          </a:r>
        </a:p>
      </dgm:t>
    </dgm:pt>
    <dgm:pt modelId="{80985134-12E9-4AE3-AA2D-3F0F5183F9F8}" type="parTrans" cxnId="{BC803E77-1797-4B94-BF4F-43351F0213EF}">
      <dgm:prSet/>
      <dgm:spPr/>
      <dgm:t>
        <a:bodyPr/>
        <a:lstStyle/>
        <a:p>
          <a:endParaRPr lang="en-US" sz="1100"/>
        </a:p>
      </dgm:t>
    </dgm:pt>
    <dgm:pt modelId="{137C6021-F63B-4ABE-B235-0852027B946B}" type="sibTrans" cxnId="{BC803E77-1797-4B94-BF4F-43351F0213EF}">
      <dgm:prSet/>
      <dgm:spPr/>
      <dgm:t>
        <a:bodyPr/>
        <a:lstStyle/>
        <a:p>
          <a:endParaRPr lang="en-US" sz="1100"/>
        </a:p>
      </dgm:t>
    </dgm:pt>
    <dgm:pt modelId="{CCF32607-0A3D-40F9-ACBB-DE6B73E69687}">
      <dgm:prSet custT="1"/>
      <dgm:spPr/>
      <dgm:t>
        <a:bodyPr/>
        <a:lstStyle/>
        <a:p>
          <a:pPr>
            <a:lnSpc>
              <a:spcPct val="100000"/>
            </a:lnSpc>
            <a:spcAft>
              <a:spcPts val="300"/>
            </a:spcAft>
          </a:pPr>
          <a:r>
            <a:rPr lang="en-US" sz="1100"/>
            <a:t>  Stakeholder analysis</a:t>
          </a:r>
        </a:p>
      </dgm:t>
    </dgm:pt>
    <dgm:pt modelId="{2A2B9EFD-0CA0-493B-B5D0-A46778BFA699}" type="parTrans" cxnId="{A05143D7-43F9-4BA8-8CE0-5433DAA36171}">
      <dgm:prSet/>
      <dgm:spPr/>
      <dgm:t>
        <a:bodyPr/>
        <a:lstStyle/>
        <a:p>
          <a:endParaRPr lang="en-US" sz="1100"/>
        </a:p>
      </dgm:t>
    </dgm:pt>
    <dgm:pt modelId="{BDF527F3-0720-454A-A41B-1171E411ECF4}" type="sibTrans" cxnId="{A05143D7-43F9-4BA8-8CE0-5433DAA36171}">
      <dgm:prSet/>
      <dgm:spPr/>
      <dgm:t>
        <a:bodyPr/>
        <a:lstStyle/>
        <a:p>
          <a:endParaRPr lang="en-US" sz="1100"/>
        </a:p>
      </dgm:t>
    </dgm:pt>
    <dgm:pt modelId="{B2354277-5B38-450D-91B4-CF03F188F0B3}">
      <dgm:prSet custT="1"/>
      <dgm:spPr/>
      <dgm:t>
        <a:bodyPr/>
        <a:lstStyle/>
        <a:p>
          <a:pPr>
            <a:lnSpc>
              <a:spcPct val="100000"/>
            </a:lnSpc>
            <a:spcAft>
              <a:spcPts val="300"/>
            </a:spcAft>
          </a:pPr>
          <a:r>
            <a:rPr lang="en-US" sz="1100"/>
            <a:t>  Capacity building plan</a:t>
          </a:r>
        </a:p>
      </dgm:t>
    </dgm:pt>
    <dgm:pt modelId="{7CD5F582-F956-4B17-9C1C-7E5115E23630}" type="parTrans" cxnId="{9E68B556-DF72-4A97-8122-CDE6CF0573D0}">
      <dgm:prSet/>
      <dgm:spPr/>
      <dgm:t>
        <a:bodyPr/>
        <a:lstStyle/>
        <a:p>
          <a:endParaRPr lang="en-US" sz="1100"/>
        </a:p>
      </dgm:t>
    </dgm:pt>
    <dgm:pt modelId="{B0E3C250-4EA9-4AAA-A788-F728D9152BB1}" type="sibTrans" cxnId="{9E68B556-DF72-4A97-8122-CDE6CF0573D0}">
      <dgm:prSet/>
      <dgm:spPr/>
      <dgm:t>
        <a:bodyPr/>
        <a:lstStyle/>
        <a:p>
          <a:endParaRPr lang="en-US" sz="1100"/>
        </a:p>
      </dgm:t>
    </dgm:pt>
    <dgm:pt modelId="{0EE821F4-0F82-492A-9AE2-DA3BAA419FFD}">
      <dgm:prSet custT="1"/>
      <dgm:spPr/>
      <dgm:t>
        <a:bodyPr/>
        <a:lstStyle/>
        <a:p>
          <a:pPr>
            <a:lnSpc>
              <a:spcPct val="100000"/>
            </a:lnSpc>
            <a:spcAft>
              <a:spcPts val="300"/>
            </a:spcAft>
          </a:pPr>
          <a:r>
            <a:rPr lang="en-US" sz="1100"/>
            <a:t>  Contract management and system integration skills</a:t>
          </a:r>
        </a:p>
      </dgm:t>
    </dgm:pt>
    <dgm:pt modelId="{ADA14C4F-61B7-45DC-9D25-53937A2DFDCF}" type="parTrans" cxnId="{73036011-2867-4378-9797-D43B46995382}">
      <dgm:prSet/>
      <dgm:spPr/>
      <dgm:t>
        <a:bodyPr/>
        <a:lstStyle/>
        <a:p>
          <a:endParaRPr lang="en-US" sz="1100"/>
        </a:p>
      </dgm:t>
    </dgm:pt>
    <dgm:pt modelId="{1764FC5E-4B68-4E33-8D1D-22B21125A8B6}" type="sibTrans" cxnId="{73036011-2867-4378-9797-D43B46995382}">
      <dgm:prSet/>
      <dgm:spPr/>
      <dgm:t>
        <a:bodyPr/>
        <a:lstStyle/>
        <a:p>
          <a:endParaRPr lang="en-US" sz="1100"/>
        </a:p>
      </dgm:t>
    </dgm:pt>
    <dgm:pt modelId="{5B911157-81CF-4B11-9A3E-4FBE82FF59C7}">
      <dgm:prSet custT="1"/>
      <dgm:spPr/>
      <dgm:t>
        <a:bodyPr/>
        <a:lstStyle/>
        <a:p>
          <a:pPr>
            <a:lnSpc>
              <a:spcPct val="100000"/>
            </a:lnSpc>
            <a:spcAft>
              <a:spcPts val="300"/>
            </a:spcAft>
          </a:pPr>
          <a:r>
            <a:rPr lang="en-US" sz="1100"/>
            <a:t>  Implementation arrangements (Reform Teams, Steering Committee, Users Comittee)</a:t>
          </a:r>
        </a:p>
      </dgm:t>
    </dgm:pt>
    <dgm:pt modelId="{99D2DFE0-1837-442E-BDA4-C461BF866B05}" type="parTrans" cxnId="{EC033DA8-C0B1-4A3E-9F41-5CBD076D8769}">
      <dgm:prSet/>
      <dgm:spPr/>
      <dgm:t>
        <a:bodyPr/>
        <a:lstStyle/>
        <a:p>
          <a:endParaRPr lang="en-US" sz="1100"/>
        </a:p>
      </dgm:t>
    </dgm:pt>
    <dgm:pt modelId="{67FD744E-267B-4B04-9CC3-9D4C52F963D7}" type="sibTrans" cxnId="{EC033DA8-C0B1-4A3E-9F41-5CBD076D8769}">
      <dgm:prSet/>
      <dgm:spPr/>
      <dgm:t>
        <a:bodyPr/>
        <a:lstStyle/>
        <a:p>
          <a:endParaRPr lang="en-US" sz="1100"/>
        </a:p>
      </dgm:t>
    </dgm:pt>
    <dgm:pt modelId="{A1EB0ACB-735F-4EBD-9FA2-C64BFDE37590}">
      <dgm:prSet custT="1"/>
      <dgm:spPr/>
      <dgm:t>
        <a:bodyPr/>
        <a:lstStyle/>
        <a:p>
          <a:r>
            <a:rPr lang="en-US" sz="1200" b="1"/>
            <a:t>WHEN, WHERE &amp; WHO - Identify the key components of change mgmt program</a:t>
          </a:r>
        </a:p>
      </dgm:t>
    </dgm:pt>
    <dgm:pt modelId="{CBFCFB7E-1B21-497D-9CE7-9295ED594582}" type="parTrans" cxnId="{F734FACD-A4F9-4F2F-964B-40527A45067F}">
      <dgm:prSet/>
      <dgm:spPr/>
      <dgm:t>
        <a:bodyPr/>
        <a:lstStyle/>
        <a:p>
          <a:endParaRPr lang="en-US" sz="1100"/>
        </a:p>
      </dgm:t>
    </dgm:pt>
    <dgm:pt modelId="{4121CCDB-D3CC-43D9-834D-7DE4C2EAE6D6}" type="sibTrans" cxnId="{F734FACD-A4F9-4F2F-964B-40527A45067F}">
      <dgm:prSet/>
      <dgm:spPr/>
      <dgm:t>
        <a:bodyPr/>
        <a:lstStyle/>
        <a:p>
          <a:endParaRPr lang="en-US" sz="1100"/>
        </a:p>
      </dgm:t>
    </dgm:pt>
    <dgm:pt modelId="{27644401-0342-4104-A999-D1E4AAC3854E}">
      <dgm:prSet custT="1"/>
      <dgm:spPr/>
      <dgm:t>
        <a:bodyPr/>
        <a:lstStyle/>
        <a:p>
          <a:pPr>
            <a:lnSpc>
              <a:spcPct val="100000"/>
            </a:lnSpc>
            <a:spcAft>
              <a:spcPts val="300"/>
            </a:spcAft>
          </a:pPr>
          <a:r>
            <a:rPr lang="en-US" sz="1100"/>
            <a:t>  Duration of reform and target completion date</a:t>
          </a:r>
        </a:p>
      </dgm:t>
    </dgm:pt>
    <dgm:pt modelId="{7106F616-A374-4CBC-8A0F-36E67E3D49A6}" type="parTrans" cxnId="{491941BA-DB4D-4A07-9EEF-F09CB6472FD5}">
      <dgm:prSet/>
      <dgm:spPr/>
      <dgm:t>
        <a:bodyPr/>
        <a:lstStyle/>
        <a:p>
          <a:endParaRPr lang="en-US" sz="1100"/>
        </a:p>
      </dgm:t>
    </dgm:pt>
    <dgm:pt modelId="{5B32A6F9-9E87-4EF6-AF78-2565D6AE230E}" type="sibTrans" cxnId="{491941BA-DB4D-4A07-9EEF-F09CB6472FD5}">
      <dgm:prSet/>
      <dgm:spPr/>
      <dgm:t>
        <a:bodyPr/>
        <a:lstStyle/>
        <a:p>
          <a:endParaRPr lang="en-US" sz="1100"/>
        </a:p>
      </dgm:t>
    </dgm:pt>
    <dgm:pt modelId="{30E0F575-D9B4-41BB-98E9-A6781DA8BB01}">
      <dgm:prSet custT="1"/>
      <dgm:spPr/>
      <dgm:t>
        <a:bodyPr/>
        <a:lstStyle/>
        <a:p>
          <a:pPr>
            <a:lnSpc>
              <a:spcPct val="100000"/>
            </a:lnSpc>
            <a:spcAft>
              <a:spcPts val="300"/>
            </a:spcAft>
          </a:pPr>
          <a:r>
            <a:rPr lang="en-US" sz="1100"/>
            <a:t>  Scope of change management reform</a:t>
          </a:r>
        </a:p>
      </dgm:t>
    </dgm:pt>
    <dgm:pt modelId="{8A51F5B5-13A2-4190-9028-1C003C1289EC}" type="parTrans" cxnId="{42342D76-7642-48CA-A38C-C0685F147A3C}">
      <dgm:prSet/>
      <dgm:spPr/>
      <dgm:t>
        <a:bodyPr/>
        <a:lstStyle/>
        <a:p>
          <a:endParaRPr lang="en-US" sz="1100"/>
        </a:p>
      </dgm:t>
    </dgm:pt>
    <dgm:pt modelId="{A4F26406-DBF4-4169-9F42-7C3ABE571EA7}" type="sibTrans" cxnId="{42342D76-7642-48CA-A38C-C0685F147A3C}">
      <dgm:prSet/>
      <dgm:spPr/>
      <dgm:t>
        <a:bodyPr/>
        <a:lstStyle/>
        <a:p>
          <a:endParaRPr lang="en-US" sz="1100"/>
        </a:p>
      </dgm:t>
    </dgm:pt>
    <dgm:pt modelId="{CF3FFD32-26EE-4219-9881-67A37B2B345C}">
      <dgm:prSet custT="1"/>
      <dgm:spPr/>
      <dgm:t>
        <a:bodyPr/>
        <a:lstStyle/>
        <a:p>
          <a:pPr>
            <a:lnSpc>
              <a:spcPct val="100000"/>
            </a:lnSpc>
            <a:spcAft>
              <a:spcPts val="300"/>
            </a:spcAft>
          </a:pPr>
          <a:r>
            <a:rPr lang="en-US" sz="1100"/>
            <a:t>  Identification of key actors to drive reforms (leaders, key managers, reform teams)</a:t>
          </a:r>
        </a:p>
      </dgm:t>
    </dgm:pt>
    <dgm:pt modelId="{9D734363-B3EA-4507-829E-B8406C9EF167}" type="parTrans" cxnId="{D3DD7D58-7497-4C45-9D32-0F5C76BD400C}">
      <dgm:prSet/>
      <dgm:spPr/>
      <dgm:t>
        <a:bodyPr/>
        <a:lstStyle/>
        <a:p>
          <a:endParaRPr lang="en-US" sz="1100"/>
        </a:p>
      </dgm:t>
    </dgm:pt>
    <dgm:pt modelId="{6CE3F15D-E125-4075-BD5D-70F368132A17}" type="sibTrans" cxnId="{D3DD7D58-7497-4C45-9D32-0F5C76BD400C}">
      <dgm:prSet/>
      <dgm:spPr/>
      <dgm:t>
        <a:bodyPr/>
        <a:lstStyle/>
        <a:p>
          <a:endParaRPr lang="en-US" sz="1100"/>
        </a:p>
      </dgm:t>
    </dgm:pt>
    <dgm:pt modelId="{04038AFC-3A78-4822-9686-D0F4B56B0BBD}">
      <dgm:prSet custT="1"/>
      <dgm:spPr/>
      <dgm:t>
        <a:bodyPr/>
        <a:lstStyle/>
        <a:p>
          <a:pPr>
            <a:lnSpc>
              <a:spcPct val="100000"/>
            </a:lnSpc>
            <a:spcAft>
              <a:spcPts val="300"/>
            </a:spcAft>
          </a:pPr>
          <a:r>
            <a:rPr lang="en-US" sz="1100"/>
            <a:t>  Risk mitigation strategies</a:t>
          </a:r>
        </a:p>
      </dgm:t>
    </dgm:pt>
    <dgm:pt modelId="{0B6C1280-CB6E-4731-8BFD-9B1A3F7A9412}" type="parTrans" cxnId="{4434AE8A-1AE8-42BB-96F7-A8670AE82349}">
      <dgm:prSet/>
      <dgm:spPr/>
      <dgm:t>
        <a:bodyPr/>
        <a:lstStyle/>
        <a:p>
          <a:endParaRPr lang="en-US" sz="1100"/>
        </a:p>
      </dgm:t>
    </dgm:pt>
    <dgm:pt modelId="{D522A166-FA48-420B-9F11-3F39169A0D8E}" type="sibTrans" cxnId="{4434AE8A-1AE8-42BB-96F7-A8670AE82349}">
      <dgm:prSet/>
      <dgm:spPr/>
      <dgm:t>
        <a:bodyPr/>
        <a:lstStyle/>
        <a:p>
          <a:endParaRPr lang="en-US" sz="1100"/>
        </a:p>
      </dgm:t>
    </dgm:pt>
    <dgm:pt modelId="{858C19AF-44D5-49B0-8AA2-C3ABBA83718D}">
      <dgm:prSet custT="1"/>
      <dgm:spPr/>
      <dgm:t>
        <a:bodyPr/>
        <a:lstStyle/>
        <a:p>
          <a:r>
            <a:rPr lang="en-US" sz="1200" b="1"/>
            <a:t>M&amp;E - Monitor and adjust the change management plan during implementation</a:t>
          </a:r>
        </a:p>
      </dgm:t>
    </dgm:pt>
    <dgm:pt modelId="{D8FA68F1-DF3D-4EBB-883C-DB06E5BA02A6}" type="parTrans" cxnId="{D6E7AD1D-EB4C-4807-9F2C-0C9DEFBAB93E}">
      <dgm:prSet/>
      <dgm:spPr/>
      <dgm:t>
        <a:bodyPr/>
        <a:lstStyle/>
        <a:p>
          <a:endParaRPr lang="en-US" sz="1100"/>
        </a:p>
      </dgm:t>
    </dgm:pt>
    <dgm:pt modelId="{AF9DECBF-0A8C-48F6-8472-B8859A80611C}" type="sibTrans" cxnId="{D6E7AD1D-EB4C-4807-9F2C-0C9DEFBAB93E}">
      <dgm:prSet/>
      <dgm:spPr/>
      <dgm:t>
        <a:bodyPr/>
        <a:lstStyle/>
        <a:p>
          <a:endParaRPr lang="en-US" sz="1100"/>
        </a:p>
      </dgm:t>
    </dgm:pt>
    <dgm:pt modelId="{8C9FFA32-05A4-472A-BE60-0AAE1B2124DD}">
      <dgm:prSet custT="1"/>
      <dgm:spPr/>
      <dgm:t>
        <a:bodyPr/>
        <a:lstStyle/>
        <a:p>
          <a:pPr>
            <a:lnSpc>
              <a:spcPct val="100000"/>
            </a:lnSpc>
            <a:spcAft>
              <a:spcPts val="300"/>
            </a:spcAft>
          </a:pPr>
          <a:r>
            <a:rPr lang="en-US" sz="1100"/>
            <a:t>  Change management roadmap (a document clarifying the reform process and details)</a:t>
          </a:r>
        </a:p>
      </dgm:t>
    </dgm:pt>
    <dgm:pt modelId="{C90EF2CD-9187-44B5-ADD8-5652657D12D4}" type="parTrans" cxnId="{B93241EF-7D7B-4EED-98CB-85FD602C81B6}">
      <dgm:prSet/>
      <dgm:spPr/>
      <dgm:t>
        <a:bodyPr/>
        <a:lstStyle/>
        <a:p>
          <a:endParaRPr lang="en-US" sz="1100"/>
        </a:p>
      </dgm:t>
    </dgm:pt>
    <dgm:pt modelId="{A758CEF6-762F-40CE-9284-16E3DE151CBE}" type="sibTrans" cxnId="{B93241EF-7D7B-4EED-98CB-85FD602C81B6}">
      <dgm:prSet/>
      <dgm:spPr/>
      <dgm:t>
        <a:bodyPr/>
        <a:lstStyle/>
        <a:p>
          <a:endParaRPr lang="en-US" sz="1100"/>
        </a:p>
      </dgm:t>
    </dgm:pt>
    <dgm:pt modelId="{E834E0EA-CC87-48DE-B0F1-E0178500050D}">
      <dgm:prSet custT="1"/>
      <dgm:spPr/>
      <dgm:t>
        <a:bodyPr/>
        <a:lstStyle/>
        <a:p>
          <a:pPr>
            <a:lnSpc>
              <a:spcPct val="100000"/>
            </a:lnSpc>
            <a:spcAft>
              <a:spcPts val="300"/>
            </a:spcAft>
          </a:pPr>
          <a:r>
            <a:rPr lang="en-US" sz="1100"/>
            <a:t>  Key performance indicators; M&amp;E and reporting arrangements</a:t>
          </a:r>
        </a:p>
      </dgm:t>
    </dgm:pt>
    <dgm:pt modelId="{8390A1DC-C9FE-42A1-A930-8EC98B6CF4A7}" type="parTrans" cxnId="{187FC03E-6978-4887-9AC7-B770208A5877}">
      <dgm:prSet/>
      <dgm:spPr/>
      <dgm:t>
        <a:bodyPr/>
        <a:lstStyle/>
        <a:p>
          <a:endParaRPr lang="en-US" sz="1100"/>
        </a:p>
      </dgm:t>
    </dgm:pt>
    <dgm:pt modelId="{6E48F4F5-CF89-488E-AE81-EB7E10942D11}" type="sibTrans" cxnId="{187FC03E-6978-4887-9AC7-B770208A5877}">
      <dgm:prSet/>
      <dgm:spPr/>
      <dgm:t>
        <a:bodyPr/>
        <a:lstStyle/>
        <a:p>
          <a:endParaRPr lang="en-US" sz="1100"/>
        </a:p>
      </dgm:t>
    </dgm:pt>
    <dgm:pt modelId="{2068B349-4B4C-4969-A180-938FFD7AD3A9}">
      <dgm:prSet custT="1"/>
      <dgm:spPr/>
      <dgm:t>
        <a:bodyPr/>
        <a:lstStyle/>
        <a:p>
          <a:pPr>
            <a:lnSpc>
              <a:spcPct val="100000"/>
            </a:lnSpc>
            <a:spcAft>
              <a:spcPts val="300"/>
            </a:spcAft>
          </a:pPr>
          <a:r>
            <a:rPr lang="en-US" sz="1100"/>
            <a:t>  Assessment of progress and team performance, and feedback mechanisms</a:t>
          </a:r>
        </a:p>
      </dgm:t>
    </dgm:pt>
    <dgm:pt modelId="{AA11E45D-4548-4B39-8E01-69A2D27754A9}" type="parTrans" cxnId="{54CF7D9D-6C13-4CDE-A4E9-27CECAD9B074}">
      <dgm:prSet/>
      <dgm:spPr/>
      <dgm:t>
        <a:bodyPr/>
        <a:lstStyle/>
        <a:p>
          <a:endParaRPr lang="en-US" sz="1100"/>
        </a:p>
      </dgm:t>
    </dgm:pt>
    <dgm:pt modelId="{24EC8A4F-9352-4879-84FC-308C91B9B72A}" type="sibTrans" cxnId="{54CF7D9D-6C13-4CDE-A4E9-27CECAD9B074}">
      <dgm:prSet/>
      <dgm:spPr/>
      <dgm:t>
        <a:bodyPr/>
        <a:lstStyle/>
        <a:p>
          <a:endParaRPr lang="en-US" sz="1100"/>
        </a:p>
      </dgm:t>
    </dgm:pt>
    <dgm:pt modelId="{B60327A7-AAB3-4E3F-BD76-0AA545DED8FB}">
      <dgm:prSet custT="1"/>
      <dgm:spPr/>
      <dgm:t>
        <a:bodyPr/>
        <a:lstStyle/>
        <a:p>
          <a:pPr>
            <a:lnSpc>
              <a:spcPct val="100000"/>
            </a:lnSpc>
            <a:spcAft>
              <a:spcPts val="300"/>
            </a:spcAft>
          </a:pPr>
          <a:r>
            <a:rPr lang="en-US" sz="1100"/>
            <a:t>  Political support</a:t>
          </a:r>
        </a:p>
      </dgm:t>
    </dgm:pt>
    <dgm:pt modelId="{4AFB70F4-6B92-4F47-9279-5938DE3D8106}" type="parTrans" cxnId="{726DFF11-F6F1-4C9F-B863-00AF055EB632}">
      <dgm:prSet/>
      <dgm:spPr/>
      <dgm:t>
        <a:bodyPr/>
        <a:lstStyle/>
        <a:p>
          <a:endParaRPr lang="en-US"/>
        </a:p>
      </dgm:t>
    </dgm:pt>
    <dgm:pt modelId="{12A87B00-7A4B-4436-B87D-0176580DF1A8}" type="sibTrans" cxnId="{726DFF11-F6F1-4C9F-B863-00AF055EB632}">
      <dgm:prSet/>
      <dgm:spPr/>
      <dgm:t>
        <a:bodyPr/>
        <a:lstStyle/>
        <a:p>
          <a:endParaRPr lang="en-US"/>
        </a:p>
      </dgm:t>
    </dgm:pt>
    <dgm:pt modelId="{FFF3A52E-7956-4C24-9C18-B7ABC239389D}">
      <dgm:prSet custT="1"/>
      <dgm:spPr/>
      <dgm:t>
        <a:bodyPr/>
        <a:lstStyle/>
        <a:p>
          <a:pPr>
            <a:lnSpc>
              <a:spcPct val="100000"/>
            </a:lnSpc>
            <a:spcAft>
              <a:spcPts val="300"/>
            </a:spcAft>
          </a:pPr>
          <a:r>
            <a:rPr lang="en-US" sz="1100"/>
            <a:t>  Identification of constraints to collective actions  </a:t>
          </a:r>
        </a:p>
      </dgm:t>
    </dgm:pt>
    <dgm:pt modelId="{F13C847C-749F-4A43-96B4-B5844624F9C3}" type="parTrans" cxnId="{338A8F8C-22F4-48A2-AA5A-4BE94709D687}">
      <dgm:prSet/>
      <dgm:spPr/>
      <dgm:t>
        <a:bodyPr/>
        <a:lstStyle/>
        <a:p>
          <a:endParaRPr lang="en-US"/>
        </a:p>
      </dgm:t>
    </dgm:pt>
    <dgm:pt modelId="{C6FECD64-610D-4522-8FE5-62F7DC35720F}" type="sibTrans" cxnId="{338A8F8C-22F4-48A2-AA5A-4BE94709D687}">
      <dgm:prSet/>
      <dgm:spPr/>
      <dgm:t>
        <a:bodyPr/>
        <a:lstStyle/>
        <a:p>
          <a:endParaRPr lang="en-US"/>
        </a:p>
      </dgm:t>
    </dgm:pt>
    <dgm:pt modelId="{154E68A5-28F7-4235-8BBD-399803EA5757}">
      <dgm:prSet custT="1"/>
      <dgm:spPr/>
      <dgm:t>
        <a:bodyPr/>
        <a:lstStyle/>
        <a:p>
          <a:pPr>
            <a:lnSpc>
              <a:spcPct val="100000"/>
            </a:lnSpc>
            <a:spcAft>
              <a:spcPts val="300"/>
            </a:spcAft>
          </a:pPr>
          <a:r>
            <a:rPr lang="en-US" sz="1100"/>
            <a:t>  Assessment of institutional capacity, processes, and framework  </a:t>
          </a:r>
        </a:p>
      </dgm:t>
    </dgm:pt>
    <dgm:pt modelId="{6122F933-895D-4F81-AB21-643211072329}" type="parTrans" cxnId="{32540096-8871-49E5-A3AA-00DBBA0E2725}">
      <dgm:prSet/>
      <dgm:spPr/>
      <dgm:t>
        <a:bodyPr/>
        <a:lstStyle/>
        <a:p>
          <a:endParaRPr lang="en-US"/>
        </a:p>
      </dgm:t>
    </dgm:pt>
    <dgm:pt modelId="{DCF657BA-5DD7-469C-9959-3813D1DB7C1B}" type="sibTrans" cxnId="{32540096-8871-49E5-A3AA-00DBBA0E2725}">
      <dgm:prSet/>
      <dgm:spPr/>
      <dgm:t>
        <a:bodyPr/>
        <a:lstStyle/>
        <a:p>
          <a:endParaRPr lang="en-US"/>
        </a:p>
      </dgm:t>
    </dgm:pt>
    <dgm:pt modelId="{22D8F58A-3523-4925-AB86-83A3FCF28AB8}">
      <dgm:prSet custT="1"/>
      <dgm:spPr/>
      <dgm:t>
        <a:bodyPr/>
        <a:lstStyle/>
        <a:p>
          <a:pPr>
            <a:lnSpc>
              <a:spcPct val="100000"/>
            </a:lnSpc>
            <a:spcAft>
              <a:spcPts val="300"/>
            </a:spcAft>
          </a:pPr>
          <a:r>
            <a:rPr lang="en-US" sz="1100"/>
            <a:t>  Assessment of ICT skills and infrastructure</a:t>
          </a:r>
        </a:p>
      </dgm:t>
    </dgm:pt>
    <dgm:pt modelId="{77D88626-CB31-4104-B189-1E34C0F4D762}" type="parTrans" cxnId="{22BA959A-9946-423C-B2B4-8DAB019CAB8D}">
      <dgm:prSet/>
      <dgm:spPr/>
      <dgm:t>
        <a:bodyPr/>
        <a:lstStyle/>
        <a:p>
          <a:endParaRPr lang="en-US"/>
        </a:p>
      </dgm:t>
    </dgm:pt>
    <dgm:pt modelId="{2CC3FF81-BEBB-495A-AC43-44E73CC34893}" type="sibTrans" cxnId="{22BA959A-9946-423C-B2B4-8DAB019CAB8D}">
      <dgm:prSet/>
      <dgm:spPr/>
      <dgm:t>
        <a:bodyPr/>
        <a:lstStyle/>
        <a:p>
          <a:endParaRPr lang="en-US"/>
        </a:p>
      </dgm:t>
    </dgm:pt>
    <dgm:pt modelId="{3AE4969C-DB36-490A-95D2-710F874B1DF5}">
      <dgm:prSet custT="1"/>
      <dgm:spPr/>
      <dgm:t>
        <a:bodyPr/>
        <a:lstStyle/>
        <a:p>
          <a:pPr>
            <a:lnSpc>
              <a:spcPct val="100000"/>
            </a:lnSpc>
            <a:spcAft>
              <a:spcPts val="300"/>
            </a:spcAft>
          </a:pPr>
          <a:r>
            <a:rPr lang="en-US" sz="1100"/>
            <a:t>  Communication strategy </a:t>
          </a:r>
        </a:p>
      </dgm:t>
    </dgm:pt>
    <dgm:pt modelId="{2B68BA0A-16B9-43F8-94C2-EC4F0BE80D86}" type="parTrans" cxnId="{46EEF424-865E-4652-8DFC-F2A2E1031846}">
      <dgm:prSet/>
      <dgm:spPr/>
      <dgm:t>
        <a:bodyPr/>
        <a:lstStyle/>
        <a:p>
          <a:endParaRPr lang="en-US"/>
        </a:p>
      </dgm:t>
    </dgm:pt>
    <dgm:pt modelId="{9B186D28-80B6-4250-81A9-D7A1857B7B38}" type="sibTrans" cxnId="{46EEF424-865E-4652-8DFC-F2A2E1031846}">
      <dgm:prSet/>
      <dgm:spPr/>
      <dgm:t>
        <a:bodyPr/>
        <a:lstStyle/>
        <a:p>
          <a:endParaRPr lang="en-US"/>
        </a:p>
      </dgm:t>
    </dgm:pt>
    <dgm:pt modelId="{49116625-7308-46AF-BEEB-7CA84F7F8523}">
      <dgm:prSet custT="1"/>
      <dgm:spPr/>
      <dgm:t>
        <a:bodyPr/>
        <a:lstStyle/>
        <a:p>
          <a:pPr>
            <a:lnSpc>
              <a:spcPct val="100000"/>
            </a:lnSpc>
            <a:spcAft>
              <a:spcPts val="300"/>
            </a:spcAft>
          </a:pPr>
          <a:r>
            <a:rPr lang="en-US" sz="1100"/>
            <a:t>  Readiness of functional and technical requirements</a:t>
          </a:r>
        </a:p>
      </dgm:t>
    </dgm:pt>
    <dgm:pt modelId="{DC3186E2-F81F-4639-BC57-7E03413689CC}" type="parTrans" cxnId="{63F0DD34-ACA7-4F1F-984D-6B038034FBA5}">
      <dgm:prSet/>
      <dgm:spPr/>
      <dgm:t>
        <a:bodyPr/>
        <a:lstStyle/>
        <a:p>
          <a:endParaRPr lang="en-US"/>
        </a:p>
      </dgm:t>
    </dgm:pt>
    <dgm:pt modelId="{1C8EDD0A-3870-42BF-9031-626EB4793BA2}" type="sibTrans" cxnId="{63F0DD34-ACA7-4F1F-984D-6B038034FBA5}">
      <dgm:prSet/>
      <dgm:spPr/>
      <dgm:t>
        <a:bodyPr/>
        <a:lstStyle/>
        <a:p>
          <a:endParaRPr lang="en-US"/>
        </a:p>
      </dgm:t>
    </dgm:pt>
    <dgm:pt modelId="{4290FBA1-1A81-4FD4-BE31-EC219819593A}">
      <dgm:prSet custT="1"/>
      <dgm:spPr/>
      <dgm:t>
        <a:bodyPr/>
        <a:lstStyle/>
        <a:p>
          <a:pPr>
            <a:lnSpc>
              <a:spcPct val="100000"/>
            </a:lnSpc>
            <a:spcAft>
              <a:spcPts val="300"/>
            </a:spcAft>
          </a:pPr>
          <a:r>
            <a:rPr lang="en-US" sz="1100"/>
            <a:t>  Change impact evaluation assessment</a:t>
          </a:r>
        </a:p>
      </dgm:t>
    </dgm:pt>
    <dgm:pt modelId="{122CE9A1-E1EB-42F6-A958-4F5D473FBB1B}" type="parTrans" cxnId="{E2F0D65E-AAA1-451A-845E-B6FBE18BBFD1}">
      <dgm:prSet/>
      <dgm:spPr/>
      <dgm:t>
        <a:bodyPr/>
        <a:lstStyle/>
        <a:p>
          <a:endParaRPr lang="en-US"/>
        </a:p>
      </dgm:t>
    </dgm:pt>
    <dgm:pt modelId="{71BE84F0-B4FA-4E17-9FDC-684BCDAA560C}" type="sibTrans" cxnId="{E2F0D65E-AAA1-451A-845E-B6FBE18BBFD1}">
      <dgm:prSet/>
      <dgm:spPr/>
      <dgm:t>
        <a:bodyPr/>
        <a:lstStyle/>
        <a:p>
          <a:endParaRPr lang="en-US"/>
        </a:p>
      </dgm:t>
    </dgm:pt>
    <dgm:pt modelId="{A307E213-6111-4E91-8836-AD3C22B2E871}">
      <dgm:prSet custT="1"/>
      <dgm:spPr/>
      <dgm:t>
        <a:bodyPr/>
        <a:lstStyle/>
        <a:p>
          <a:pPr>
            <a:lnSpc>
              <a:spcPct val="100000"/>
            </a:lnSpc>
            <a:spcAft>
              <a:spcPts val="300"/>
            </a:spcAft>
          </a:pPr>
          <a:r>
            <a:rPr lang="en-US" sz="1100"/>
            <a:t>  Preparation of detailed implementation plan and cost estimates</a:t>
          </a:r>
        </a:p>
      </dgm:t>
    </dgm:pt>
    <dgm:pt modelId="{09854408-0321-44D5-A313-3FA6B635BA8B}" type="parTrans" cxnId="{B8E4A6FB-6AB6-4021-B8E3-DD0047BEA08F}">
      <dgm:prSet/>
      <dgm:spPr/>
      <dgm:t>
        <a:bodyPr/>
        <a:lstStyle/>
        <a:p>
          <a:endParaRPr lang="en-US"/>
        </a:p>
      </dgm:t>
    </dgm:pt>
    <dgm:pt modelId="{CAEB5A92-7273-4443-8401-A0DBBA15518C}" type="sibTrans" cxnId="{B8E4A6FB-6AB6-4021-B8E3-DD0047BEA08F}">
      <dgm:prSet/>
      <dgm:spPr/>
      <dgm:t>
        <a:bodyPr/>
        <a:lstStyle/>
        <a:p>
          <a:endParaRPr lang="en-US"/>
        </a:p>
      </dgm:t>
    </dgm:pt>
    <dgm:pt modelId="{B64BD1DA-7E13-4658-9218-C426C6359626}">
      <dgm:prSet custT="1"/>
      <dgm:spPr/>
      <dgm:t>
        <a:bodyPr/>
        <a:lstStyle/>
        <a:p>
          <a:pPr>
            <a:lnSpc>
              <a:spcPct val="100000"/>
            </a:lnSpc>
            <a:spcAft>
              <a:spcPts val="300"/>
            </a:spcAft>
          </a:pPr>
          <a:r>
            <a:rPr lang="en-US" sz="1100"/>
            <a:t>  Communication and coordination mechanisms</a:t>
          </a:r>
        </a:p>
      </dgm:t>
    </dgm:pt>
    <dgm:pt modelId="{ACB08B9C-629B-4C4D-AF1B-6639BB36B716}" type="parTrans" cxnId="{5A6132B7-75D3-4199-BCEE-29CB789FAD97}">
      <dgm:prSet/>
      <dgm:spPr/>
      <dgm:t>
        <a:bodyPr/>
        <a:lstStyle/>
        <a:p>
          <a:endParaRPr lang="en-US"/>
        </a:p>
      </dgm:t>
    </dgm:pt>
    <dgm:pt modelId="{32AFFE72-39E0-45A4-B9AC-5F434FE01B8D}" type="sibTrans" cxnId="{5A6132B7-75D3-4199-BCEE-29CB789FAD97}">
      <dgm:prSet/>
      <dgm:spPr/>
      <dgm:t>
        <a:bodyPr/>
        <a:lstStyle/>
        <a:p>
          <a:endParaRPr lang="en-US"/>
        </a:p>
      </dgm:t>
    </dgm:pt>
    <dgm:pt modelId="{B82142B4-20E8-485D-B3A0-A6FCAEE1B8C4}">
      <dgm:prSet custT="1"/>
      <dgm:spPr/>
      <dgm:t>
        <a:bodyPr/>
        <a:lstStyle/>
        <a:p>
          <a:pPr>
            <a:lnSpc>
              <a:spcPct val="100000"/>
            </a:lnSpc>
            <a:spcAft>
              <a:spcPts val="300"/>
            </a:spcAft>
          </a:pPr>
          <a:r>
            <a:rPr lang="en-US" sz="1100">
              <a:solidFill>
                <a:sysClr val="windowText" lastClr="000000"/>
              </a:solidFill>
            </a:rPr>
            <a:t>  Training activities</a:t>
          </a:r>
        </a:p>
      </dgm:t>
    </dgm:pt>
    <dgm:pt modelId="{EF47A171-7F76-47E8-942C-43D043A37DB9}" type="parTrans" cxnId="{FD6086F8-F6FD-49CA-8553-700AFEE2188A}">
      <dgm:prSet/>
      <dgm:spPr/>
    </dgm:pt>
    <dgm:pt modelId="{35E308F4-A32D-4CEC-A493-5448294862E9}" type="sibTrans" cxnId="{FD6086F8-F6FD-49CA-8553-700AFEE2188A}">
      <dgm:prSet/>
      <dgm:spPr/>
    </dgm:pt>
    <dgm:pt modelId="{564C22D5-93AF-4705-86FD-CD878701A1B0}" type="pres">
      <dgm:prSet presAssocID="{7990DB60-A6AB-44F0-8662-080F523C91DD}" presName="linear" presStyleCnt="0">
        <dgm:presLayoutVars>
          <dgm:dir/>
          <dgm:animLvl val="lvl"/>
          <dgm:resizeHandles val="exact"/>
        </dgm:presLayoutVars>
      </dgm:prSet>
      <dgm:spPr/>
      <dgm:t>
        <a:bodyPr/>
        <a:lstStyle/>
        <a:p>
          <a:endParaRPr lang="en-US"/>
        </a:p>
      </dgm:t>
    </dgm:pt>
    <dgm:pt modelId="{6C103DD2-D037-4FF7-BAF8-8949F86267E9}" type="pres">
      <dgm:prSet presAssocID="{E960BECA-199E-4BF4-9017-94D3EE04117E}" presName="parentLin" presStyleCnt="0"/>
      <dgm:spPr/>
    </dgm:pt>
    <dgm:pt modelId="{12B7FACD-B5D6-4929-BEFD-C6FBF33D7B32}" type="pres">
      <dgm:prSet presAssocID="{E960BECA-199E-4BF4-9017-94D3EE04117E}" presName="parentLeftMargin" presStyleLbl="node1" presStyleIdx="0" presStyleCnt="4"/>
      <dgm:spPr/>
      <dgm:t>
        <a:bodyPr/>
        <a:lstStyle/>
        <a:p>
          <a:endParaRPr lang="en-US"/>
        </a:p>
      </dgm:t>
    </dgm:pt>
    <dgm:pt modelId="{CA48B9DD-7A85-41B2-B13A-DA8416F095CD}" type="pres">
      <dgm:prSet presAssocID="{E960BECA-199E-4BF4-9017-94D3EE04117E}" presName="parentText" presStyleLbl="node1" presStyleIdx="0" presStyleCnt="4" custScaleX="132311" custScaleY="77439" custLinFactNeighborX="-32338">
        <dgm:presLayoutVars>
          <dgm:chMax val="0"/>
          <dgm:bulletEnabled val="1"/>
        </dgm:presLayoutVars>
      </dgm:prSet>
      <dgm:spPr/>
      <dgm:t>
        <a:bodyPr/>
        <a:lstStyle/>
        <a:p>
          <a:endParaRPr lang="en-US"/>
        </a:p>
      </dgm:t>
    </dgm:pt>
    <dgm:pt modelId="{D0F1BC06-9143-467E-8002-FD846A53B025}" type="pres">
      <dgm:prSet presAssocID="{E960BECA-199E-4BF4-9017-94D3EE04117E}" presName="negativeSpace" presStyleCnt="0"/>
      <dgm:spPr/>
    </dgm:pt>
    <dgm:pt modelId="{84840F9B-4590-41C6-B72F-1E0D374ECF2C}" type="pres">
      <dgm:prSet presAssocID="{E960BECA-199E-4BF4-9017-94D3EE04117E}" presName="childText" presStyleLbl="conFgAcc1" presStyleIdx="0" presStyleCnt="4">
        <dgm:presLayoutVars>
          <dgm:bulletEnabled val="1"/>
        </dgm:presLayoutVars>
      </dgm:prSet>
      <dgm:spPr/>
      <dgm:t>
        <a:bodyPr/>
        <a:lstStyle/>
        <a:p>
          <a:endParaRPr lang="en-US"/>
        </a:p>
      </dgm:t>
    </dgm:pt>
    <dgm:pt modelId="{45E148E1-24B2-4193-90EE-5FD73488ED7B}" type="pres">
      <dgm:prSet presAssocID="{4F1ADC81-6D65-4268-AAD3-3740048C2AEA}" presName="spaceBetweenRectangles" presStyleCnt="0"/>
      <dgm:spPr/>
    </dgm:pt>
    <dgm:pt modelId="{0A496B82-A836-49EE-B20D-A05A294F7F33}" type="pres">
      <dgm:prSet presAssocID="{6FA69623-9B11-4BE9-9742-530BFF074A46}" presName="parentLin" presStyleCnt="0"/>
      <dgm:spPr/>
    </dgm:pt>
    <dgm:pt modelId="{79A58C22-C7AA-4E47-A680-CDEC4ABD4270}" type="pres">
      <dgm:prSet presAssocID="{6FA69623-9B11-4BE9-9742-530BFF074A46}" presName="parentLeftMargin" presStyleLbl="node1" presStyleIdx="0" presStyleCnt="4"/>
      <dgm:spPr/>
      <dgm:t>
        <a:bodyPr/>
        <a:lstStyle/>
        <a:p>
          <a:endParaRPr lang="en-US"/>
        </a:p>
      </dgm:t>
    </dgm:pt>
    <dgm:pt modelId="{B1BBBE61-9727-4673-92B6-373D9DBAE6EB}" type="pres">
      <dgm:prSet presAssocID="{6FA69623-9B11-4BE9-9742-530BFF074A46}" presName="parentText" presStyleLbl="node1" presStyleIdx="1" presStyleCnt="4" custScaleX="132311" custScaleY="77439" custLinFactNeighborX="-26844">
        <dgm:presLayoutVars>
          <dgm:chMax val="0"/>
          <dgm:bulletEnabled val="1"/>
        </dgm:presLayoutVars>
      </dgm:prSet>
      <dgm:spPr/>
      <dgm:t>
        <a:bodyPr/>
        <a:lstStyle/>
        <a:p>
          <a:endParaRPr lang="en-US"/>
        </a:p>
      </dgm:t>
    </dgm:pt>
    <dgm:pt modelId="{8FACC6BD-B268-4927-B2F6-4B75F1563206}" type="pres">
      <dgm:prSet presAssocID="{6FA69623-9B11-4BE9-9742-530BFF074A46}" presName="negativeSpace" presStyleCnt="0"/>
      <dgm:spPr/>
    </dgm:pt>
    <dgm:pt modelId="{BC1B29D9-C15A-42CD-B64C-F43EB8699661}" type="pres">
      <dgm:prSet presAssocID="{6FA69623-9B11-4BE9-9742-530BFF074A46}" presName="childText" presStyleLbl="conFgAcc1" presStyleIdx="1" presStyleCnt="4">
        <dgm:presLayoutVars>
          <dgm:bulletEnabled val="1"/>
        </dgm:presLayoutVars>
      </dgm:prSet>
      <dgm:spPr/>
      <dgm:t>
        <a:bodyPr/>
        <a:lstStyle/>
        <a:p>
          <a:endParaRPr lang="en-US"/>
        </a:p>
      </dgm:t>
    </dgm:pt>
    <dgm:pt modelId="{2D4D3BA9-DA80-454B-888B-5AD049BE2824}" type="pres">
      <dgm:prSet presAssocID="{137C6021-F63B-4ABE-B235-0852027B946B}" presName="spaceBetweenRectangles" presStyleCnt="0"/>
      <dgm:spPr/>
    </dgm:pt>
    <dgm:pt modelId="{32E4F6A7-FE18-4F50-8B5A-953816C82DC2}" type="pres">
      <dgm:prSet presAssocID="{A1EB0ACB-735F-4EBD-9FA2-C64BFDE37590}" presName="parentLin" presStyleCnt="0"/>
      <dgm:spPr/>
    </dgm:pt>
    <dgm:pt modelId="{06E6D821-44CA-4633-B09B-4FB67A5349DF}" type="pres">
      <dgm:prSet presAssocID="{A1EB0ACB-735F-4EBD-9FA2-C64BFDE37590}" presName="parentLeftMargin" presStyleLbl="node1" presStyleIdx="1" presStyleCnt="4"/>
      <dgm:spPr/>
      <dgm:t>
        <a:bodyPr/>
        <a:lstStyle/>
        <a:p>
          <a:endParaRPr lang="en-US"/>
        </a:p>
      </dgm:t>
    </dgm:pt>
    <dgm:pt modelId="{B6777AA0-DE2A-4FE2-BD30-9569E11286A8}" type="pres">
      <dgm:prSet presAssocID="{A1EB0ACB-735F-4EBD-9FA2-C64BFDE37590}" presName="parentText" presStyleLbl="node1" presStyleIdx="2" presStyleCnt="4" custScaleX="132311" custScaleY="77439" custLinFactNeighborX="-34882">
        <dgm:presLayoutVars>
          <dgm:chMax val="0"/>
          <dgm:bulletEnabled val="1"/>
        </dgm:presLayoutVars>
      </dgm:prSet>
      <dgm:spPr/>
      <dgm:t>
        <a:bodyPr/>
        <a:lstStyle/>
        <a:p>
          <a:endParaRPr lang="en-US"/>
        </a:p>
      </dgm:t>
    </dgm:pt>
    <dgm:pt modelId="{E63917EE-4701-4BE9-A567-95024B2A6875}" type="pres">
      <dgm:prSet presAssocID="{A1EB0ACB-735F-4EBD-9FA2-C64BFDE37590}" presName="negativeSpace" presStyleCnt="0"/>
      <dgm:spPr/>
    </dgm:pt>
    <dgm:pt modelId="{2EB34B8E-41D2-4617-B116-45ECBDCF24B6}" type="pres">
      <dgm:prSet presAssocID="{A1EB0ACB-735F-4EBD-9FA2-C64BFDE37590}" presName="childText" presStyleLbl="conFgAcc1" presStyleIdx="2" presStyleCnt="4">
        <dgm:presLayoutVars>
          <dgm:bulletEnabled val="1"/>
        </dgm:presLayoutVars>
      </dgm:prSet>
      <dgm:spPr/>
      <dgm:t>
        <a:bodyPr/>
        <a:lstStyle/>
        <a:p>
          <a:endParaRPr lang="en-US"/>
        </a:p>
      </dgm:t>
    </dgm:pt>
    <dgm:pt modelId="{E8D80BE8-F64B-4AEA-86AE-11205C89545B}" type="pres">
      <dgm:prSet presAssocID="{4121CCDB-D3CC-43D9-834D-7DE4C2EAE6D6}" presName="spaceBetweenRectangles" presStyleCnt="0"/>
      <dgm:spPr/>
    </dgm:pt>
    <dgm:pt modelId="{F82708DA-720B-49D6-8963-29AA86810A79}" type="pres">
      <dgm:prSet presAssocID="{858C19AF-44D5-49B0-8AA2-C3ABBA83718D}" presName="parentLin" presStyleCnt="0"/>
      <dgm:spPr/>
    </dgm:pt>
    <dgm:pt modelId="{6B071AD3-558D-48F6-AE79-D7175406E866}" type="pres">
      <dgm:prSet presAssocID="{858C19AF-44D5-49B0-8AA2-C3ABBA83718D}" presName="parentLeftMargin" presStyleLbl="node1" presStyleIdx="2" presStyleCnt="4"/>
      <dgm:spPr/>
      <dgm:t>
        <a:bodyPr/>
        <a:lstStyle/>
        <a:p>
          <a:endParaRPr lang="en-US"/>
        </a:p>
      </dgm:t>
    </dgm:pt>
    <dgm:pt modelId="{182171F2-CC0F-4DBB-BE3F-E9BB0109E6E6}" type="pres">
      <dgm:prSet presAssocID="{858C19AF-44D5-49B0-8AA2-C3ABBA83718D}" presName="parentText" presStyleLbl="node1" presStyleIdx="3" presStyleCnt="4" custScaleX="132311" custScaleY="77439" custLinFactNeighborX="-34882">
        <dgm:presLayoutVars>
          <dgm:chMax val="0"/>
          <dgm:bulletEnabled val="1"/>
        </dgm:presLayoutVars>
      </dgm:prSet>
      <dgm:spPr/>
      <dgm:t>
        <a:bodyPr/>
        <a:lstStyle/>
        <a:p>
          <a:endParaRPr lang="en-US"/>
        </a:p>
      </dgm:t>
    </dgm:pt>
    <dgm:pt modelId="{53ECBD1B-2F61-4535-83E0-8F05575231AF}" type="pres">
      <dgm:prSet presAssocID="{858C19AF-44D5-49B0-8AA2-C3ABBA83718D}" presName="negativeSpace" presStyleCnt="0"/>
      <dgm:spPr/>
    </dgm:pt>
    <dgm:pt modelId="{01C77E6A-52B0-45E4-A632-23F6D915AF09}" type="pres">
      <dgm:prSet presAssocID="{858C19AF-44D5-49B0-8AA2-C3ABBA83718D}" presName="childText" presStyleLbl="conFgAcc1" presStyleIdx="3" presStyleCnt="4">
        <dgm:presLayoutVars>
          <dgm:bulletEnabled val="1"/>
        </dgm:presLayoutVars>
      </dgm:prSet>
      <dgm:spPr/>
      <dgm:t>
        <a:bodyPr/>
        <a:lstStyle/>
        <a:p>
          <a:endParaRPr lang="en-US"/>
        </a:p>
      </dgm:t>
    </dgm:pt>
  </dgm:ptLst>
  <dgm:cxnLst>
    <dgm:cxn modelId="{EC033DA8-C0B1-4A3E-9F41-5CBD076D8769}" srcId="{6FA69623-9B11-4BE9-9742-530BFF074A46}" destId="{5B911157-81CF-4B11-9A3E-4FBE82FF59C7}" srcOrd="7" destOrd="0" parTransId="{99D2DFE0-1837-442E-BDA4-C461BF866B05}" sibTransId="{67FD744E-267B-4B04-9CC3-9D4C52F963D7}"/>
    <dgm:cxn modelId="{A26FF9B9-5DBA-4329-8CD8-675C37992165}" type="presOf" srcId="{0EE821F4-0F82-492A-9AE2-DA3BAA419FFD}" destId="{BC1B29D9-C15A-42CD-B64C-F43EB8699661}" srcOrd="0" destOrd="6" presId="urn:microsoft.com/office/officeart/2005/8/layout/list1"/>
    <dgm:cxn modelId="{D3DD7D58-7497-4C45-9D32-0F5C76BD400C}" srcId="{A1EB0ACB-735F-4EBD-9FA2-C64BFDE37590}" destId="{CF3FFD32-26EE-4219-9881-67A37B2B345C}" srcOrd="5" destOrd="0" parTransId="{9D734363-B3EA-4507-829E-B8406C9EF167}" sibTransId="{6CE3F15D-E125-4075-BD5D-70F368132A17}"/>
    <dgm:cxn modelId="{9E81D2D2-B375-46AE-949A-9436616B859C}" srcId="{E960BECA-199E-4BF4-9017-94D3EE04117E}" destId="{D31541C2-1DB5-4B10-B60A-F9320023D1B8}" srcOrd="2" destOrd="0" parTransId="{5AF8DFDD-1FA0-43A3-9A75-3E133F8D5BAA}" sibTransId="{8ABCBED4-B134-408E-B474-1B28EA7D2D00}"/>
    <dgm:cxn modelId="{9E66C155-2E3B-446A-902A-E8CF570B037D}" srcId="{E960BECA-199E-4BF4-9017-94D3EE04117E}" destId="{C3BA3418-680F-4C54-ADA1-36B324D60F2A}" srcOrd="0" destOrd="0" parTransId="{387DD69B-C7AD-48F0-8246-C6772349D567}" sibTransId="{A33ECD58-64E7-43A4-804C-916639CB5C09}"/>
    <dgm:cxn modelId="{726DFF11-F6F1-4C9F-B863-00AF055EB632}" srcId="{E960BECA-199E-4BF4-9017-94D3EE04117E}" destId="{B60327A7-AAB3-4E3F-BD76-0AA545DED8FB}" srcOrd="1" destOrd="0" parTransId="{4AFB70F4-6B92-4F47-9279-5938DE3D8106}" sibTransId="{12A87B00-7A4B-4436-B87D-0176580DF1A8}"/>
    <dgm:cxn modelId="{B93241EF-7D7B-4EED-98CB-85FD602C81B6}" srcId="{858C19AF-44D5-49B0-8AA2-C3ABBA83718D}" destId="{8C9FFA32-05A4-472A-BE60-0AAE1B2124DD}" srcOrd="0" destOrd="0" parTransId="{C90EF2CD-9187-44B5-ADD8-5652657D12D4}" sibTransId="{A758CEF6-762F-40CE-9284-16E3DE151CBE}"/>
    <dgm:cxn modelId="{E1BBA854-9791-427D-BDA2-22807E8DBEE1}" type="presOf" srcId="{B2354277-5B38-450D-91B4-CF03F188F0B3}" destId="{BC1B29D9-C15A-42CD-B64C-F43EB8699661}" srcOrd="0" destOrd="5" presId="urn:microsoft.com/office/officeart/2005/8/layout/list1"/>
    <dgm:cxn modelId="{481731E4-D939-4293-8116-81E5F6561EF9}" type="presOf" srcId="{154E68A5-28F7-4235-8BBD-399803EA5757}" destId="{BC1B29D9-C15A-42CD-B64C-F43EB8699661}" srcOrd="0" destOrd="1" presId="urn:microsoft.com/office/officeart/2005/8/layout/list1"/>
    <dgm:cxn modelId="{F3A7F19E-4E2D-4338-A267-A52599C4EC2E}" type="presOf" srcId="{04038AFC-3A78-4822-9686-D0F4B56B0BBD}" destId="{2EB34B8E-41D2-4617-B116-45ECBDCF24B6}" srcOrd="0" destOrd="6" presId="urn:microsoft.com/office/officeart/2005/8/layout/list1"/>
    <dgm:cxn modelId="{16AE76F0-5C67-4C37-804E-6438E8EB10A3}" type="presOf" srcId="{6FA69623-9B11-4BE9-9742-530BFF074A46}" destId="{79A58C22-C7AA-4E47-A680-CDEC4ABD4270}" srcOrd="0" destOrd="0" presId="urn:microsoft.com/office/officeart/2005/8/layout/list1"/>
    <dgm:cxn modelId="{42342D76-7642-48CA-A38C-C0685F147A3C}" srcId="{A1EB0ACB-735F-4EBD-9FA2-C64BFDE37590}" destId="{30E0F575-D9B4-41BB-98E9-A6781DA8BB01}" srcOrd="1" destOrd="0" parTransId="{8A51F5B5-13A2-4190-9028-1C003C1289EC}" sibTransId="{A4F26406-DBF4-4169-9F42-7C3ABE571EA7}"/>
    <dgm:cxn modelId="{6D67991A-7017-4080-B864-5ED31FDBCEC7}" type="presOf" srcId="{22D8F58A-3523-4925-AB86-83A3FCF28AB8}" destId="{BC1B29D9-C15A-42CD-B64C-F43EB8699661}" srcOrd="0" destOrd="2" presId="urn:microsoft.com/office/officeart/2005/8/layout/list1"/>
    <dgm:cxn modelId="{C663CB69-2985-4130-B92C-DB071FA16B95}" type="presOf" srcId="{A307E213-6111-4E91-8836-AD3C22B2E871}" destId="{2EB34B8E-41D2-4617-B116-45ECBDCF24B6}" srcOrd="0" destOrd="3" presId="urn:microsoft.com/office/officeart/2005/8/layout/list1"/>
    <dgm:cxn modelId="{57388F75-1F95-45F3-AAD7-DEB3EB59A487}" type="presOf" srcId="{C3BA3418-680F-4C54-ADA1-36B324D60F2A}" destId="{84840F9B-4590-41C6-B72F-1E0D374ECF2C}" srcOrd="0" destOrd="0" presId="urn:microsoft.com/office/officeart/2005/8/layout/list1"/>
    <dgm:cxn modelId="{C1942168-1748-4387-B215-FEFC16395AD6}" type="presOf" srcId="{2068B349-4B4C-4969-A180-938FFD7AD3A9}" destId="{01C77E6A-52B0-45E4-A632-23F6D915AF09}" srcOrd="0" destOrd="3" presId="urn:microsoft.com/office/officeart/2005/8/layout/list1"/>
    <dgm:cxn modelId="{6F49A4B9-5675-4067-AFFF-61A2FB61960B}" srcId="{E960BECA-199E-4BF4-9017-94D3EE04117E}" destId="{43DBF569-23B5-4204-BA4D-EA97FFD7335A}" srcOrd="3" destOrd="0" parTransId="{E7E526CB-4B6A-43CE-BFCD-618D78B34EEE}" sibTransId="{DEB294BE-1B35-43F5-9BF8-3294511E5C69}"/>
    <dgm:cxn modelId="{6C35315A-522A-4B5D-A3A2-46394B5FBA6E}" type="presOf" srcId="{30E0F575-D9B4-41BB-98E9-A6781DA8BB01}" destId="{2EB34B8E-41D2-4617-B116-45ECBDCF24B6}" srcOrd="0" destOrd="1" presId="urn:microsoft.com/office/officeart/2005/8/layout/list1"/>
    <dgm:cxn modelId="{6EAB1408-B2CE-4058-9E66-E8CF44F9F434}" type="presOf" srcId="{5B911157-81CF-4B11-9A3E-4FBE82FF59C7}" destId="{BC1B29D9-C15A-42CD-B64C-F43EB8699661}" srcOrd="0" destOrd="7" presId="urn:microsoft.com/office/officeart/2005/8/layout/list1"/>
    <dgm:cxn modelId="{951BCE6F-1BEC-40AA-A4AF-E2C6BCDCBBB1}" type="presOf" srcId="{8C9FFA32-05A4-472A-BE60-0AAE1B2124DD}" destId="{01C77E6A-52B0-45E4-A632-23F6D915AF09}" srcOrd="0" destOrd="0" presId="urn:microsoft.com/office/officeart/2005/8/layout/list1"/>
    <dgm:cxn modelId="{22BA959A-9946-423C-B2B4-8DAB019CAB8D}" srcId="{6FA69623-9B11-4BE9-9742-530BFF074A46}" destId="{22D8F58A-3523-4925-AB86-83A3FCF28AB8}" srcOrd="2" destOrd="0" parTransId="{77D88626-CB31-4104-B189-1E34C0F4D762}" sibTransId="{2CC3FF81-BEBB-495A-AC43-44E73CC34893}"/>
    <dgm:cxn modelId="{7340CAB2-3126-42F1-B630-024D195BED47}" type="presOf" srcId="{E960BECA-199E-4BF4-9017-94D3EE04117E}" destId="{12B7FACD-B5D6-4929-BEFD-C6FBF33D7B32}" srcOrd="0" destOrd="0" presId="urn:microsoft.com/office/officeart/2005/8/layout/list1"/>
    <dgm:cxn modelId="{6AFB8251-7746-45DC-83E4-A7348B9E8877}" type="presOf" srcId="{D31541C2-1DB5-4B10-B60A-F9320023D1B8}" destId="{84840F9B-4590-41C6-B72F-1E0D374ECF2C}" srcOrd="0" destOrd="2" presId="urn:microsoft.com/office/officeart/2005/8/layout/list1"/>
    <dgm:cxn modelId="{9E68B556-DF72-4A97-8122-CDE6CF0573D0}" srcId="{6FA69623-9B11-4BE9-9742-530BFF074A46}" destId="{B2354277-5B38-450D-91B4-CF03F188F0B3}" srcOrd="5" destOrd="0" parTransId="{7CD5F582-F956-4B17-9C1C-7E5115E23630}" sibTransId="{B0E3C250-4EA9-4AAA-A788-F728D9152BB1}"/>
    <dgm:cxn modelId="{756463C2-7152-4BC4-B008-1D3D4F425862}" type="presOf" srcId="{B82142B4-20E8-485D-B3A0-A6FCAEE1B8C4}" destId="{BC1B29D9-C15A-42CD-B64C-F43EB8699661}" srcOrd="0" destOrd="8" presId="urn:microsoft.com/office/officeart/2005/8/layout/list1"/>
    <dgm:cxn modelId="{848E2E05-DC60-45B1-9B9C-8146C1315B89}" type="presOf" srcId="{3AE4969C-DB36-490A-95D2-710F874B1DF5}" destId="{BC1B29D9-C15A-42CD-B64C-F43EB8699661}" srcOrd="0" destOrd="4" presId="urn:microsoft.com/office/officeart/2005/8/layout/list1"/>
    <dgm:cxn modelId="{491941BA-DB4D-4A07-9EEF-F09CB6472FD5}" srcId="{A1EB0ACB-735F-4EBD-9FA2-C64BFDE37590}" destId="{27644401-0342-4104-A999-D1E4AAC3854E}" srcOrd="0" destOrd="0" parTransId="{7106F616-A374-4CBC-8A0F-36E67E3D49A6}" sibTransId="{5B32A6F9-9E87-4EF6-AF78-2565D6AE230E}"/>
    <dgm:cxn modelId="{D300986C-EA7D-4B44-A5DB-D733813BB725}" type="presOf" srcId="{FFF3A52E-7956-4C24-9C18-B7ABC239389D}" destId="{BC1B29D9-C15A-42CD-B64C-F43EB8699661}" srcOrd="0" destOrd="3" presId="urn:microsoft.com/office/officeart/2005/8/layout/list1"/>
    <dgm:cxn modelId="{D6E7AD1D-EB4C-4807-9F2C-0C9DEFBAB93E}" srcId="{7990DB60-A6AB-44F0-8662-080F523C91DD}" destId="{858C19AF-44D5-49B0-8AA2-C3ABBA83718D}" srcOrd="3" destOrd="0" parTransId="{D8FA68F1-DF3D-4EBB-883C-DB06E5BA02A6}" sibTransId="{AF9DECBF-0A8C-48F6-8472-B8859A80611C}"/>
    <dgm:cxn modelId="{6BD39094-7D96-4C6C-8D4B-F609CF5834F2}" type="presOf" srcId="{A1EB0ACB-735F-4EBD-9FA2-C64BFDE37590}" destId="{B6777AA0-DE2A-4FE2-BD30-9569E11286A8}" srcOrd="1" destOrd="0" presId="urn:microsoft.com/office/officeart/2005/8/layout/list1"/>
    <dgm:cxn modelId="{E2F0D65E-AAA1-451A-845E-B6FBE18BBFD1}" srcId="{A1EB0ACB-735F-4EBD-9FA2-C64BFDE37590}" destId="{4290FBA1-1A81-4FD4-BE31-EC219819593A}" srcOrd="4" destOrd="0" parTransId="{122CE9A1-E1EB-42F6-A958-4F5D473FBB1B}" sibTransId="{71BE84F0-B4FA-4E17-9FDC-684BCDAA560C}"/>
    <dgm:cxn modelId="{A05143D7-43F9-4BA8-8CE0-5433DAA36171}" srcId="{6FA69623-9B11-4BE9-9742-530BFF074A46}" destId="{CCF32607-0A3D-40F9-ACBB-DE6B73E69687}" srcOrd="0" destOrd="0" parTransId="{2A2B9EFD-0CA0-493B-B5D0-A46778BFA699}" sibTransId="{BDF527F3-0720-454A-A41B-1171E411ECF4}"/>
    <dgm:cxn modelId="{338A8F8C-22F4-48A2-AA5A-4BE94709D687}" srcId="{6FA69623-9B11-4BE9-9742-530BFF074A46}" destId="{FFF3A52E-7956-4C24-9C18-B7ABC239389D}" srcOrd="3" destOrd="0" parTransId="{F13C847C-749F-4A43-96B4-B5844624F9C3}" sibTransId="{C6FECD64-610D-4522-8FE5-62F7DC35720F}"/>
    <dgm:cxn modelId="{8DC398DD-7845-4C4B-B287-309CFFE0E1A0}" type="presOf" srcId="{B64BD1DA-7E13-4658-9218-C426C6359626}" destId="{01C77E6A-52B0-45E4-A632-23F6D915AF09}" srcOrd="0" destOrd="2" presId="urn:microsoft.com/office/officeart/2005/8/layout/list1"/>
    <dgm:cxn modelId="{5A6132B7-75D3-4199-BCEE-29CB789FAD97}" srcId="{858C19AF-44D5-49B0-8AA2-C3ABBA83718D}" destId="{B64BD1DA-7E13-4658-9218-C426C6359626}" srcOrd="2" destOrd="0" parTransId="{ACB08B9C-629B-4C4D-AF1B-6639BB36B716}" sibTransId="{32AFFE72-39E0-45A4-B9AC-5F434FE01B8D}"/>
    <dgm:cxn modelId="{187FC03E-6978-4887-9AC7-B770208A5877}" srcId="{858C19AF-44D5-49B0-8AA2-C3ABBA83718D}" destId="{E834E0EA-CC87-48DE-B0F1-E0178500050D}" srcOrd="1" destOrd="0" parTransId="{8390A1DC-C9FE-42A1-A930-8EC98B6CF4A7}" sibTransId="{6E48F4F5-CF89-488E-AE81-EB7E10942D11}"/>
    <dgm:cxn modelId="{46EEF424-865E-4652-8DFC-F2A2E1031846}" srcId="{6FA69623-9B11-4BE9-9742-530BFF074A46}" destId="{3AE4969C-DB36-490A-95D2-710F874B1DF5}" srcOrd="4" destOrd="0" parTransId="{2B68BA0A-16B9-43F8-94C2-EC4F0BE80D86}" sibTransId="{9B186D28-80B6-4250-81A9-D7A1857B7B38}"/>
    <dgm:cxn modelId="{63F0DD34-ACA7-4F1F-984D-6B038034FBA5}" srcId="{A1EB0ACB-735F-4EBD-9FA2-C64BFDE37590}" destId="{49116625-7308-46AF-BEEB-7CA84F7F8523}" srcOrd="2" destOrd="0" parTransId="{DC3186E2-F81F-4639-BC57-7E03413689CC}" sibTransId="{1C8EDD0A-3870-42BF-9031-626EB4793BA2}"/>
    <dgm:cxn modelId="{19DADC00-96DA-4DE8-B1B1-5B5A86379650}" srcId="{7990DB60-A6AB-44F0-8662-080F523C91DD}" destId="{E960BECA-199E-4BF4-9017-94D3EE04117E}" srcOrd="0" destOrd="0" parTransId="{85582C39-87A6-4D5B-A552-0F263BDF71F6}" sibTransId="{4F1ADC81-6D65-4268-AAD3-3740048C2AEA}"/>
    <dgm:cxn modelId="{73036011-2867-4378-9797-D43B46995382}" srcId="{6FA69623-9B11-4BE9-9742-530BFF074A46}" destId="{0EE821F4-0F82-492A-9AE2-DA3BAA419FFD}" srcOrd="6" destOrd="0" parTransId="{ADA14C4F-61B7-45DC-9D25-53937A2DFDCF}" sibTransId="{1764FC5E-4B68-4E33-8D1D-22B21125A8B6}"/>
    <dgm:cxn modelId="{C6DD02D5-CEC7-4626-8730-F95C3F2F9167}" type="presOf" srcId="{7990DB60-A6AB-44F0-8662-080F523C91DD}" destId="{564C22D5-93AF-4705-86FD-CD878701A1B0}" srcOrd="0" destOrd="0" presId="urn:microsoft.com/office/officeart/2005/8/layout/list1"/>
    <dgm:cxn modelId="{FD6086F8-F6FD-49CA-8553-700AFEE2188A}" srcId="{6FA69623-9B11-4BE9-9742-530BFF074A46}" destId="{B82142B4-20E8-485D-B3A0-A6FCAEE1B8C4}" srcOrd="8" destOrd="0" parTransId="{EF47A171-7F76-47E8-942C-43D043A37DB9}" sibTransId="{35E308F4-A32D-4CEC-A493-5448294862E9}"/>
    <dgm:cxn modelId="{54CF7D9D-6C13-4CDE-A4E9-27CECAD9B074}" srcId="{858C19AF-44D5-49B0-8AA2-C3ABBA83718D}" destId="{2068B349-4B4C-4969-A180-938FFD7AD3A9}" srcOrd="3" destOrd="0" parTransId="{AA11E45D-4548-4B39-8E01-69A2D27754A9}" sibTransId="{24EC8A4F-9352-4879-84FC-308C91B9B72A}"/>
    <dgm:cxn modelId="{302D4B48-793B-45ED-BE3F-C4E0EEA6317D}" type="presOf" srcId="{B60327A7-AAB3-4E3F-BD76-0AA545DED8FB}" destId="{84840F9B-4590-41C6-B72F-1E0D374ECF2C}" srcOrd="0" destOrd="1" presId="urn:microsoft.com/office/officeart/2005/8/layout/list1"/>
    <dgm:cxn modelId="{9EDFFBC9-974E-4F9E-8A4D-39091BA438C3}" type="presOf" srcId="{E834E0EA-CC87-48DE-B0F1-E0178500050D}" destId="{01C77E6A-52B0-45E4-A632-23F6D915AF09}" srcOrd="0" destOrd="1" presId="urn:microsoft.com/office/officeart/2005/8/layout/list1"/>
    <dgm:cxn modelId="{D8460CED-78E3-4B09-BB07-CB6FA6776514}" type="presOf" srcId="{49116625-7308-46AF-BEEB-7CA84F7F8523}" destId="{2EB34B8E-41D2-4617-B116-45ECBDCF24B6}" srcOrd="0" destOrd="2" presId="urn:microsoft.com/office/officeart/2005/8/layout/list1"/>
    <dgm:cxn modelId="{61CA9F8C-AB58-4B5F-8EF0-B6A9DC0388E9}" type="presOf" srcId="{E960BECA-199E-4BF4-9017-94D3EE04117E}" destId="{CA48B9DD-7A85-41B2-B13A-DA8416F095CD}" srcOrd="1" destOrd="0" presId="urn:microsoft.com/office/officeart/2005/8/layout/list1"/>
    <dgm:cxn modelId="{32540096-8871-49E5-A3AA-00DBBA0E2725}" srcId="{6FA69623-9B11-4BE9-9742-530BFF074A46}" destId="{154E68A5-28F7-4235-8BBD-399803EA5757}" srcOrd="1" destOrd="0" parTransId="{6122F933-895D-4F81-AB21-643211072329}" sibTransId="{DCF657BA-5DD7-469C-9959-3813D1DB7C1B}"/>
    <dgm:cxn modelId="{5A5594FF-8E8D-4119-8E39-9ABE69B3A3C7}" type="presOf" srcId="{A1EB0ACB-735F-4EBD-9FA2-C64BFDE37590}" destId="{06E6D821-44CA-4633-B09B-4FB67A5349DF}" srcOrd="0" destOrd="0" presId="urn:microsoft.com/office/officeart/2005/8/layout/list1"/>
    <dgm:cxn modelId="{0C5A7D71-0EC5-4227-B5E4-BBFDB823DEE6}" type="presOf" srcId="{858C19AF-44D5-49B0-8AA2-C3ABBA83718D}" destId="{6B071AD3-558D-48F6-AE79-D7175406E866}" srcOrd="0" destOrd="0" presId="urn:microsoft.com/office/officeart/2005/8/layout/list1"/>
    <dgm:cxn modelId="{6E4B27C3-B92D-4ACE-8D7B-045FA11770C5}" type="presOf" srcId="{27644401-0342-4104-A999-D1E4AAC3854E}" destId="{2EB34B8E-41D2-4617-B116-45ECBDCF24B6}" srcOrd="0" destOrd="0" presId="urn:microsoft.com/office/officeart/2005/8/layout/list1"/>
    <dgm:cxn modelId="{4434AE8A-1AE8-42BB-96F7-A8670AE82349}" srcId="{A1EB0ACB-735F-4EBD-9FA2-C64BFDE37590}" destId="{04038AFC-3A78-4822-9686-D0F4B56B0BBD}" srcOrd="6" destOrd="0" parTransId="{0B6C1280-CB6E-4731-8BFD-9B1A3F7A9412}" sibTransId="{D522A166-FA48-420B-9F11-3F39169A0D8E}"/>
    <dgm:cxn modelId="{D001E1A2-2676-4DD7-8896-52C063C310F3}" type="presOf" srcId="{4290FBA1-1A81-4FD4-BE31-EC219819593A}" destId="{2EB34B8E-41D2-4617-B116-45ECBDCF24B6}" srcOrd="0" destOrd="4" presId="urn:microsoft.com/office/officeart/2005/8/layout/list1"/>
    <dgm:cxn modelId="{389B612F-A5CA-4B19-972A-DB788109E719}" type="presOf" srcId="{CF3FFD32-26EE-4219-9881-67A37B2B345C}" destId="{2EB34B8E-41D2-4617-B116-45ECBDCF24B6}" srcOrd="0" destOrd="5" presId="urn:microsoft.com/office/officeart/2005/8/layout/list1"/>
    <dgm:cxn modelId="{F734FACD-A4F9-4F2F-964B-40527A45067F}" srcId="{7990DB60-A6AB-44F0-8662-080F523C91DD}" destId="{A1EB0ACB-735F-4EBD-9FA2-C64BFDE37590}" srcOrd="2" destOrd="0" parTransId="{CBFCFB7E-1B21-497D-9CE7-9295ED594582}" sibTransId="{4121CCDB-D3CC-43D9-834D-7DE4C2EAE6D6}"/>
    <dgm:cxn modelId="{FD48FE7C-5CEC-4C93-8B79-FEBC71921F09}" type="presOf" srcId="{43DBF569-23B5-4204-BA4D-EA97FFD7335A}" destId="{84840F9B-4590-41C6-B72F-1E0D374ECF2C}" srcOrd="0" destOrd="3" presId="urn:microsoft.com/office/officeart/2005/8/layout/list1"/>
    <dgm:cxn modelId="{44B555B2-3292-4F6E-B669-AFA4F5404E81}" type="presOf" srcId="{6FA69623-9B11-4BE9-9742-530BFF074A46}" destId="{B1BBBE61-9727-4673-92B6-373D9DBAE6EB}" srcOrd="1" destOrd="0" presId="urn:microsoft.com/office/officeart/2005/8/layout/list1"/>
    <dgm:cxn modelId="{358721AB-32E4-4889-86B9-2483054FA411}" type="presOf" srcId="{CCF32607-0A3D-40F9-ACBB-DE6B73E69687}" destId="{BC1B29D9-C15A-42CD-B64C-F43EB8699661}" srcOrd="0" destOrd="0" presId="urn:microsoft.com/office/officeart/2005/8/layout/list1"/>
    <dgm:cxn modelId="{BC803E77-1797-4B94-BF4F-43351F0213EF}" srcId="{7990DB60-A6AB-44F0-8662-080F523C91DD}" destId="{6FA69623-9B11-4BE9-9742-530BFF074A46}" srcOrd="1" destOrd="0" parTransId="{80985134-12E9-4AE3-AA2D-3F0F5183F9F8}" sibTransId="{137C6021-F63B-4ABE-B235-0852027B946B}"/>
    <dgm:cxn modelId="{B8E4A6FB-6AB6-4021-B8E3-DD0047BEA08F}" srcId="{A1EB0ACB-735F-4EBD-9FA2-C64BFDE37590}" destId="{A307E213-6111-4E91-8836-AD3C22B2E871}" srcOrd="3" destOrd="0" parTransId="{09854408-0321-44D5-A313-3FA6B635BA8B}" sibTransId="{CAEB5A92-7273-4443-8401-A0DBBA15518C}"/>
    <dgm:cxn modelId="{C81E7584-3034-4F0F-9DCD-7395C2D21FD8}" type="presOf" srcId="{858C19AF-44D5-49B0-8AA2-C3ABBA83718D}" destId="{182171F2-CC0F-4DBB-BE3F-E9BB0109E6E6}" srcOrd="1" destOrd="0" presId="urn:microsoft.com/office/officeart/2005/8/layout/list1"/>
    <dgm:cxn modelId="{0B5AED09-33F4-4552-8396-7762B834D5D4}" type="presParOf" srcId="{564C22D5-93AF-4705-86FD-CD878701A1B0}" destId="{6C103DD2-D037-4FF7-BAF8-8949F86267E9}" srcOrd="0" destOrd="0" presId="urn:microsoft.com/office/officeart/2005/8/layout/list1"/>
    <dgm:cxn modelId="{ECC8E85C-849C-44AD-B5A0-5F179B12FD56}" type="presParOf" srcId="{6C103DD2-D037-4FF7-BAF8-8949F86267E9}" destId="{12B7FACD-B5D6-4929-BEFD-C6FBF33D7B32}" srcOrd="0" destOrd="0" presId="urn:microsoft.com/office/officeart/2005/8/layout/list1"/>
    <dgm:cxn modelId="{1CFE0729-9C1C-416B-9C0B-CEFFA3C9FDB8}" type="presParOf" srcId="{6C103DD2-D037-4FF7-BAF8-8949F86267E9}" destId="{CA48B9DD-7A85-41B2-B13A-DA8416F095CD}" srcOrd="1" destOrd="0" presId="urn:microsoft.com/office/officeart/2005/8/layout/list1"/>
    <dgm:cxn modelId="{C7DF0723-F43A-4957-BB66-AEF2342D5315}" type="presParOf" srcId="{564C22D5-93AF-4705-86FD-CD878701A1B0}" destId="{D0F1BC06-9143-467E-8002-FD846A53B025}" srcOrd="1" destOrd="0" presId="urn:microsoft.com/office/officeart/2005/8/layout/list1"/>
    <dgm:cxn modelId="{32D47AF5-9A6C-47C0-84B0-E21BD2233E80}" type="presParOf" srcId="{564C22D5-93AF-4705-86FD-CD878701A1B0}" destId="{84840F9B-4590-41C6-B72F-1E0D374ECF2C}" srcOrd="2" destOrd="0" presId="urn:microsoft.com/office/officeart/2005/8/layout/list1"/>
    <dgm:cxn modelId="{438F1454-D6F9-4BBD-9AC4-D43C677CEE6D}" type="presParOf" srcId="{564C22D5-93AF-4705-86FD-CD878701A1B0}" destId="{45E148E1-24B2-4193-90EE-5FD73488ED7B}" srcOrd="3" destOrd="0" presId="urn:microsoft.com/office/officeart/2005/8/layout/list1"/>
    <dgm:cxn modelId="{25EB366D-C5F4-49C5-87CA-2D59D13276F1}" type="presParOf" srcId="{564C22D5-93AF-4705-86FD-CD878701A1B0}" destId="{0A496B82-A836-49EE-B20D-A05A294F7F33}" srcOrd="4" destOrd="0" presId="urn:microsoft.com/office/officeart/2005/8/layout/list1"/>
    <dgm:cxn modelId="{A61A7DF2-89B9-4C07-8A4A-CFECC9662DC1}" type="presParOf" srcId="{0A496B82-A836-49EE-B20D-A05A294F7F33}" destId="{79A58C22-C7AA-4E47-A680-CDEC4ABD4270}" srcOrd="0" destOrd="0" presId="urn:microsoft.com/office/officeart/2005/8/layout/list1"/>
    <dgm:cxn modelId="{AC8EB6A4-F850-4C52-88CC-851C433FAD1B}" type="presParOf" srcId="{0A496B82-A836-49EE-B20D-A05A294F7F33}" destId="{B1BBBE61-9727-4673-92B6-373D9DBAE6EB}" srcOrd="1" destOrd="0" presId="urn:microsoft.com/office/officeart/2005/8/layout/list1"/>
    <dgm:cxn modelId="{3219D512-1B0B-4F2D-8D1F-AC204750B969}" type="presParOf" srcId="{564C22D5-93AF-4705-86FD-CD878701A1B0}" destId="{8FACC6BD-B268-4927-B2F6-4B75F1563206}" srcOrd="5" destOrd="0" presId="urn:microsoft.com/office/officeart/2005/8/layout/list1"/>
    <dgm:cxn modelId="{A1F4598E-FEFB-468A-B8A5-74BE5D772BA8}" type="presParOf" srcId="{564C22D5-93AF-4705-86FD-CD878701A1B0}" destId="{BC1B29D9-C15A-42CD-B64C-F43EB8699661}" srcOrd="6" destOrd="0" presId="urn:microsoft.com/office/officeart/2005/8/layout/list1"/>
    <dgm:cxn modelId="{844C23ED-E1CD-4CDA-97DC-5A76731DFA4E}" type="presParOf" srcId="{564C22D5-93AF-4705-86FD-CD878701A1B0}" destId="{2D4D3BA9-DA80-454B-888B-5AD049BE2824}" srcOrd="7" destOrd="0" presId="urn:microsoft.com/office/officeart/2005/8/layout/list1"/>
    <dgm:cxn modelId="{FF6E0725-B60C-44B7-BE17-35F14F95E5C7}" type="presParOf" srcId="{564C22D5-93AF-4705-86FD-CD878701A1B0}" destId="{32E4F6A7-FE18-4F50-8B5A-953816C82DC2}" srcOrd="8" destOrd="0" presId="urn:microsoft.com/office/officeart/2005/8/layout/list1"/>
    <dgm:cxn modelId="{2578CD6A-B380-43E5-9977-CCD267133CA2}" type="presParOf" srcId="{32E4F6A7-FE18-4F50-8B5A-953816C82DC2}" destId="{06E6D821-44CA-4633-B09B-4FB67A5349DF}" srcOrd="0" destOrd="0" presId="urn:microsoft.com/office/officeart/2005/8/layout/list1"/>
    <dgm:cxn modelId="{D5B814AF-DCB1-4977-8010-DC1C38BE0E22}" type="presParOf" srcId="{32E4F6A7-FE18-4F50-8B5A-953816C82DC2}" destId="{B6777AA0-DE2A-4FE2-BD30-9569E11286A8}" srcOrd="1" destOrd="0" presId="urn:microsoft.com/office/officeart/2005/8/layout/list1"/>
    <dgm:cxn modelId="{DDBFE69C-265F-40AA-8B73-B600195C449A}" type="presParOf" srcId="{564C22D5-93AF-4705-86FD-CD878701A1B0}" destId="{E63917EE-4701-4BE9-A567-95024B2A6875}" srcOrd="9" destOrd="0" presId="urn:microsoft.com/office/officeart/2005/8/layout/list1"/>
    <dgm:cxn modelId="{900996F3-927B-409C-AF89-C3B60041EFA7}" type="presParOf" srcId="{564C22D5-93AF-4705-86FD-CD878701A1B0}" destId="{2EB34B8E-41D2-4617-B116-45ECBDCF24B6}" srcOrd="10" destOrd="0" presId="urn:microsoft.com/office/officeart/2005/8/layout/list1"/>
    <dgm:cxn modelId="{3C8C638F-DE7C-440F-A34C-78417676CBE8}" type="presParOf" srcId="{564C22D5-93AF-4705-86FD-CD878701A1B0}" destId="{E8D80BE8-F64B-4AEA-86AE-11205C89545B}" srcOrd="11" destOrd="0" presId="urn:microsoft.com/office/officeart/2005/8/layout/list1"/>
    <dgm:cxn modelId="{6ED0173F-9CC0-4AF9-9081-83AFB95C2862}" type="presParOf" srcId="{564C22D5-93AF-4705-86FD-CD878701A1B0}" destId="{F82708DA-720B-49D6-8963-29AA86810A79}" srcOrd="12" destOrd="0" presId="urn:microsoft.com/office/officeart/2005/8/layout/list1"/>
    <dgm:cxn modelId="{03AD530F-A19C-4345-ABA1-BEE8EE150FA9}" type="presParOf" srcId="{F82708DA-720B-49D6-8963-29AA86810A79}" destId="{6B071AD3-558D-48F6-AE79-D7175406E866}" srcOrd="0" destOrd="0" presId="urn:microsoft.com/office/officeart/2005/8/layout/list1"/>
    <dgm:cxn modelId="{48E73937-E687-4978-A0DB-89B1382C70DF}" type="presParOf" srcId="{F82708DA-720B-49D6-8963-29AA86810A79}" destId="{182171F2-CC0F-4DBB-BE3F-E9BB0109E6E6}" srcOrd="1" destOrd="0" presId="urn:microsoft.com/office/officeart/2005/8/layout/list1"/>
    <dgm:cxn modelId="{0FA2AEBD-08CC-4734-B990-1820904B5990}" type="presParOf" srcId="{564C22D5-93AF-4705-86FD-CD878701A1B0}" destId="{53ECBD1B-2F61-4535-83E0-8F05575231AF}" srcOrd="13" destOrd="0" presId="urn:microsoft.com/office/officeart/2005/8/layout/list1"/>
    <dgm:cxn modelId="{2FA078D7-856D-4785-94B5-7246A8733CC1}" type="presParOf" srcId="{564C22D5-93AF-4705-86FD-CD878701A1B0}" destId="{01C77E6A-52B0-45E4-A632-23F6D915AF09}" srcOrd="14" destOrd="0" presId="urn:microsoft.com/office/officeart/2005/8/layout/lis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BC25F11-9C65-47C3-A6AB-F274AEE98FC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AR"/>
        </a:p>
      </dgm:t>
    </dgm:pt>
    <dgm:pt modelId="{82A298DB-34C9-4038-BAE1-88D379BB56E0}">
      <dgm:prSet phldrT="[Texto]" custT="1"/>
      <dgm:spPr/>
      <dgm:t>
        <a:bodyPr/>
        <a:lstStyle/>
        <a:p>
          <a:r>
            <a:rPr lang="en-US" sz="1400" b="1"/>
            <a:t>Rationale and Focus</a:t>
          </a:r>
          <a:endParaRPr lang="es-AR" sz="1400" b="1"/>
        </a:p>
      </dgm:t>
    </dgm:pt>
    <dgm:pt modelId="{9635079B-FE0F-4F66-B681-22A7E4F46BCF}" type="parTrans" cxnId="{9798E595-DAB0-49D6-A446-4BE76588B21F}">
      <dgm:prSet/>
      <dgm:spPr/>
      <dgm:t>
        <a:bodyPr/>
        <a:lstStyle/>
        <a:p>
          <a:endParaRPr lang="es-AR" sz="1100"/>
        </a:p>
      </dgm:t>
    </dgm:pt>
    <dgm:pt modelId="{602C23A2-FCB0-44CC-8131-58B0A60DF44B}" type="sibTrans" cxnId="{9798E595-DAB0-49D6-A446-4BE76588B21F}">
      <dgm:prSet/>
      <dgm:spPr/>
      <dgm:t>
        <a:bodyPr/>
        <a:lstStyle/>
        <a:p>
          <a:endParaRPr lang="es-AR" sz="1100"/>
        </a:p>
      </dgm:t>
    </dgm:pt>
    <dgm:pt modelId="{D4BA6D4D-B718-4628-B3DF-9A9FCB0E9BB2}">
      <dgm:prSet custT="1"/>
      <dgm:spPr/>
      <dgm:t>
        <a:bodyPr/>
        <a:lstStyle/>
        <a:p>
          <a:r>
            <a:rPr lang="es-AR" sz="1400" b="1"/>
            <a:t>Adaptive Leadership</a:t>
          </a:r>
        </a:p>
      </dgm:t>
    </dgm:pt>
    <dgm:pt modelId="{49326E89-181C-4154-B1F1-1E18AF2D84C5}" type="parTrans" cxnId="{BB38F924-1165-4AE6-937F-057BBCF3634B}">
      <dgm:prSet/>
      <dgm:spPr/>
      <dgm:t>
        <a:bodyPr/>
        <a:lstStyle/>
        <a:p>
          <a:endParaRPr lang="es-AR" sz="1100"/>
        </a:p>
      </dgm:t>
    </dgm:pt>
    <dgm:pt modelId="{5976027C-34B8-493C-9067-31239486B6AF}" type="sibTrans" cxnId="{BB38F924-1165-4AE6-937F-057BBCF3634B}">
      <dgm:prSet/>
      <dgm:spPr/>
      <dgm:t>
        <a:bodyPr/>
        <a:lstStyle/>
        <a:p>
          <a:endParaRPr lang="es-AR" sz="1100"/>
        </a:p>
      </dgm:t>
    </dgm:pt>
    <dgm:pt modelId="{59ACE17B-CA88-432A-8F81-8106B8940CFC}">
      <dgm:prSet custT="1"/>
      <dgm:spPr/>
      <dgm:t>
        <a:bodyPr/>
        <a:lstStyle/>
        <a:p>
          <a:r>
            <a:rPr lang="en-US" sz="1400" b="1"/>
            <a:t>Change Management Strategy</a:t>
          </a:r>
          <a:endParaRPr lang="es-AR" sz="1400" b="1"/>
        </a:p>
      </dgm:t>
    </dgm:pt>
    <dgm:pt modelId="{4731FCE4-B345-4D1C-AFAD-5F5DA1BED3A9}" type="parTrans" cxnId="{02E7A20E-5350-4067-8952-FCF7C590AA03}">
      <dgm:prSet/>
      <dgm:spPr/>
      <dgm:t>
        <a:bodyPr/>
        <a:lstStyle/>
        <a:p>
          <a:endParaRPr lang="es-AR" sz="1100"/>
        </a:p>
      </dgm:t>
    </dgm:pt>
    <dgm:pt modelId="{1671FB81-24EA-439E-8DE5-34EF73B816EB}" type="sibTrans" cxnId="{02E7A20E-5350-4067-8952-FCF7C590AA03}">
      <dgm:prSet/>
      <dgm:spPr/>
      <dgm:t>
        <a:bodyPr/>
        <a:lstStyle/>
        <a:p>
          <a:endParaRPr lang="es-AR" sz="1100"/>
        </a:p>
      </dgm:t>
    </dgm:pt>
    <dgm:pt modelId="{C9AA3F27-BFB4-47F9-AC75-FB8AA3E9A4E9}">
      <dgm:prSet custT="1"/>
      <dgm:spPr/>
      <dgm:t>
        <a:bodyPr/>
        <a:lstStyle/>
        <a:p>
          <a:r>
            <a:rPr lang="en-US" sz="1400" b="1"/>
            <a:t>Results, </a:t>
          </a:r>
          <a:r>
            <a:rPr lang="x-none" sz="1400" b="1"/>
            <a:t>Challenges</a:t>
          </a:r>
          <a:r>
            <a:rPr lang="en-US" sz="1400" b="1"/>
            <a:t> and</a:t>
          </a:r>
          <a:r>
            <a:rPr lang="x-none" sz="1400" b="1"/>
            <a:t> </a:t>
          </a:r>
          <a:r>
            <a:rPr lang="en-US" sz="1400" b="1"/>
            <a:t>L</a:t>
          </a:r>
          <a:r>
            <a:rPr lang="x-none" sz="1400" b="1"/>
            <a:t>essons </a:t>
          </a:r>
          <a:r>
            <a:rPr lang="en-US" sz="1400" b="1"/>
            <a:t>L</a:t>
          </a:r>
          <a:r>
            <a:rPr lang="x-none" sz="1400" b="1"/>
            <a:t>earned</a:t>
          </a:r>
          <a:endParaRPr lang="es-AR" sz="1400" b="1"/>
        </a:p>
      </dgm:t>
    </dgm:pt>
    <dgm:pt modelId="{0EB11FC2-1558-4B88-B8BF-A61A9F98C6D3}" type="parTrans" cxnId="{364D28BD-25A8-4916-9E25-991897E76259}">
      <dgm:prSet/>
      <dgm:spPr/>
      <dgm:t>
        <a:bodyPr/>
        <a:lstStyle/>
        <a:p>
          <a:endParaRPr lang="es-AR" sz="1100"/>
        </a:p>
      </dgm:t>
    </dgm:pt>
    <dgm:pt modelId="{EED6EE75-211D-43C3-9D7D-7AC1F9BACA50}" type="sibTrans" cxnId="{364D28BD-25A8-4916-9E25-991897E76259}">
      <dgm:prSet/>
      <dgm:spPr/>
      <dgm:t>
        <a:bodyPr/>
        <a:lstStyle/>
        <a:p>
          <a:endParaRPr lang="es-AR" sz="1100"/>
        </a:p>
      </dgm:t>
    </dgm:pt>
    <dgm:pt modelId="{9029CF9C-5480-4ECB-9868-A3BDA5686EB1}">
      <dgm:prSet phldrT="[Texto]" custT="1"/>
      <dgm:spPr/>
      <dgm:t>
        <a:bodyPr/>
        <a:lstStyle/>
        <a:p>
          <a:pPr>
            <a:spcAft>
              <a:spcPct val="15000"/>
            </a:spcAft>
          </a:pPr>
          <a:r>
            <a:rPr lang="en-US" sz="1100"/>
            <a:t>  </a:t>
          </a:r>
          <a:r>
            <a:rPr lang="en-US" sz="1100" b="1"/>
            <a:t>What &gt; </a:t>
          </a:r>
          <a:r>
            <a:rPr lang="en-US" sz="1100"/>
            <a:t>Scope of reforms: </a:t>
          </a:r>
          <a:r>
            <a:rPr lang="x-none" sz="1100"/>
            <a:t>PFM, FMIS, General public sector</a:t>
          </a:r>
          <a:r>
            <a:rPr lang="en-US" sz="1100"/>
            <a:t>, other. Scope of changes: Technology, Procedures, Institutional Structure, Culture, or a combination of these. </a:t>
          </a:r>
          <a:r>
            <a:rPr lang="x-none" sz="1100"/>
            <a:t>  </a:t>
          </a:r>
          <a:endParaRPr lang="es-AR" sz="1100"/>
        </a:p>
      </dgm:t>
    </dgm:pt>
    <dgm:pt modelId="{31958CE4-B7A4-491E-A5EE-7A5653FC753B}" type="parTrans" cxnId="{2E55F78C-EFCB-45D1-9F1F-A058D7B939F4}">
      <dgm:prSet/>
      <dgm:spPr/>
      <dgm:t>
        <a:bodyPr/>
        <a:lstStyle/>
        <a:p>
          <a:endParaRPr lang="es-AR" sz="1100"/>
        </a:p>
      </dgm:t>
    </dgm:pt>
    <dgm:pt modelId="{8C1614F9-4F3A-4BB7-9618-99DE42335A57}" type="sibTrans" cxnId="{2E55F78C-EFCB-45D1-9F1F-A058D7B939F4}">
      <dgm:prSet/>
      <dgm:spPr/>
      <dgm:t>
        <a:bodyPr/>
        <a:lstStyle/>
        <a:p>
          <a:endParaRPr lang="es-AR" sz="1100"/>
        </a:p>
      </dgm:t>
    </dgm:pt>
    <dgm:pt modelId="{0E15ABFD-842B-44FB-98B3-E5485EA1694C}">
      <dgm:prSet custT="1"/>
      <dgm:spPr/>
      <dgm:t>
        <a:bodyPr/>
        <a:lstStyle/>
        <a:p>
          <a:pPr>
            <a:spcAft>
              <a:spcPts val="600"/>
            </a:spcAft>
          </a:pPr>
          <a:r>
            <a:rPr lang="en-US" sz="1100"/>
            <a:t>  </a:t>
          </a:r>
          <a:r>
            <a:rPr lang="en-US" sz="1100" b="1"/>
            <a:t>How &gt;  </a:t>
          </a:r>
          <a:r>
            <a:rPr lang="en-US" sz="1100"/>
            <a:t>Summary of the change management program design (objectives, stakeholders, constraints, program activities, strategic communication, and other key aspects).</a:t>
          </a:r>
          <a:endParaRPr lang="es-AR" sz="1100"/>
        </a:p>
      </dgm:t>
    </dgm:pt>
    <dgm:pt modelId="{3160569C-3A55-4C3A-8E37-919AC649C3DF}" type="parTrans" cxnId="{A2D18E9C-CD8C-443F-91E2-6B7001BC7827}">
      <dgm:prSet/>
      <dgm:spPr/>
      <dgm:t>
        <a:bodyPr/>
        <a:lstStyle/>
        <a:p>
          <a:endParaRPr lang="es-AR" sz="1100"/>
        </a:p>
      </dgm:t>
    </dgm:pt>
    <dgm:pt modelId="{8F1509D9-2268-4A45-B169-23E3C4CC700A}" type="sibTrans" cxnId="{A2D18E9C-CD8C-443F-91E2-6B7001BC7827}">
      <dgm:prSet/>
      <dgm:spPr/>
      <dgm:t>
        <a:bodyPr/>
        <a:lstStyle/>
        <a:p>
          <a:endParaRPr lang="es-AR" sz="1100"/>
        </a:p>
      </dgm:t>
    </dgm:pt>
    <dgm:pt modelId="{D5E034D0-CA35-4CD1-BD15-49B841E97F0C}">
      <dgm:prSet phldrT="[Texto]" custT="1"/>
      <dgm:spPr/>
      <dgm:t>
        <a:bodyPr/>
        <a:lstStyle/>
        <a:p>
          <a:pPr>
            <a:spcAft>
              <a:spcPts val="600"/>
            </a:spcAft>
          </a:pPr>
          <a:r>
            <a:rPr lang="en-US" sz="1100"/>
            <a:t>  </a:t>
          </a:r>
          <a:r>
            <a:rPr lang="en-US" sz="1100" b="1"/>
            <a:t>Why &gt; </a:t>
          </a:r>
          <a:r>
            <a:rPr lang="en-US" sz="1100"/>
            <a:t>Rationale of the reform process for which the change management program was developed.</a:t>
          </a:r>
          <a:endParaRPr lang="es-AR" sz="1100"/>
        </a:p>
      </dgm:t>
    </dgm:pt>
    <dgm:pt modelId="{2ADF23E7-F872-44BE-92BA-37A88495959E}" type="parTrans" cxnId="{ACD6A590-97C3-49E3-B434-ACEEA032EA16}">
      <dgm:prSet/>
      <dgm:spPr/>
      <dgm:t>
        <a:bodyPr/>
        <a:lstStyle/>
        <a:p>
          <a:endParaRPr lang="en-US"/>
        </a:p>
      </dgm:t>
    </dgm:pt>
    <dgm:pt modelId="{1CBA397B-2646-40E0-8ACD-B45962B89489}" type="sibTrans" cxnId="{ACD6A590-97C3-49E3-B434-ACEEA032EA16}">
      <dgm:prSet/>
      <dgm:spPr/>
      <dgm:t>
        <a:bodyPr/>
        <a:lstStyle/>
        <a:p>
          <a:endParaRPr lang="en-US"/>
        </a:p>
      </dgm:t>
    </dgm:pt>
    <dgm:pt modelId="{3F234881-2CBB-45D9-8968-F796A7A253B1}">
      <dgm:prSet custT="1"/>
      <dgm:spPr/>
      <dgm:t>
        <a:bodyPr/>
        <a:lstStyle/>
        <a:p>
          <a:pPr>
            <a:spcAft>
              <a:spcPts val="600"/>
            </a:spcAft>
          </a:pPr>
          <a:r>
            <a:rPr lang="en-US" sz="1100"/>
            <a:t>  </a:t>
          </a:r>
          <a:r>
            <a:rPr lang="en-US" sz="1100" b="1"/>
            <a:t>Who &gt; </a:t>
          </a:r>
          <a:r>
            <a:rPr lang="en-US" sz="1100"/>
            <a:t>Key players involved in the successful completion of change management program </a:t>
          </a:r>
          <a:endParaRPr lang="es-AR" sz="1100"/>
        </a:p>
      </dgm:t>
    </dgm:pt>
    <dgm:pt modelId="{F9F136A0-1D6D-436A-A591-ABD1AD021A3A}" type="parTrans" cxnId="{9AD35737-F1AF-46EC-8A7E-B6CDD2912B82}">
      <dgm:prSet/>
      <dgm:spPr/>
      <dgm:t>
        <a:bodyPr/>
        <a:lstStyle/>
        <a:p>
          <a:endParaRPr lang="en-US"/>
        </a:p>
      </dgm:t>
    </dgm:pt>
    <dgm:pt modelId="{6826004E-9004-45AE-BBCE-D0605BF7442B}" type="sibTrans" cxnId="{9AD35737-F1AF-46EC-8A7E-B6CDD2912B82}">
      <dgm:prSet/>
      <dgm:spPr/>
      <dgm:t>
        <a:bodyPr/>
        <a:lstStyle/>
        <a:p>
          <a:endParaRPr lang="en-US"/>
        </a:p>
      </dgm:t>
    </dgm:pt>
    <dgm:pt modelId="{7E2C5E63-ADC9-4C20-9566-53FD8A3039F1}">
      <dgm:prSet custT="1"/>
      <dgm:spPr/>
      <dgm:t>
        <a:bodyPr/>
        <a:lstStyle/>
        <a:p>
          <a:pPr>
            <a:spcAft>
              <a:spcPts val="600"/>
            </a:spcAft>
          </a:pPr>
          <a:r>
            <a:rPr lang="en-US" sz="1100"/>
            <a:t>  </a:t>
          </a:r>
          <a:r>
            <a:rPr lang="en-US" sz="1100" b="1"/>
            <a:t>Strategy &gt; </a:t>
          </a:r>
          <a:r>
            <a:rPr lang="en-US" sz="1100"/>
            <a:t>Brief description of the change management strategy. </a:t>
          </a:r>
          <a:endParaRPr lang="es-AR" sz="1100"/>
        </a:p>
      </dgm:t>
    </dgm:pt>
    <dgm:pt modelId="{5206DB76-2A59-4BF5-A484-06D740DF2A22}" type="parTrans" cxnId="{8D976AC9-73DA-41AB-B09A-A344B4F75595}">
      <dgm:prSet/>
      <dgm:spPr/>
      <dgm:t>
        <a:bodyPr/>
        <a:lstStyle/>
        <a:p>
          <a:endParaRPr lang="en-US"/>
        </a:p>
      </dgm:t>
    </dgm:pt>
    <dgm:pt modelId="{20D4CEF8-80E8-4A23-A682-46359AE50C07}" type="sibTrans" cxnId="{8D976AC9-73DA-41AB-B09A-A344B4F75595}">
      <dgm:prSet/>
      <dgm:spPr/>
      <dgm:t>
        <a:bodyPr/>
        <a:lstStyle/>
        <a:p>
          <a:endParaRPr lang="en-US"/>
        </a:p>
      </dgm:t>
    </dgm:pt>
    <dgm:pt modelId="{276095D6-EAA5-4EA9-90AD-D5DB7F5C5A1F}">
      <dgm:prSet custT="1"/>
      <dgm:spPr/>
      <dgm:t>
        <a:bodyPr/>
        <a:lstStyle/>
        <a:p>
          <a:pPr>
            <a:spcAft>
              <a:spcPct val="15000"/>
            </a:spcAft>
          </a:pPr>
          <a:r>
            <a:rPr lang="en-US" sz="1100"/>
            <a:t>  </a:t>
          </a:r>
          <a:r>
            <a:rPr lang="en-US" sz="1100" b="1"/>
            <a:t>Risks &gt;</a:t>
          </a:r>
          <a:r>
            <a:rPr lang="en-US" sz="1100" b="0"/>
            <a:t> Risks considered in design related to l</a:t>
          </a:r>
          <a:r>
            <a:rPr lang="en-US" sz="1100"/>
            <a:t>eadership, commitment, readiness, implementation arrangements, culture, technology, and other aspects.</a:t>
          </a:r>
          <a:endParaRPr lang="es-AR" sz="1100"/>
        </a:p>
      </dgm:t>
    </dgm:pt>
    <dgm:pt modelId="{500215FD-9948-4605-80C6-5EAED57E8A81}" type="parTrans" cxnId="{0495150A-B88A-49BB-991E-8A6D15CB8FEA}">
      <dgm:prSet/>
      <dgm:spPr/>
      <dgm:t>
        <a:bodyPr/>
        <a:lstStyle/>
        <a:p>
          <a:endParaRPr lang="en-US"/>
        </a:p>
      </dgm:t>
    </dgm:pt>
    <dgm:pt modelId="{51CE18B1-E0AA-4FDB-A109-36E7F65ABDDC}" type="sibTrans" cxnId="{0495150A-B88A-49BB-991E-8A6D15CB8FEA}">
      <dgm:prSet/>
      <dgm:spPr/>
      <dgm:t>
        <a:bodyPr/>
        <a:lstStyle/>
        <a:p>
          <a:endParaRPr lang="en-US"/>
        </a:p>
      </dgm:t>
    </dgm:pt>
    <dgm:pt modelId="{8628B848-3DF5-45F0-9FEE-FBB5F9A9BFBB}">
      <dgm:prSet custT="1"/>
      <dgm:spPr/>
      <dgm:t>
        <a:bodyPr/>
        <a:lstStyle/>
        <a:p>
          <a:pPr>
            <a:spcAft>
              <a:spcPts val="600"/>
            </a:spcAft>
          </a:pPr>
          <a:r>
            <a:rPr lang="en-US" sz="1100"/>
            <a:t>  </a:t>
          </a:r>
          <a:r>
            <a:rPr lang="en-US" sz="1100" b="1"/>
            <a:t>Methodology &gt; </a:t>
          </a:r>
          <a:r>
            <a:rPr lang="x-none" sz="1100"/>
            <a:t>Planned/emergent, top-down/bottom-up, adapative with ad hoc counseling,</a:t>
          </a:r>
          <a:r>
            <a:rPr lang="en-US" sz="1100"/>
            <a:t> or other.</a:t>
          </a:r>
          <a:endParaRPr lang="es-AR" sz="1100"/>
        </a:p>
      </dgm:t>
    </dgm:pt>
    <dgm:pt modelId="{D85B2D4B-DD2C-4036-BD8D-133CC954AC4F}" type="parTrans" cxnId="{2FA15EA9-EF07-4533-87BB-449BEA4B4444}">
      <dgm:prSet/>
      <dgm:spPr/>
      <dgm:t>
        <a:bodyPr/>
        <a:lstStyle/>
        <a:p>
          <a:endParaRPr lang="en-US"/>
        </a:p>
      </dgm:t>
    </dgm:pt>
    <dgm:pt modelId="{E8E378FA-1D42-4C01-842C-CF65FD64D224}" type="sibTrans" cxnId="{2FA15EA9-EF07-4533-87BB-449BEA4B4444}">
      <dgm:prSet/>
      <dgm:spPr/>
      <dgm:t>
        <a:bodyPr/>
        <a:lstStyle/>
        <a:p>
          <a:endParaRPr lang="en-US"/>
        </a:p>
      </dgm:t>
    </dgm:pt>
    <dgm:pt modelId="{9C52C791-89D5-4D29-BE80-305B331BD770}">
      <dgm:prSet custT="1"/>
      <dgm:spPr/>
      <dgm:t>
        <a:bodyPr/>
        <a:lstStyle/>
        <a:p>
          <a:pPr>
            <a:spcAft>
              <a:spcPct val="15000"/>
            </a:spcAft>
          </a:pPr>
          <a:r>
            <a:rPr lang="en-US" sz="1100"/>
            <a:t>  </a:t>
          </a:r>
          <a:r>
            <a:rPr lang="en-US" sz="1100" b="1"/>
            <a:t>Adaptive Leadership &gt;</a:t>
          </a:r>
          <a:r>
            <a:rPr lang="en-US" sz="1100" b="0"/>
            <a:t> List key contributions of leaders in change management program (setting priorities, </a:t>
          </a:r>
          <a:r>
            <a:rPr lang="en-US" sz="1100"/>
            <a:t>mobilizing people, resources, and ideas to collaboratively address adaptive challenges, etc.).</a:t>
          </a:r>
          <a:endParaRPr lang="es-AR" sz="1100"/>
        </a:p>
      </dgm:t>
    </dgm:pt>
    <dgm:pt modelId="{89F15382-BED3-4D81-BAA7-1E546A000391}" type="parTrans" cxnId="{027C239B-4F69-49FD-9667-8E3EB0E48E14}">
      <dgm:prSet/>
      <dgm:spPr/>
      <dgm:t>
        <a:bodyPr/>
        <a:lstStyle/>
        <a:p>
          <a:endParaRPr lang="en-US"/>
        </a:p>
      </dgm:t>
    </dgm:pt>
    <dgm:pt modelId="{EF50B0C2-0A95-4990-83B4-64E1D2E53144}" type="sibTrans" cxnId="{027C239B-4F69-49FD-9667-8E3EB0E48E14}">
      <dgm:prSet/>
      <dgm:spPr/>
      <dgm:t>
        <a:bodyPr/>
        <a:lstStyle/>
        <a:p>
          <a:endParaRPr lang="en-US"/>
        </a:p>
      </dgm:t>
    </dgm:pt>
    <dgm:pt modelId="{07E6A67B-DB4B-4B94-8420-35E6912B4EF5}">
      <dgm:prSet/>
      <dgm:spPr/>
      <dgm:t>
        <a:bodyPr/>
        <a:lstStyle/>
        <a:p>
          <a:pPr>
            <a:lnSpc>
              <a:spcPct val="114000"/>
            </a:lnSpc>
            <a:spcBef>
              <a:spcPts val="300"/>
            </a:spcBef>
            <a:spcAft>
              <a:spcPts val="300"/>
            </a:spcAft>
          </a:pPr>
          <a:r>
            <a:rPr lang="en-US" b="1"/>
            <a:t>  Results &gt;</a:t>
          </a:r>
          <a:r>
            <a:rPr lang="en-US"/>
            <a:t> List of key achievements of the change management program	</a:t>
          </a:r>
        </a:p>
      </dgm:t>
    </dgm:pt>
    <dgm:pt modelId="{3B990DB7-5BC7-4ACF-8A98-6B11720C638B}" type="parTrans" cxnId="{9637E96B-E097-4B26-941A-EA29B9101569}">
      <dgm:prSet/>
      <dgm:spPr/>
      <dgm:t>
        <a:bodyPr/>
        <a:lstStyle/>
        <a:p>
          <a:endParaRPr lang="en-US"/>
        </a:p>
      </dgm:t>
    </dgm:pt>
    <dgm:pt modelId="{0D4ADF3B-3BD5-473D-86F4-3A2909E23058}" type="sibTrans" cxnId="{9637E96B-E097-4B26-941A-EA29B9101569}">
      <dgm:prSet/>
      <dgm:spPr/>
      <dgm:t>
        <a:bodyPr/>
        <a:lstStyle/>
        <a:p>
          <a:endParaRPr lang="en-US"/>
        </a:p>
      </dgm:t>
    </dgm:pt>
    <dgm:pt modelId="{9A6A4BCE-2EF2-436A-9EB2-F786D1CA50B3}">
      <dgm:prSet/>
      <dgm:spPr/>
      <dgm:t>
        <a:bodyPr/>
        <a:lstStyle/>
        <a:p>
          <a:pPr>
            <a:lnSpc>
              <a:spcPct val="114000"/>
            </a:lnSpc>
            <a:spcBef>
              <a:spcPts val="300"/>
            </a:spcBef>
            <a:spcAft>
              <a:spcPts val="300"/>
            </a:spcAft>
          </a:pPr>
          <a:r>
            <a:rPr lang="es-AR" b="1"/>
            <a:t>  Duration and cost &gt; </a:t>
          </a:r>
          <a:r>
            <a:rPr lang="es-AR"/>
            <a:t>Summary cost breakdown and duration of design and implementation </a:t>
          </a:r>
        </a:p>
      </dgm:t>
    </dgm:pt>
    <dgm:pt modelId="{5E8B06DD-0D19-44CC-8839-B01A0B408A23}" type="parTrans" cxnId="{8A47650D-C86E-4D8E-A316-7205288F849F}">
      <dgm:prSet/>
      <dgm:spPr/>
      <dgm:t>
        <a:bodyPr/>
        <a:lstStyle/>
        <a:p>
          <a:endParaRPr lang="en-US"/>
        </a:p>
      </dgm:t>
    </dgm:pt>
    <dgm:pt modelId="{3AD12D51-FA0D-4F6E-9849-7A8981B6EC9F}" type="sibTrans" cxnId="{8A47650D-C86E-4D8E-A316-7205288F849F}">
      <dgm:prSet/>
      <dgm:spPr/>
      <dgm:t>
        <a:bodyPr/>
        <a:lstStyle/>
        <a:p>
          <a:endParaRPr lang="en-US"/>
        </a:p>
      </dgm:t>
    </dgm:pt>
    <dgm:pt modelId="{050C2354-08B4-4A7D-9A6A-2804073C7D7C}">
      <dgm:prSet/>
      <dgm:spPr/>
      <dgm:t>
        <a:bodyPr/>
        <a:lstStyle/>
        <a:p>
          <a:pPr>
            <a:lnSpc>
              <a:spcPct val="114000"/>
            </a:lnSpc>
            <a:spcBef>
              <a:spcPts val="300"/>
            </a:spcBef>
            <a:spcAft>
              <a:spcPts val="300"/>
            </a:spcAft>
          </a:pPr>
          <a:r>
            <a:rPr lang="en-US" b="1"/>
            <a:t>  Adaptive Challenges &gt; </a:t>
          </a:r>
          <a:r>
            <a:rPr lang="en-US"/>
            <a:t> List of main adaptive challenges addressed (achieved or not)</a:t>
          </a:r>
          <a:endParaRPr lang="es-AR"/>
        </a:p>
      </dgm:t>
    </dgm:pt>
    <dgm:pt modelId="{DD550B19-0FE4-4F98-9A84-3CA7791E1BB4}" type="parTrans" cxnId="{D8DF12E8-9045-4650-B120-25B411AF63E7}">
      <dgm:prSet/>
      <dgm:spPr/>
      <dgm:t>
        <a:bodyPr/>
        <a:lstStyle/>
        <a:p>
          <a:endParaRPr lang="en-US"/>
        </a:p>
      </dgm:t>
    </dgm:pt>
    <dgm:pt modelId="{42583CB3-9AD0-430C-A106-48118D5BA951}" type="sibTrans" cxnId="{D8DF12E8-9045-4650-B120-25B411AF63E7}">
      <dgm:prSet/>
      <dgm:spPr/>
      <dgm:t>
        <a:bodyPr/>
        <a:lstStyle/>
        <a:p>
          <a:endParaRPr lang="en-US"/>
        </a:p>
      </dgm:t>
    </dgm:pt>
    <dgm:pt modelId="{CF66BFC6-0575-442A-B273-0527D1D6E4B6}">
      <dgm:prSet/>
      <dgm:spPr/>
      <dgm:t>
        <a:bodyPr/>
        <a:lstStyle/>
        <a:p>
          <a:pPr>
            <a:lnSpc>
              <a:spcPct val="114000"/>
            </a:lnSpc>
            <a:spcBef>
              <a:spcPts val="300"/>
            </a:spcBef>
            <a:spcAft>
              <a:spcPts val="300"/>
            </a:spcAft>
          </a:pPr>
          <a:r>
            <a:rPr lang="en-US" b="1"/>
            <a:t>  Lessons Learned &gt;</a:t>
          </a:r>
          <a:r>
            <a:rPr lang="en-US"/>
            <a:t>  Summary of the lessons learned from change management program</a:t>
          </a:r>
          <a:endParaRPr lang="es-AR"/>
        </a:p>
      </dgm:t>
    </dgm:pt>
    <dgm:pt modelId="{F7FBE40D-A2E2-45AE-B48C-954A8F864F55}" type="parTrans" cxnId="{6EA36248-DC06-47A7-AB10-0021F647D137}">
      <dgm:prSet/>
      <dgm:spPr/>
      <dgm:t>
        <a:bodyPr/>
        <a:lstStyle/>
        <a:p>
          <a:endParaRPr lang="en-US"/>
        </a:p>
      </dgm:t>
    </dgm:pt>
    <dgm:pt modelId="{8D2B6D65-2F3F-4227-8C0D-35C606F67B79}" type="sibTrans" cxnId="{6EA36248-DC06-47A7-AB10-0021F647D137}">
      <dgm:prSet/>
      <dgm:spPr/>
      <dgm:t>
        <a:bodyPr/>
        <a:lstStyle/>
        <a:p>
          <a:endParaRPr lang="en-US"/>
        </a:p>
      </dgm:t>
    </dgm:pt>
    <dgm:pt modelId="{3CD5559F-2206-419B-9834-C2DCA4F591EA}">
      <dgm:prSet/>
      <dgm:spPr/>
      <dgm:t>
        <a:bodyPr/>
        <a:lstStyle/>
        <a:p>
          <a:pPr>
            <a:lnSpc>
              <a:spcPct val="114000"/>
            </a:lnSpc>
            <a:spcBef>
              <a:spcPts val="300"/>
            </a:spcBef>
            <a:spcAft>
              <a:spcPts val="300"/>
            </a:spcAft>
          </a:pPr>
          <a:r>
            <a:rPr lang="en-US" b="1"/>
            <a:t>  Technical Challenges &gt;</a:t>
          </a:r>
          <a:r>
            <a:rPr lang="en-US"/>
            <a:t> List of key technical challenges addressed (achieved or not)</a:t>
          </a:r>
          <a:endParaRPr lang="es-AR"/>
        </a:p>
      </dgm:t>
    </dgm:pt>
    <dgm:pt modelId="{4B19B8E6-32C3-461A-AB8A-9827B1C549C5}" type="sibTrans" cxnId="{6CA8752A-99BC-4F09-9A10-832AE9377234}">
      <dgm:prSet/>
      <dgm:spPr/>
      <dgm:t>
        <a:bodyPr/>
        <a:lstStyle/>
        <a:p>
          <a:endParaRPr lang="en-US"/>
        </a:p>
      </dgm:t>
    </dgm:pt>
    <dgm:pt modelId="{7F3C228D-486B-4C0C-9ED1-2B337E66B6F0}" type="parTrans" cxnId="{6CA8752A-99BC-4F09-9A10-832AE9377234}">
      <dgm:prSet/>
      <dgm:spPr/>
      <dgm:t>
        <a:bodyPr/>
        <a:lstStyle/>
        <a:p>
          <a:endParaRPr lang="en-US"/>
        </a:p>
      </dgm:t>
    </dgm:pt>
    <dgm:pt modelId="{27BD7B5A-715C-408F-A6D4-768205E6C050}" type="pres">
      <dgm:prSet presAssocID="{CBC25F11-9C65-47C3-A6AB-F274AEE98FC7}" presName="linear" presStyleCnt="0">
        <dgm:presLayoutVars>
          <dgm:dir/>
          <dgm:animLvl val="lvl"/>
          <dgm:resizeHandles val="exact"/>
        </dgm:presLayoutVars>
      </dgm:prSet>
      <dgm:spPr/>
      <dgm:t>
        <a:bodyPr/>
        <a:lstStyle/>
        <a:p>
          <a:endParaRPr lang="en-US"/>
        </a:p>
      </dgm:t>
    </dgm:pt>
    <dgm:pt modelId="{8D36430C-6848-4256-8F9B-A1ACA6530A11}" type="pres">
      <dgm:prSet presAssocID="{82A298DB-34C9-4038-BAE1-88D379BB56E0}" presName="parentLin" presStyleCnt="0"/>
      <dgm:spPr/>
    </dgm:pt>
    <dgm:pt modelId="{DB707A08-9245-4E68-802A-7CF2DEB02889}" type="pres">
      <dgm:prSet presAssocID="{82A298DB-34C9-4038-BAE1-88D379BB56E0}" presName="parentLeftMargin" presStyleLbl="node1" presStyleIdx="0" presStyleCnt="4"/>
      <dgm:spPr/>
      <dgm:t>
        <a:bodyPr/>
        <a:lstStyle/>
        <a:p>
          <a:endParaRPr lang="en-US"/>
        </a:p>
      </dgm:t>
    </dgm:pt>
    <dgm:pt modelId="{78142A0A-69C6-4544-803A-21DBC4F5EE95}" type="pres">
      <dgm:prSet presAssocID="{82A298DB-34C9-4038-BAE1-88D379BB56E0}" presName="parentText" presStyleLbl="node1" presStyleIdx="0" presStyleCnt="4">
        <dgm:presLayoutVars>
          <dgm:chMax val="0"/>
          <dgm:bulletEnabled val="1"/>
        </dgm:presLayoutVars>
      </dgm:prSet>
      <dgm:spPr/>
      <dgm:t>
        <a:bodyPr/>
        <a:lstStyle/>
        <a:p>
          <a:endParaRPr lang="es-AR"/>
        </a:p>
      </dgm:t>
    </dgm:pt>
    <dgm:pt modelId="{ECC8BFC6-5F8C-4591-87DD-A3CE5CBCD54D}" type="pres">
      <dgm:prSet presAssocID="{82A298DB-34C9-4038-BAE1-88D379BB56E0}" presName="negativeSpace" presStyleCnt="0"/>
      <dgm:spPr/>
    </dgm:pt>
    <dgm:pt modelId="{A9D5F58E-63ED-464E-A106-9219A3DFBEE1}" type="pres">
      <dgm:prSet presAssocID="{82A298DB-34C9-4038-BAE1-88D379BB56E0}" presName="childText" presStyleLbl="conFgAcc1" presStyleIdx="0" presStyleCnt="4">
        <dgm:presLayoutVars>
          <dgm:bulletEnabled val="1"/>
        </dgm:presLayoutVars>
      </dgm:prSet>
      <dgm:spPr/>
      <dgm:t>
        <a:bodyPr/>
        <a:lstStyle/>
        <a:p>
          <a:endParaRPr lang="es-AR"/>
        </a:p>
      </dgm:t>
    </dgm:pt>
    <dgm:pt modelId="{1065FD1B-0E09-49FA-994F-4AF3C0CB123C}" type="pres">
      <dgm:prSet presAssocID="{602C23A2-FCB0-44CC-8131-58B0A60DF44B}" presName="spaceBetweenRectangles" presStyleCnt="0"/>
      <dgm:spPr/>
    </dgm:pt>
    <dgm:pt modelId="{F0C03E20-7D91-48FB-AD36-AE5A14B13512}" type="pres">
      <dgm:prSet presAssocID="{59ACE17B-CA88-432A-8F81-8106B8940CFC}" presName="parentLin" presStyleCnt="0"/>
      <dgm:spPr/>
    </dgm:pt>
    <dgm:pt modelId="{88C3D323-BC43-4E03-BE2E-1F2152D8E011}" type="pres">
      <dgm:prSet presAssocID="{59ACE17B-CA88-432A-8F81-8106B8940CFC}" presName="parentLeftMargin" presStyleLbl="node1" presStyleIdx="0" presStyleCnt="4"/>
      <dgm:spPr/>
      <dgm:t>
        <a:bodyPr/>
        <a:lstStyle/>
        <a:p>
          <a:endParaRPr lang="en-US"/>
        </a:p>
      </dgm:t>
    </dgm:pt>
    <dgm:pt modelId="{111FA02B-8E1D-4806-A589-6670F6E38E46}" type="pres">
      <dgm:prSet presAssocID="{59ACE17B-CA88-432A-8F81-8106B8940CFC}" presName="parentText" presStyleLbl="node1" presStyleIdx="1" presStyleCnt="4">
        <dgm:presLayoutVars>
          <dgm:chMax val="0"/>
          <dgm:bulletEnabled val="1"/>
        </dgm:presLayoutVars>
      </dgm:prSet>
      <dgm:spPr/>
      <dgm:t>
        <a:bodyPr/>
        <a:lstStyle/>
        <a:p>
          <a:endParaRPr lang="es-AR"/>
        </a:p>
      </dgm:t>
    </dgm:pt>
    <dgm:pt modelId="{683DC4AF-1791-429F-9BB1-D8730F90A74C}" type="pres">
      <dgm:prSet presAssocID="{59ACE17B-CA88-432A-8F81-8106B8940CFC}" presName="negativeSpace" presStyleCnt="0"/>
      <dgm:spPr/>
    </dgm:pt>
    <dgm:pt modelId="{60A06096-2889-4158-A230-9BE323B235AD}" type="pres">
      <dgm:prSet presAssocID="{59ACE17B-CA88-432A-8F81-8106B8940CFC}" presName="childText" presStyleLbl="conFgAcc1" presStyleIdx="1" presStyleCnt="4">
        <dgm:presLayoutVars>
          <dgm:bulletEnabled val="1"/>
        </dgm:presLayoutVars>
      </dgm:prSet>
      <dgm:spPr/>
      <dgm:t>
        <a:bodyPr/>
        <a:lstStyle/>
        <a:p>
          <a:endParaRPr lang="es-AR"/>
        </a:p>
      </dgm:t>
    </dgm:pt>
    <dgm:pt modelId="{F202F39C-12B4-4155-811B-D87BCB494D66}" type="pres">
      <dgm:prSet presAssocID="{1671FB81-24EA-439E-8DE5-34EF73B816EB}" presName="spaceBetweenRectangles" presStyleCnt="0"/>
      <dgm:spPr/>
    </dgm:pt>
    <dgm:pt modelId="{AAFFAAAD-E34F-453F-90C0-B66E9F9C6090}" type="pres">
      <dgm:prSet presAssocID="{D4BA6D4D-B718-4628-B3DF-9A9FCB0E9BB2}" presName="parentLin" presStyleCnt="0"/>
      <dgm:spPr/>
    </dgm:pt>
    <dgm:pt modelId="{585DD7CF-34A8-4652-AA5A-BC590969C68F}" type="pres">
      <dgm:prSet presAssocID="{D4BA6D4D-B718-4628-B3DF-9A9FCB0E9BB2}" presName="parentLeftMargin" presStyleLbl="node1" presStyleIdx="1" presStyleCnt="4"/>
      <dgm:spPr/>
      <dgm:t>
        <a:bodyPr/>
        <a:lstStyle/>
        <a:p>
          <a:endParaRPr lang="en-US"/>
        </a:p>
      </dgm:t>
    </dgm:pt>
    <dgm:pt modelId="{88A58CF3-E2DA-43B1-AC5A-5B1BD1E256D6}" type="pres">
      <dgm:prSet presAssocID="{D4BA6D4D-B718-4628-B3DF-9A9FCB0E9BB2}" presName="parentText" presStyleLbl="node1" presStyleIdx="2" presStyleCnt="4">
        <dgm:presLayoutVars>
          <dgm:chMax val="0"/>
          <dgm:bulletEnabled val="1"/>
        </dgm:presLayoutVars>
      </dgm:prSet>
      <dgm:spPr/>
      <dgm:t>
        <a:bodyPr/>
        <a:lstStyle/>
        <a:p>
          <a:endParaRPr lang="es-AR"/>
        </a:p>
      </dgm:t>
    </dgm:pt>
    <dgm:pt modelId="{860DA06F-767B-471D-8D79-9C76AC6F4327}" type="pres">
      <dgm:prSet presAssocID="{D4BA6D4D-B718-4628-B3DF-9A9FCB0E9BB2}" presName="negativeSpace" presStyleCnt="0"/>
      <dgm:spPr/>
    </dgm:pt>
    <dgm:pt modelId="{5305509B-48EE-4AC0-A18C-ADFF27F04FA7}" type="pres">
      <dgm:prSet presAssocID="{D4BA6D4D-B718-4628-B3DF-9A9FCB0E9BB2}" presName="childText" presStyleLbl="conFgAcc1" presStyleIdx="2" presStyleCnt="4">
        <dgm:presLayoutVars>
          <dgm:bulletEnabled val="1"/>
        </dgm:presLayoutVars>
      </dgm:prSet>
      <dgm:spPr/>
      <dgm:t>
        <a:bodyPr/>
        <a:lstStyle/>
        <a:p>
          <a:endParaRPr lang="es-AR"/>
        </a:p>
      </dgm:t>
    </dgm:pt>
    <dgm:pt modelId="{84D97399-F48E-4B69-BEBE-4211217F9A13}" type="pres">
      <dgm:prSet presAssocID="{5976027C-34B8-493C-9067-31239486B6AF}" presName="spaceBetweenRectangles" presStyleCnt="0"/>
      <dgm:spPr/>
    </dgm:pt>
    <dgm:pt modelId="{036D79BF-2002-4825-A507-63E30BEFC4C7}" type="pres">
      <dgm:prSet presAssocID="{C9AA3F27-BFB4-47F9-AC75-FB8AA3E9A4E9}" presName="parentLin" presStyleCnt="0"/>
      <dgm:spPr/>
    </dgm:pt>
    <dgm:pt modelId="{D7B1404E-B375-46BA-973D-E4945FCABD57}" type="pres">
      <dgm:prSet presAssocID="{C9AA3F27-BFB4-47F9-AC75-FB8AA3E9A4E9}" presName="parentLeftMargin" presStyleLbl="node1" presStyleIdx="2" presStyleCnt="4"/>
      <dgm:spPr/>
      <dgm:t>
        <a:bodyPr/>
        <a:lstStyle/>
        <a:p>
          <a:endParaRPr lang="en-US"/>
        </a:p>
      </dgm:t>
    </dgm:pt>
    <dgm:pt modelId="{DED4E70D-D15F-4076-A62A-9F7230F9BFC7}" type="pres">
      <dgm:prSet presAssocID="{C9AA3F27-BFB4-47F9-AC75-FB8AA3E9A4E9}" presName="parentText" presStyleLbl="node1" presStyleIdx="3" presStyleCnt="4">
        <dgm:presLayoutVars>
          <dgm:chMax val="0"/>
          <dgm:bulletEnabled val="1"/>
        </dgm:presLayoutVars>
      </dgm:prSet>
      <dgm:spPr/>
      <dgm:t>
        <a:bodyPr/>
        <a:lstStyle/>
        <a:p>
          <a:endParaRPr lang="es-AR"/>
        </a:p>
      </dgm:t>
    </dgm:pt>
    <dgm:pt modelId="{9DD83BB2-6516-4A84-B568-D5B7A9384BFE}" type="pres">
      <dgm:prSet presAssocID="{C9AA3F27-BFB4-47F9-AC75-FB8AA3E9A4E9}" presName="negativeSpace" presStyleCnt="0"/>
      <dgm:spPr/>
    </dgm:pt>
    <dgm:pt modelId="{D98B2E34-FF83-4956-8DA0-CD49AFA85350}" type="pres">
      <dgm:prSet presAssocID="{C9AA3F27-BFB4-47F9-AC75-FB8AA3E9A4E9}" presName="childText" presStyleLbl="conFgAcc1" presStyleIdx="3" presStyleCnt="4">
        <dgm:presLayoutVars>
          <dgm:bulletEnabled val="1"/>
        </dgm:presLayoutVars>
      </dgm:prSet>
      <dgm:spPr/>
      <dgm:t>
        <a:bodyPr/>
        <a:lstStyle/>
        <a:p>
          <a:endParaRPr lang="es-AR"/>
        </a:p>
      </dgm:t>
    </dgm:pt>
  </dgm:ptLst>
  <dgm:cxnLst>
    <dgm:cxn modelId="{5D63FA20-C505-4F6A-9631-44D8CDECAA24}" type="presOf" srcId="{D4BA6D4D-B718-4628-B3DF-9A9FCB0E9BB2}" destId="{585DD7CF-34A8-4652-AA5A-BC590969C68F}" srcOrd="0" destOrd="0" presId="urn:microsoft.com/office/officeart/2005/8/layout/list1"/>
    <dgm:cxn modelId="{D8DF12E8-9045-4650-B120-25B411AF63E7}" srcId="{C9AA3F27-BFB4-47F9-AC75-FB8AA3E9A4E9}" destId="{050C2354-08B4-4A7D-9A6A-2804073C7D7C}" srcOrd="3" destOrd="0" parTransId="{DD550B19-0FE4-4F98-9A84-3CA7791E1BB4}" sibTransId="{42583CB3-9AD0-430C-A106-48118D5BA951}"/>
    <dgm:cxn modelId="{4BDB6D6D-169A-4630-B03F-9E5A8E95FDA5}" type="presOf" srcId="{050C2354-08B4-4A7D-9A6A-2804073C7D7C}" destId="{D98B2E34-FF83-4956-8DA0-CD49AFA85350}" srcOrd="0" destOrd="3" presId="urn:microsoft.com/office/officeart/2005/8/layout/list1"/>
    <dgm:cxn modelId="{8A47650D-C86E-4D8E-A316-7205288F849F}" srcId="{C9AA3F27-BFB4-47F9-AC75-FB8AA3E9A4E9}" destId="{9A6A4BCE-2EF2-436A-9EB2-F786D1CA50B3}" srcOrd="1" destOrd="0" parTransId="{5E8B06DD-0D19-44CC-8839-B01A0B408A23}" sibTransId="{3AD12D51-FA0D-4F6E-9849-7A8981B6EC9F}"/>
    <dgm:cxn modelId="{844AC349-0A96-4BA2-860F-B8D6A8284744}" type="presOf" srcId="{CBC25F11-9C65-47C3-A6AB-F274AEE98FC7}" destId="{27BD7B5A-715C-408F-A6D4-768205E6C050}" srcOrd="0" destOrd="0" presId="urn:microsoft.com/office/officeart/2005/8/layout/list1"/>
    <dgm:cxn modelId="{FBEA3B1F-4DA0-4F91-A11B-25A076296013}" type="presOf" srcId="{9C52C791-89D5-4D29-BE80-305B331BD770}" destId="{5305509B-48EE-4AC0-A18C-ADFF27F04FA7}" srcOrd="0" destOrd="1" presId="urn:microsoft.com/office/officeart/2005/8/layout/list1"/>
    <dgm:cxn modelId="{6EA36248-DC06-47A7-AB10-0021F647D137}" srcId="{C9AA3F27-BFB4-47F9-AC75-FB8AA3E9A4E9}" destId="{CF66BFC6-0575-442A-B273-0527D1D6E4B6}" srcOrd="4" destOrd="0" parTransId="{F7FBE40D-A2E2-45AE-B48C-954A8F864F55}" sibTransId="{8D2B6D65-2F3F-4227-8C0D-35C606F67B79}"/>
    <dgm:cxn modelId="{DFB89426-8A2A-4400-8918-6CEB0DBA18CF}" type="presOf" srcId="{07E6A67B-DB4B-4B94-8420-35E6912B4EF5}" destId="{D98B2E34-FF83-4956-8DA0-CD49AFA85350}" srcOrd="0" destOrd="0" presId="urn:microsoft.com/office/officeart/2005/8/layout/list1"/>
    <dgm:cxn modelId="{D4071351-1C9E-4B96-A7C5-2AD658D2A0BA}" type="presOf" srcId="{D5E034D0-CA35-4CD1-BD15-49B841E97F0C}" destId="{A9D5F58E-63ED-464E-A106-9219A3DFBEE1}" srcOrd="0" destOrd="0" presId="urn:microsoft.com/office/officeart/2005/8/layout/list1"/>
    <dgm:cxn modelId="{79C7400B-02F4-4D79-9A43-80B44C73235A}" type="presOf" srcId="{CF66BFC6-0575-442A-B273-0527D1D6E4B6}" destId="{D98B2E34-FF83-4956-8DA0-CD49AFA85350}" srcOrd="0" destOrd="4" presId="urn:microsoft.com/office/officeart/2005/8/layout/list1"/>
    <dgm:cxn modelId="{9AD35737-F1AF-46EC-8A7E-B6CDD2912B82}" srcId="{D4BA6D4D-B718-4628-B3DF-9A9FCB0E9BB2}" destId="{3F234881-2CBB-45D9-8968-F796A7A253B1}" srcOrd="0" destOrd="0" parTransId="{F9F136A0-1D6D-436A-A591-ABD1AD021A3A}" sibTransId="{6826004E-9004-45AE-BBCE-D0605BF7442B}"/>
    <dgm:cxn modelId="{4753A270-248A-49E4-878D-2FCC72ADC53B}" type="presOf" srcId="{3F234881-2CBB-45D9-8968-F796A7A253B1}" destId="{5305509B-48EE-4AC0-A18C-ADFF27F04FA7}" srcOrd="0" destOrd="0" presId="urn:microsoft.com/office/officeart/2005/8/layout/list1"/>
    <dgm:cxn modelId="{8B13ADDD-D85E-40C4-A171-2316689BA954}" type="presOf" srcId="{59ACE17B-CA88-432A-8F81-8106B8940CFC}" destId="{111FA02B-8E1D-4806-A589-6670F6E38E46}" srcOrd="1" destOrd="0" presId="urn:microsoft.com/office/officeart/2005/8/layout/list1"/>
    <dgm:cxn modelId="{027C239B-4F69-49FD-9667-8E3EB0E48E14}" srcId="{D4BA6D4D-B718-4628-B3DF-9A9FCB0E9BB2}" destId="{9C52C791-89D5-4D29-BE80-305B331BD770}" srcOrd="1" destOrd="0" parTransId="{89F15382-BED3-4D81-BAA7-1E546A000391}" sibTransId="{EF50B0C2-0A95-4990-83B4-64E1D2E53144}"/>
    <dgm:cxn modelId="{364D28BD-25A8-4916-9E25-991897E76259}" srcId="{CBC25F11-9C65-47C3-A6AB-F274AEE98FC7}" destId="{C9AA3F27-BFB4-47F9-AC75-FB8AA3E9A4E9}" srcOrd="3" destOrd="0" parTransId="{0EB11FC2-1558-4B88-B8BF-A61A9F98C6D3}" sibTransId="{EED6EE75-211D-43C3-9D7D-7AC1F9BACA50}"/>
    <dgm:cxn modelId="{11C6C7B2-6DBC-408C-A254-99340DC8D558}" type="presOf" srcId="{276095D6-EAA5-4EA9-90AD-D5DB7F5C5A1F}" destId="{60A06096-2889-4158-A230-9BE323B235AD}" srcOrd="0" destOrd="3" presId="urn:microsoft.com/office/officeart/2005/8/layout/list1"/>
    <dgm:cxn modelId="{776AB4FF-1560-4441-A801-B8A85713FEDE}" type="presOf" srcId="{59ACE17B-CA88-432A-8F81-8106B8940CFC}" destId="{88C3D323-BC43-4E03-BE2E-1F2152D8E011}" srcOrd="0" destOrd="0" presId="urn:microsoft.com/office/officeart/2005/8/layout/list1"/>
    <dgm:cxn modelId="{A2D18E9C-CD8C-443F-91E2-6B7001BC7827}" srcId="{59ACE17B-CA88-432A-8F81-8106B8940CFC}" destId="{0E15ABFD-842B-44FB-98B3-E5485EA1694C}" srcOrd="0" destOrd="0" parTransId="{3160569C-3A55-4C3A-8E37-919AC649C3DF}" sibTransId="{8F1509D9-2268-4A45-B169-23E3C4CC700A}"/>
    <dgm:cxn modelId="{1A685AE5-BA69-4138-90D5-83B0E31B3DCC}" type="presOf" srcId="{9A6A4BCE-2EF2-436A-9EB2-F786D1CA50B3}" destId="{D98B2E34-FF83-4956-8DA0-CD49AFA85350}" srcOrd="0" destOrd="1" presId="urn:microsoft.com/office/officeart/2005/8/layout/list1"/>
    <dgm:cxn modelId="{0495150A-B88A-49BB-991E-8A6D15CB8FEA}" srcId="{59ACE17B-CA88-432A-8F81-8106B8940CFC}" destId="{276095D6-EAA5-4EA9-90AD-D5DB7F5C5A1F}" srcOrd="3" destOrd="0" parTransId="{500215FD-9948-4605-80C6-5EAED57E8A81}" sibTransId="{51CE18B1-E0AA-4FDB-A109-36E7F65ABDDC}"/>
    <dgm:cxn modelId="{BB38F924-1165-4AE6-937F-057BBCF3634B}" srcId="{CBC25F11-9C65-47C3-A6AB-F274AEE98FC7}" destId="{D4BA6D4D-B718-4628-B3DF-9A9FCB0E9BB2}" srcOrd="2" destOrd="0" parTransId="{49326E89-181C-4154-B1F1-1E18AF2D84C5}" sibTransId="{5976027C-34B8-493C-9067-31239486B6AF}"/>
    <dgm:cxn modelId="{9637E96B-E097-4B26-941A-EA29B9101569}" srcId="{C9AA3F27-BFB4-47F9-AC75-FB8AA3E9A4E9}" destId="{07E6A67B-DB4B-4B94-8420-35E6912B4EF5}" srcOrd="0" destOrd="0" parTransId="{3B990DB7-5BC7-4ACF-8A98-6B11720C638B}" sibTransId="{0D4ADF3B-3BD5-473D-86F4-3A2909E23058}"/>
    <dgm:cxn modelId="{2FA15EA9-EF07-4533-87BB-449BEA4B4444}" srcId="{59ACE17B-CA88-432A-8F81-8106B8940CFC}" destId="{8628B848-3DF5-45F0-9FEE-FBB5F9A9BFBB}" srcOrd="2" destOrd="0" parTransId="{D85B2D4B-DD2C-4036-BD8D-133CC954AC4F}" sibTransId="{E8E378FA-1D42-4C01-842C-CF65FD64D224}"/>
    <dgm:cxn modelId="{ACD6A590-97C3-49E3-B434-ACEEA032EA16}" srcId="{82A298DB-34C9-4038-BAE1-88D379BB56E0}" destId="{D5E034D0-CA35-4CD1-BD15-49B841E97F0C}" srcOrd="0" destOrd="0" parTransId="{2ADF23E7-F872-44BE-92BA-37A88495959E}" sibTransId="{1CBA397B-2646-40E0-8ACD-B45962B89489}"/>
    <dgm:cxn modelId="{9798E595-DAB0-49D6-A446-4BE76588B21F}" srcId="{CBC25F11-9C65-47C3-A6AB-F274AEE98FC7}" destId="{82A298DB-34C9-4038-BAE1-88D379BB56E0}" srcOrd="0" destOrd="0" parTransId="{9635079B-FE0F-4F66-B681-22A7E4F46BCF}" sibTransId="{602C23A2-FCB0-44CC-8131-58B0A60DF44B}"/>
    <dgm:cxn modelId="{5449D2BF-5C48-476C-A570-4897CF4F4F77}" type="presOf" srcId="{82A298DB-34C9-4038-BAE1-88D379BB56E0}" destId="{78142A0A-69C6-4544-803A-21DBC4F5EE95}" srcOrd="1" destOrd="0" presId="urn:microsoft.com/office/officeart/2005/8/layout/list1"/>
    <dgm:cxn modelId="{8D976AC9-73DA-41AB-B09A-A344B4F75595}" srcId="{59ACE17B-CA88-432A-8F81-8106B8940CFC}" destId="{7E2C5E63-ADC9-4C20-9566-53FD8A3039F1}" srcOrd="1" destOrd="0" parTransId="{5206DB76-2A59-4BF5-A484-06D740DF2A22}" sibTransId="{20D4CEF8-80E8-4A23-A682-46359AE50C07}"/>
    <dgm:cxn modelId="{6F8EA784-472A-4327-B349-3A3B19108FCD}" type="presOf" srcId="{7E2C5E63-ADC9-4C20-9566-53FD8A3039F1}" destId="{60A06096-2889-4158-A230-9BE323B235AD}" srcOrd="0" destOrd="1" presId="urn:microsoft.com/office/officeart/2005/8/layout/list1"/>
    <dgm:cxn modelId="{ABD3417B-43D2-4F45-8723-73E538ACAED0}" type="presOf" srcId="{C9AA3F27-BFB4-47F9-AC75-FB8AA3E9A4E9}" destId="{D7B1404E-B375-46BA-973D-E4945FCABD57}" srcOrd="0" destOrd="0" presId="urn:microsoft.com/office/officeart/2005/8/layout/list1"/>
    <dgm:cxn modelId="{02E7A20E-5350-4067-8952-FCF7C590AA03}" srcId="{CBC25F11-9C65-47C3-A6AB-F274AEE98FC7}" destId="{59ACE17B-CA88-432A-8F81-8106B8940CFC}" srcOrd="1" destOrd="0" parTransId="{4731FCE4-B345-4D1C-AFAD-5F5DA1BED3A9}" sibTransId="{1671FB81-24EA-439E-8DE5-34EF73B816EB}"/>
    <dgm:cxn modelId="{A4E12B54-824F-4B12-BCDE-DAF6C12820C0}" type="presOf" srcId="{9029CF9C-5480-4ECB-9868-A3BDA5686EB1}" destId="{A9D5F58E-63ED-464E-A106-9219A3DFBEE1}" srcOrd="0" destOrd="1" presId="urn:microsoft.com/office/officeart/2005/8/layout/list1"/>
    <dgm:cxn modelId="{624A056B-A02C-4823-8E3C-5589CB00DCBF}" type="presOf" srcId="{C9AA3F27-BFB4-47F9-AC75-FB8AA3E9A4E9}" destId="{DED4E70D-D15F-4076-A62A-9F7230F9BFC7}" srcOrd="1" destOrd="0" presId="urn:microsoft.com/office/officeart/2005/8/layout/list1"/>
    <dgm:cxn modelId="{2E55F78C-EFCB-45D1-9F1F-A058D7B939F4}" srcId="{82A298DB-34C9-4038-BAE1-88D379BB56E0}" destId="{9029CF9C-5480-4ECB-9868-A3BDA5686EB1}" srcOrd="1" destOrd="0" parTransId="{31958CE4-B7A4-491E-A5EE-7A5653FC753B}" sibTransId="{8C1614F9-4F3A-4BB7-9618-99DE42335A57}"/>
    <dgm:cxn modelId="{6CA8752A-99BC-4F09-9A10-832AE9377234}" srcId="{C9AA3F27-BFB4-47F9-AC75-FB8AA3E9A4E9}" destId="{3CD5559F-2206-419B-9834-C2DCA4F591EA}" srcOrd="2" destOrd="0" parTransId="{7F3C228D-486B-4C0C-9ED1-2B337E66B6F0}" sibTransId="{4B19B8E6-32C3-461A-AB8A-9827B1C549C5}"/>
    <dgm:cxn modelId="{4CC20CEB-F75A-4726-ABB9-C4AF663900E7}" type="presOf" srcId="{D4BA6D4D-B718-4628-B3DF-9A9FCB0E9BB2}" destId="{88A58CF3-E2DA-43B1-AC5A-5B1BD1E256D6}" srcOrd="1" destOrd="0" presId="urn:microsoft.com/office/officeart/2005/8/layout/list1"/>
    <dgm:cxn modelId="{B89AA627-BFE8-42F7-B1DA-25FAD0A1ABAE}" type="presOf" srcId="{0E15ABFD-842B-44FB-98B3-E5485EA1694C}" destId="{60A06096-2889-4158-A230-9BE323B235AD}" srcOrd="0" destOrd="0" presId="urn:microsoft.com/office/officeart/2005/8/layout/list1"/>
    <dgm:cxn modelId="{AC3D8B76-7DBC-4962-BC7E-A33341FD8AB9}" type="presOf" srcId="{8628B848-3DF5-45F0-9FEE-FBB5F9A9BFBB}" destId="{60A06096-2889-4158-A230-9BE323B235AD}" srcOrd="0" destOrd="2" presId="urn:microsoft.com/office/officeart/2005/8/layout/list1"/>
    <dgm:cxn modelId="{E5305636-61B9-4F61-99E9-129E037E3036}" type="presOf" srcId="{3CD5559F-2206-419B-9834-C2DCA4F591EA}" destId="{D98B2E34-FF83-4956-8DA0-CD49AFA85350}" srcOrd="0" destOrd="2" presId="urn:microsoft.com/office/officeart/2005/8/layout/list1"/>
    <dgm:cxn modelId="{4E643925-2F07-485A-85F8-003AD736562D}" type="presOf" srcId="{82A298DB-34C9-4038-BAE1-88D379BB56E0}" destId="{DB707A08-9245-4E68-802A-7CF2DEB02889}" srcOrd="0" destOrd="0" presId="urn:microsoft.com/office/officeart/2005/8/layout/list1"/>
    <dgm:cxn modelId="{20792EA5-A9CB-40D6-A7CD-D1ADAE17AA42}" type="presParOf" srcId="{27BD7B5A-715C-408F-A6D4-768205E6C050}" destId="{8D36430C-6848-4256-8F9B-A1ACA6530A11}" srcOrd="0" destOrd="0" presId="urn:microsoft.com/office/officeart/2005/8/layout/list1"/>
    <dgm:cxn modelId="{5DB8CDED-8455-4E34-8558-8203E3AD8676}" type="presParOf" srcId="{8D36430C-6848-4256-8F9B-A1ACA6530A11}" destId="{DB707A08-9245-4E68-802A-7CF2DEB02889}" srcOrd="0" destOrd="0" presId="urn:microsoft.com/office/officeart/2005/8/layout/list1"/>
    <dgm:cxn modelId="{6892BE9B-D4F2-436F-B47E-0D3680B0CC20}" type="presParOf" srcId="{8D36430C-6848-4256-8F9B-A1ACA6530A11}" destId="{78142A0A-69C6-4544-803A-21DBC4F5EE95}" srcOrd="1" destOrd="0" presId="urn:microsoft.com/office/officeart/2005/8/layout/list1"/>
    <dgm:cxn modelId="{81964A5F-BB31-44B7-999E-4E44E3E1DFDD}" type="presParOf" srcId="{27BD7B5A-715C-408F-A6D4-768205E6C050}" destId="{ECC8BFC6-5F8C-4591-87DD-A3CE5CBCD54D}" srcOrd="1" destOrd="0" presId="urn:microsoft.com/office/officeart/2005/8/layout/list1"/>
    <dgm:cxn modelId="{6831F73F-8627-41E4-B334-BC7549094F6D}" type="presParOf" srcId="{27BD7B5A-715C-408F-A6D4-768205E6C050}" destId="{A9D5F58E-63ED-464E-A106-9219A3DFBEE1}" srcOrd="2" destOrd="0" presId="urn:microsoft.com/office/officeart/2005/8/layout/list1"/>
    <dgm:cxn modelId="{7940CB0D-A561-4019-A5B6-66EE0BAFAD02}" type="presParOf" srcId="{27BD7B5A-715C-408F-A6D4-768205E6C050}" destId="{1065FD1B-0E09-49FA-994F-4AF3C0CB123C}" srcOrd="3" destOrd="0" presId="urn:microsoft.com/office/officeart/2005/8/layout/list1"/>
    <dgm:cxn modelId="{4BC4A3F4-BA12-460C-9861-88FC255BBD7A}" type="presParOf" srcId="{27BD7B5A-715C-408F-A6D4-768205E6C050}" destId="{F0C03E20-7D91-48FB-AD36-AE5A14B13512}" srcOrd="4" destOrd="0" presId="urn:microsoft.com/office/officeart/2005/8/layout/list1"/>
    <dgm:cxn modelId="{144442D9-B118-40FD-AAB8-8CACADFBC7C6}" type="presParOf" srcId="{F0C03E20-7D91-48FB-AD36-AE5A14B13512}" destId="{88C3D323-BC43-4E03-BE2E-1F2152D8E011}" srcOrd="0" destOrd="0" presId="urn:microsoft.com/office/officeart/2005/8/layout/list1"/>
    <dgm:cxn modelId="{16F69CDE-64B9-484D-A56E-9414F709FA58}" type="presParOf" srcId="{F0C03E20-7D91-48FB-AD36-AE5A14B13512}" destId="{111FA02B-8E1D-4806-A589-6670F6E38E46}" srcOrd="1" destOrd="0" presId="urn:microsoft.com/office/officeart/2005/8/layout/list1"/>
    <dgm:cxn modelId="{530A5A44-C76D-4088-8309-3E36DA424706}" type="presParOf" srcId="{27BD7B5A-715C-408F-A6D4-768205E6C050}" destId="{683DC4AF-1791-429F-9BB1-D8730F90A74C}" srcOrd="5" destOrd="0" presId="urn:microsoft.com/office/officeart/2005/8/layout/list1"/>
    <dgm:cxn modelId="{5DE19433-0EA6-4116-8247-33806984A406}" type="presParOf" srcId="{27BD7B5A-715C-408F-A6D4-768205E6C050}" destId="{60A06096-2889-4158-A230-9BE323B235AD}" srcOrd="6" destOrd="0" presId="urn:microsoft.com/office/officeart/2005/8/layout/list1"/>
    <dgm:cxn modelId="{BA07434C-71C7-433F-AEF0-981E0C4BF07C}" type="presParOf" srcId="{27BD7B5A-715C-408F-A6D4-768205E6C050}" destId="{F202F39C-12B4-4155-811B-D87BCB494D66}" srcOrd="7" destOrd="0" presId="urn:microsoft.com/office/officeart/2005/8/layout/list1"/>
    <dgm:cxn modelId="{85DFB8DB-C036-446A-8686-634F491288C8}" type="presParOf" srcId="{27BD7B5A-715C-408F-A6D4-768205E6C050}" destId="{AAFFAAAD-E34F-453F-90C0-B66E9F9C6090}" srcOrd="8" destOrd="0" presId="urn:microsoft.com/office/officeart/2005/8/layout/list1"/>
    <dgm:cxn modelId="{AE9FD55C-34F2-4121-837E-E7C740B78D64}" type="presParOf" srcId="{AAFFAAAD-E34F-453F-90C0-B66E9F9C6090}" destId="{585DD7CF-34A8-4652-AA5A-BC590969C68F}" srcOrd="0" destOrd="0" presId="urn:microsoft.com/office/officeart/2005/8/layout/list1"/>
    <dgm:cxn modelId="{9427FD1B-EC04-47EF-87FD-021C514CB267}" type="presParOf" srcId="{AAFFAAAD-E34F-453F-90C0-B66E9F9C6090}" destId="{88A58CF3-E2DA-43B1-AC5A-5B1BD1E256D6}" srcOrd="1" destOrd="0" presId="urn:microsoft.com/office/officeart/2005/8/layout/list1"/>
    <dgm:cxn modelId="{5D7E8110-1350-4579-8C04-610A20DC8725}" type="presParOf" srcId="{27BD7B5A-715C-408F-A6D4-768205E6C050}" destId="{860DA06F-767B-471D-8D79-9C76AC6F4327}" srcOrd="9" destOrd="0" presId="urn:microsoft.com/office/officeart/2005/8/layout/list1"/>
    <dgm:cxn modelId="{E11E9EEA-0F9F-4162-AF42-F4B980C13748}" type="presParOf" srcId="{27BD7B5A-715C-408F-A6D4-768205E6C050}" destId="{5305509B-48EE-4AC0-A18C-ADFF27F04FA7}" srcOrd="10" destOrd="0" presId="urn:microsoft.com/office/officeart/2005/8/layout/list1"/>
    <dgm:cxn modelId="{51FAE612-F8C1-4578-9F0C-A0C7BF3A2BAE}" type="presParOf" srcId="{27BD7B5A-715C-408F-A6D4-768205E6C050}" destId="{84D97399-F48E-4B69-BEBE-4211217F9A13}" srcOrd="11" destOrd="0" presId="urn:microsoft.com/office/officeart/2005/8/layout/list1"/>
    <dgm:cxn modelId="{13DE6FCE-2E51-4520-B30D-1744D4052338}" type="presParOf" srcId="{27BD7B5A-715C-408F-A6D4-768205E6C050}" destId="{036D79BF-2002-4825-A507-63E30BEFC4C7}" srcOrd="12" destOrd="0" presId="urn:microsoft.com/office/officeart/2005/8/layout/list1"/>
    <dgm:cxn modelId="{064E0951-6DC4-499D-832B-39213E41124A}" type="presParOf" srcId="{036D79BF-2002-4825-A507-63E30BEFC4C7}" destId="{D7B1404E-B375-46BA-973D-E4945FCABD57}" srcOrd="0" destOrd="0" presId="urn:microsoft.com/office/officeart/2005/8/layout/list1"/>
    <dgm:cxn modelId="{BAAC07D6-AC46-4464-8376-F4710F143FA0}" type="presParOf" srcId="{036D79BF-2002-4825-A507-63E30BEFC4C7}" destId="{DED4E70D-D15F-4076-A62A-9F7230F9BFC7}" srcOrd="1" destOrd="0" presId="urn:microsoft.com/office/officeart/2005/8/layout/list1"/>
    <dgm:cxn modelId="{F1CF0444-7DF5-48D8-8230-14C93B8CFD0A}" type="presParOf" srcId="{27BD7B5A-715C-408F-A6D4-768205E6C050}" destId="{9DD83BB2-6516-4A84-B568-D5B7A9384BFE}" srcOrd="13" destOrd="0" presId="urn:microsoft.com/office/officeart/2005/8/layout/list1"/>
    <dgm:cxn modelId="{AA83D42E-DA57-48F0-A511-B8ED30BD8F8F}" type="presParOf" srcId="{27BD7B5A-715C-408F-A6D4-768205E6C050}" destId="{D98B2E34-FF83-4956-8DA0-CD49AFA85350}" srcOrd="14" destOrd="0" presId="urn:microsoft.com/office/officeart/2005/8/layout/list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7262B4-5D5C-4623-B6CD-F11FD612E5E7}">
      <dsp:nvSpPr>
        <dsp:cNvPr id="0" name=""/>
        <dsp:cNvSpPr/>
      </dsp:nvSpPr>
      <dsp:spPr>
        <a:xfrm>
          <a:off x="0" y="199206"/>
          <a:ext cx="5581649" cy="214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98" tIns="208280" rIns="433198" bIns="78232" numCol="1" spcCol="1270" anchor="t" anchorCtr="0">
          <a:noAutofit/>
        </a:bodyPr>
        <a:lstStyle/>
        <a:p>
          <a:pPr marL="57150" lvl="1" indent="-57150" algn="l" defTabSz="488950">
            <a:lnSpc>
              <a:spcPct val="114000"/>
            </a:lnSpc>
            <a:spcBef>
              <a:spcPct val="0"/>
            </a:spcBef>
            <a:spcAft>
              <a:spcPts val="300"/>
            </a:spcAft>
            <a:buChar char="••"/>
          </a:pPr>
          <a:r>
            <a:rPr lang="en-US" sz="1100" kern="1200"/>
            <a:t>   Creating a vision</a:t>
          </a:r>
        </a:p>
        <a:p>
          <a:pPr marL="57150" lvl="1" indent="-57150" algn="l" defTabSz="488950">
            <a:lnSpc>
              <a:spcPct val="114000"/>
            </a:lnSpc>
            <a:spcBef>
              <a:spcPct val="0"/>
            </a:spcBef>
            <a:spcAft>
              <a:spcPts val="300"/>
            </a:spcAft>
            <a:buChar char="••"/>
          </a:pPr>
          <a:r>
            <a:rPr lang="en-US" sz="1100" kern="1200"/>
            <a:t>   Political support</a:t>
          </a:r>
        </a:p>
        <a:p>
          <a:pPr marL="57150" lvl="1" indent="-57150" algn="l" defTabSz="488950">
            <a:lnSpc>
              <a:spcPct val="114000"/>
            </a:lnSpc>
            <a:spcBef>
              <a:spcPct val="0"/>
            </a:spcBef>
            <a:spcAft>
              <a:spcPts val="300"/>
            </a:spcAft>
            <a:buChar char="••"/>
          </a:pPr>
          <a:r>
            <a:rPr lang="en-US" sz="1100" kern="1200"/>
            <a:t>   Committed leadership </a:t>
          </a:r>
        </a:p>
        <a:p>
          <a:pPr marL="57150" lvl="1" indent="-57150" algn="l" defTabSz="488950">
            <a:lnSpc>
              <a:spcPct val="114000"/>
            </a:lnSpc>
            <a:spcBef>
              <a:spcPct val="0"/>
            </a:spcBef>
            <a:spcAft>
              <a:spcPts val="300"/>
            </a:spcAft>
            <a:buChar char="••"/>
          </a:pPr>
          <a:r>
            <a:rPr lang="en-US" sz="1100" kern="1200"/>
            <a:t>   Dialogue and consultation among stakeholders</a:t>
          </a:r>
        </a:p>
        <a:p>
          <a:pPr marL="57150" lvl="1" indent="-57150" algn="l" defTabSz="488950">
            <a:lnSpc>
              <a:spcPct val="114000"/>
            </a:lnSpc>
            <a:spcBef>
              <a:spcPct val="0"/>
            </a:spcBef>
            <a:spcAft>
              <a:spcPts val="300"/>
            </a:spcAft>
            <a:buChar char="••"/>
          </a:pPr>
          <a:r>
            <a:rPr lang="en-US" sz="1100" kern="1200"/>
            <a:t>   Clear communication strategy</a:t>
          </a:r>
        </a:p>
        <a:p>
          <a:pPr marL="57150" lvl="1" indent="-57150" algn="l" defTabSz="488950">
            <a:lnSpc>
              <a:spcPct val="114000"/>
            </a:lnSpc>
            <a:spcBef>
              <a:spcPct val="0"/>
            </a:spcBef>
            <a:spcAft>
              <a:spcPts val="300"/>
            </a:spcAft>
            <a:buChar char="••"/>
          </a:pPr>
          <a:r>
            <a:rPr lang="en-US" sz="1100" kern="1200"/>
            <a:t>   Gradual implementation process to allow cultural adaptation</a:t>
          </a:r>
        </a:p>
        <a:p>
          <a:pPr marL="57150" lvl="1" indent="-57150" algn="l" defTabSz="488950">
            <a:lnSpc>
              <a:spcPct val="114000"/>
            </a:lnSpc>
            <a:spcBef>
              <a:spcPct val="0"/>
            </a:spcBef>
            <a:spcAft>
              <a:spcPts val="300"/>
            </a:spcAft>
            <a:buChar char="••"/>
          </a:pPr>
          <a:r>
            <a:rPr lang="en-US" sz="1100" kern="1200"/>
            <a:t>   Training and testing the new system</a:t>
          </a:r>
        </a:p>
        <a:p>
          <a:pPr marL="57150" lvl="1" indent="-57150" algn="l" defTabSz="488950">
            <a:lnSpc>
              <a:spcPct val="114000"/>
            </a:lnSpc>
            <a:spcBef>
              <a:spcPct val="0"/>
            </a:spcBef>
            <a:spcAft>
              <a:spcPts val="300"/>
            </a:spcAft>
            <a:buChar char="••"/>
          </a:pPr>
          <a:r>
            <a:rPr lang="en-US" sz="1100" kern="1200"/>
            <a:t>   Taking advantage of the momentum of the reform</a:t>
          </a:r>
        </a:p>
      </dsp:txBody>
      <dsp:txXfrm>
        <a:off x="0" y="199206"/>
        <a:ext cx="5581649" cy="2142000"/>
      </dsp:txXfrm>
    </dsp:sp>
    <dsp:sp modelId="{A3534A00-8EC2-4D48-807B-EF541B960B65}">
      <dsp:nvSpPr>
        <dsp:cNvPr id="0" name=""/>
        <dsp:cNvSpPr/>
      </dsp:nvSpPr>
      <dsp:spPr>
        <a:xfrm>
          <a:off x="318815" y="0"/>
          <a:ext cx="4846161" cy="3429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ctr" defTabSz="622300">
            <a:lnSpc>
              <a:spcPct val="90000"/>
            </a:lnSpc>
            <a:spcBef>
              <a:spcPct val="0"/>
            </a:spcBef>
            <a:spcAft>
              <a:spcPct val="35000"/>
            </a:spcAft>
          </a:pPr>
          <a:r>
            <a:rPr lang="en-US" sz="1400" b="1" kern="1200"/>
            <a:t>Change tools for managing reforms in OECD countries </a:t>
          </a:r>
          <a:endParaRPr lang="en-US" sz="1400" kern="1200"/>
        </a:p>
      </dsp:txBody>
      <dsp:txXfrm>
        <a:off x="335554" y="16739"/>
        <a:ext cx="4812683" cy="3094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7262B4-5D5C-4623-B6CD-F11FD612E5E7}">
      <dsp:nvSpPr>
        <dsp:cNvPr id="0" name=""/>
        <dsp:cNvSpPr/>
      </dsp:nvSpPr>
      <dsp:spPr>
        <a:xfrm>
          <a:off x="0" y="217507"/>
          <a:ext cx="5581649" cy="2583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98" tIns="208280" rIns="433198" bIns="78232" numCol="1" spcCol="1270" anchor="t" anchorCtr="0">
          <a:noAutofit/>
        </a:bodyPr>
        <a:lstStyle/>
        <a:p>
          <a:pPr marL="57150" lvl="1" indent="-57150" algn="l" defTabSz="488950">
            <a:lnSpc>
              <a:spcPct val="114000"/>
            </a:lnSpc>
            <a:spcBef>
              <a:spcPct val="0"/>
            </a:spcBef>
            <a:spcAft>
              <a:spcPts val="300"/>
            </a:spcAft>
            <a:buChar char="••"/>
          </a:pPr>
          <a:r>
            <a:rPr lang="en-US" sz="1100" kern="1200"/>
            <a:t>  Know the value—and limitations—of political economy analysis </a:t>
          </a:r>
        </a:p>
        <a:p>
          <a:pPr marL="57150" lvl="1" indent="-57150" algn="l" defTabSz="488950">
            <a:lnSpc>
              <a:spcPct val="114000"/>
            </a:lnSpc>
            <a:spcBef>
              <a:spcPct val="0"/>
            </a:spcBef>
            <a:spcAft>
              <a:spcPts val="300"/>
            </a:spcAft>
            <a:buChar char="••"/>
          </a:pPr>
          <a:r>
            <a:rPr lang="en-US" sz="1100" kern="1200"/>
            <a:t>  PFM reform as means and not ends</a:t>
          </a:r>
        </a:p>
        <a:p>
          <a:pPr marL="57150" lvl="1" indent="-57150" algn="l" defTabSz="488950">
            <a:lnSpc>
              <a:spcPct val="114000"/>
            </a:lnSpc>
            <a:spcBef>
              <a:spcPct val="0"/>
            </a:spcBef>
            <a:spcAft>
              <a:spcPts val="300"/>
            </a:spcAft>
            <a:buChar char="••"/>
          </a:pPr>
          <a:r>
            <a:rPr lang="en-US" sz="1100" kern="1200"/>
            <a:t>  Context matters, so swim with the current</a:t>
          </a:r>
        </a:p>
        <a:p>
          <a:pPr marL="57150" lvl="1" indent="-57150" algn="l" defTabSz="488950">
            <a:lnSpc>
              <a:spcPct val="114000"/>
            </a:lnSpc>
            <a:spcBef>
              <a:spcPct val="0"/>
            </a:spcBef>
            <a:spcAft>
              <a:spcPts val="300"/>
            </a:spcAft>
            <a:buChar char="••"/>
          </a:pPr>
          <a:r>
            <a:rPr lang="en-US" sz="1100" kern="1200"/>
            <a:t>  The wisdom of “muddling through”— grand strategy versus incremental change</a:t>
          </a:r>
        </a:p>
        <a:p>
          <a:pPr marL="57150" lvl="1" indent="-57150" algn="l" defTabSz="488950">
            <a:lnSpc>
              <a:spcPct val="114000"/>
            </a:lnSpc>
            <a:spcBef>
              <a:spcPct val="0"/>
            </a:spcBef>
            <a:spcAft>
              <a:spcPts val="300"/>
            </a:spcAft>
            <a:buChar char="••"/>
          </a:pPr>
          <a:r>
            <a:rPr lang="en-US" sz="1100" kern="1200"/>
            <a:t>  Establish basic systems before contemplating more advanced reforms </a:t>
          </a:r>
        </a:p>
        <a:p>
          <a:pPr marL="57150" lvl="1" indent="-57150" algn="l" defTabSz="488950">
            <a:lnSpc>
              <a:spcPct val="114000"/>
            </a:lnSpc>
            <a:spcBef>
              <a:spcPct val="0"/>
            </a:spcBef>
            <a:spcAft>
              <a:spcPts val="300"/>
            </a:spcAft>
            <a:buChar char="••"/>
          </a:pPr>
          <a:r>
            <a:rPr lang="en-US" sz="1100" kern="1200"/>
            <a:t>  Whenever possible, keep reforms quick, simple and mutually reinforcing </a:t>
          </a:r>
        </a:p>
        <a:p>
          <a:pPr marL="57150" lvl="1" indent="-57150" algn="l" defTabSz="488950">
            <a:lnSpc>
              <a:spcPct val="114000"/>
            </a:lnSpc>
            <a:spcBef>
              <a:spcPct val="0"/>
            </a:spcBef>
            <a:spcAft>
              <a:spcPts val="300"/>
            </a:spcAft>
            <a:buChar char="••"/>
          </a:pPr>
          <a:r>
            <a:rPr lang="en-US" sz="1100" kern="1200"/>
            <a:t>  Be wary of large financial management information systems </a:t>
          </a:r>
        </a:p>
        <a:p>
          <a:pPr marL="57150" lvl="1" indent="-57150" algn="l" defTabSz="488950">
            <a:lnSpc>
              <a:spcPct val="114000"/>
            </a:lnSpc>
            <a:spcBef>
              <a:spcPct val="0"/>
            </a:spcBef>
            <a:spcAft>
              <a:spcPts val="300"/>
            </a:spcAft>
            <a:buChar char="••"/>
          </a:pPr>
          <a:r>
            <a:rPr lang="en-US" sz="1100" kern="1200"/>
            <a:t>  Internal challenges: leadership, coordination, skills and incentives </a:t>
          </a:r>
        </a:p>
        <a:p>
          <a:pPr marL="57150" lvl="1" indent="-57150" algn="l" defTabSz="488950">
            <a:lnSpc>
              <a:spcPct val="114000"/>
            </a:lnSpc>
            <a:spcBef>
              <a:spcPct val="0"/>
            </a:spcBef>
            <a:spcAft>
              <a:spcPts val="300"/>
            </a:spcAft>
            <a:buChar char="••"/>
          </a:pPr>
          <a:r>
            <a:rPr lang="en-US" sz="1100" kern="1200"/>
            <a:t>  External stakeholders—useful, but don’t count on them </a:t>
          </a:r>
        </a:p>
        <a:p>
          <a:pPr marL="57150" lvl="1" indent="-57150" algn="l" defTabSz="488950">
            <a:lnSpc>
              <a:spcPct val="114000"/>
            </a:lnSpc>
            <a:spcBef>
              <a:spcPct val="0"/>
            </a:spcBef>
            <a:spcAft>
              <a:spcPts val="300"/>
            </a:spcAft>
            <a:buChar char="••"/>
          </a:pPr>
          <a:r>
            <a:rPr lang="en-US" sz="1100" kern="1200"/>
            <a:t>  Lessons for donors: be more strategic, selective, modest and flexible </a:t>
          </a:r>
        </a:p>
      </dsp:txBody>
      <dsp:txXfrm>
        <a:off x="0" y="217507"/>
        <a:ext cx="5581649" cy="2583000"/>
      </dsp:txXfrm>
    </dsp:sp>
    <dsp:sp modelId="{A3534A00-8EC2-4D48-807B-EF541B960B65}">
      <dsp:nvSpPr>
        <dsp:cNvPr id="0" name=""/>
        <dsp:cNvSpPr/>
      </dsp:nvSpPr>
      <dsp:spPr>
        <a:xfrm>
          <a:off x="318815" y="18073"/>
          <a:ext cx="4846161" cy="3429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ctr" defTabSz="622300">
            <a:lnSpc>
              <a:spcPct val="90000"/>
            </a:lnSpc>
            <a:spcBef>
              <a:spcPct val="0"/>
            </a:spcBef>
            <a:spcAft>
              <a:spcPct val="35000"/>
            </a:spcAft>
          </a:pPr>
          <a:r>
            <a:rPr lang="en-US" sz="1400" b="1" kern="1200"/>
            <a:t>Ten principles of implementation for PFM reforms in MNA </a:t>
          </a:r>
          <a:endParaRPr lang="en-US" sz="1400" kern="1200"/>
        </a:p>
      </dsp:txBody>
      <dsp:txXfrm>
        <a:off x="335554" y="34812"/>
        <a:ext cx="4812683" cy="3094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7262B4-5D5C-4623-B6CD-F11FD612E5E7}">
      <dsp:nvSpPr>
        <dsp:cNvPr id="0" name=""/>
        <dsp:cNvSpPr/>
      </dsp:nvSpPr>
      <dsp:spPr>
        <a:xfrm>
          <a:off x="0" y="302045"/>
          <a:ext cx="5581649" cy="17482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3198" tIns="312420" rIns="433198" bIns="78232" numCol="1" spcCol="1270" anchor="t" anchorCtr="0">
          <a:noAutofit/>
        </a:bodyPr>
        <a:lstStyle/>
        <a:p>
          <a:pPr marL="57150" lvl="1" indent="-57150" algn="l" defTabSz="488950">
            <a:lnSpc>
              <a:spcPct val="114000"/>
            </a:lnSpc>
            <a:spcBef>
              <a:spcPct val="0"/>
            </a:spcBef>
            <a:spcAft>
              <a:spcPts val="300"/>
            </a:spcAft>
            <a:buChar char="••"/>
          </a:pPr>
          <a:r>
            <a:rPr lang="en-US" sz="1100" kern="1200"/>
            <a:t>  Well-defined modernization strategy</a:t>
          </a:r>
        </a:p>
        <a:p>
          <a:pPr marL="57150" lvl="1" indent="-57150" algn="l" defTabSz="488950">
            <a:lnSpc>
              <a:spcPct val="114000"/>
            </a:lnSpc>
            <a:spcBef>
              <a:spcPct val="0"/>
            </a:spcBef>
            <a:spcAft>
              <a:spcPts val="300"/>
            </a:spcAft>
            <a:buChar char="••"/>
          </a:pPr>
          <a:r>
            <a:rPr lang="en-US" sz="1100" kern="1200"/>
            <a:t>  High level commitment and support</a:t>
          </a:r>
        </a:p>
        <a:p>
          <a:pPr marL="57150" lvl="1" indent="-57150" algn="l" defTabSz="488950">
            <a:lnSpc>
              <a:spcPct val="114000"/>
            </a:lnSpc>
            <a:spcBef>
              <a:spcPct val="0"/>
            </a:spcBef>
            <a:spcAft>
              <a:spcPts val="300"/>
            </a:spcAft>
            <a:buChar char="••"/>
          </a:pPr>
          <a:r>
            <a:rPr lang="en-US" sz="1100" kern="1200"/>
            <a:t>  Participation of international organizations</a:t>
          </a:r>
        </a:p>
        <a:p>
          <a:pPr marL="57150" lvl="1" indent="-57150" algn="l" defTabSz="488950">
            <a:lnSpc>
              <a:spcPct val="114000"/>
            </a:lnSpc>
            <a:spcBef>
              <a:spcPct val="0"/>
            </a:spcBef>
            <a:spcAft>
              <a:spcPts val="300"/>
            </a:spcAft>
            <a:buChar char="••"/>
          </a:pPr>
          <a:r>
            <a:rPr lang="en-US" sz="1100" kern="1200"/>
            <a:t>  Strong institutional capacity in the public sector and training programs</a:t>
          </a:r>
        </a:p>
        <a:p>
          <a:pPr marL="57150" lvl="1" indent="-57150" algn="l" defTabSz="488950">
            <a:lnSpc>
              <a:spcPct val="114000"/>
            </a:lnSpc>
            <a:spcBef>
              <a:spcPct val="0"/>
            </a:spcBef>
            <a:spcAft>
              <a:spcPts val="300"/>
            </a:spcAft>
            <a:buChar char="••"/>
          </a:pPr>
          <a:r>
            <a:rPr lang="en-US" sz="1100" kern="1200"/>
            <a:t>  Planning for short term results</a:t>
          </a:r>
        </a:p>
        <a:p>
          <a:pPr marL="57150" lvl="1" indent="-57150" algn="l" defTabSz="488950">
            <a:lnSpc>
              <a:spcPct val="114000"/>
            </a:lnSpc>
            <a:spcBef>
              <a:spcPct val="0"/>
            </a:spcBef>
            <a:spcAft>
              <a:spcPts val="300"/>
            </a:spcAft>
            <a:buChar char="••"/>
          </a:pPr>
          <a:r>
            <a:rPr lang="en-US" sz="1100" kern="1200"/>
            <a:t>  Users commitee</a:t>
          </a:r>
        </a:p>
      </dsp:txBody>
      <dsp:txXfrm>
        <a:off x="0" y="302045"/>
        <a:ext cx="5581649" cy="1748250"/>
      </dsp:txXfrm>
    </dsp:sp>
    <dsp:sp modelId="{A3534A00-8EC2-4D48-807B-EF541B960B65}">
      <dsp:nvSpPr>
        <dsp:cNvPr id="0" name=""/>
        <dsp:cNvSpPr/>
      </dsp:nvSpPr>
      <dsp:spPr>
        <a:xfrm>
          <a:off x="318504" y="2893"/>
          <a:ext cx="4841428" cy="5143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7681" tIns="0" rIns="147681" bIns="0" numCol="1" spcCol="1270" anchor="ctr" anchorCtr="0">
          <a:noAutofit/>
        </a:bodyPr>
        <a:lstStyle/>
        <a:p>
          <a:pPr lvl="0" algn="ctr" defTabSz="622300">
            <a:lnSpc>
              <a:spcPct val="90000"/>
            </a:lnSpc>
            <a:spcBef>
              <a:spcPct val="0"/>
            </a:spcBef>
            <a:spcAft>
              <a:spcPct val="35000"/>
            </a:spcAft>
          </a:pPr>
          <a:r>
            <a:rPr lang="en-US" sz="1400" b="1" kern="1200"/>
            <a:t>Conditions for successful implementation of FMIS reforms in the LCR region </a:t>
          </a:r>
          <a:endParaRPr lang="en-US" sz="1400" kern="1200"/>
        </a:p>
      </dsp:txBody>
      <dsp:txXfrm>
        <a:off x="343613" y="28002"/>
        <a:ext cx="4791210" cy="4641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840F9B-4590-41C6-B72F-1E0D374ECF2C}">
      <dsp:nvSpPr>
        <dsp:cNvPr id="0" name=""/>
        <dsp:cNvSpPr/>
      </dsp:nvSpPr>
      <dsp:spPr>
        <a:xfrm>
          <a:off x="0" y="111549"/>
          <a:ext cx="5923280" cy="1247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9712" tIns="187452" rIns="459712" bIns="78232" numCol="1" spcCol="1270" anchor="t" anchorCtr="0">
          <a:noAutofit/>
        </a:bodyPr>
        <a:lstStyle/>
        <a:p>
          <a:pPr marL="57150" lvl="1" indent="-57150" algn="l" defTabSz="488950">
            <a:lnSpc>
              <a:spcPct val="100000"/>
            </a:lnSpc>
            <a:spcBef>
              <a:spcPct val="0"/>
            </a:spcBef>
            <a:spcAft>
              <a:spcPts val="300"/>
            </a:spcAft>
            <a:buChar char="••"/>
          </a:pPr>
          <a:r>
            <a:rPr lang="en-US" sz="1100" kern="1200"/>
            <a:t>  Identify drivers for change:							political, institutional (people, processes, structures, legal), and technological</a:t>
          </a:r>
        </a:p>
        <a:p>
          <a:pPr marL="57150" lvl="1" indent="-57150" algn="l" defTabSz="488950">
            <a:lnSpc>
              <a:spcPct val="100000"/>
            </a:lnSpc>
            <a:spcBef>
              <a:spcPct val="0"/>
            </a:spcBef>
            <a:spcAft>
              <a:spcPts val="300"/>
            </a:spcAft>
            <a:buChar char="••"/>
          </a:pPr>
          <a:r>
            <a:rPr lang="en-US" sz="1100" kern="1200"/>
            <a:t>  Political support</a:t>
          </a:r>
        </a:p>
        <a:p>
          <a:pPr marL="57150" lvl="1" indent="-57150" algn="l" defTabSz="488950">
            <a:lnSpc>
              <a:spcPct val="100000"/>
            </a:lnSpc>
            <a:spcBef>
              <a:spcPct val="0"/>
            </a:spcBef>
            <a:spcAft>
              <a:spcPts val="300"/>
            </a:spcAft>
            <a:buChar char="••"/>
          </a:pPr>
          <a:r>
            <a:rPr lang="en-US" sz="1100" kern="1200"/>
            <a:t>  Shared vision</a:t>
          </a:r>
        </a:p>
        <a:p>
          <a:pPr marL="57150" lvl="1" indent="-57150" algn="l" defTabSz="488950">
            <a:lnSpc>
              <a:spcPct val="100000"/>
            </a:lnSpc>
            <a:spcBef>
              <a:spcPct val="0"/>
            </a:spcBef>
            <a:spcAft>
              <a:spcPts val="300"/>
            </a:spcAft>
            <a:buChar char="••"/>
          </a:pPr>
          <a:r>
            <a:rPr lang="en-US" sz="1100" kern="1200"/>
            <a:t>  Adaptive leadership skills</a:t>
          </a:r>
        </a:p>
      </dsp:txBody>
      <dsp:txXfrm>
        <a:off x="0" y="111549"/>
        <a:ext cx="5923280" cy="1247400"/>
      </dsp:txXfrm>
    </dsp:sp>
    <dsp:sp modelId="{CA48B9DD-7A85-41B2-B13A-DA8416F095CD}">
      <dsp:nvSpPr>
        <dsp:cNvPr id="0" name=""/>
        <dsp:cNvSpPr/>
      </dsp:nvSpPr>
      <dsp:spPr>
        <a:xfrm>
          <a:off x="200390" y="38649"/>
          <a:ext cx="5486005" cy="2057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720" tIns="0" rIns="156720" bIns="0" numCol="1" spcCol="1270" anchor="ctr" anchorCtr="0">
          <a:noAutofit/>
        </a:bodyPr>
        <a:lstStyle/>
        <a:p>
          <a:pPr lvl="0" algn="l" defTabSz="533400">
            <a:lnSpc>
              <a:spcPct val="90000"/>
            </a:lnSpc>
            <a:spcBef>
              <a:spcPct val="0"/>
            </a:spcBef>
            <a:spcAft>
              <a:spcPct val="35000"/>
            </a:spcAft>
          </a:pPr>
          <a:r>
            <a:rPr lang="en-US" sz="1200" b="1" kern="1200"/>
            <a:t>WHAT &amp; WHY - Identify what is changing and the need for change</a:t>
          </a:r>
        </a:p>
      </dsp:txBody>
      <dsp:txXfrm>
        <a:off x="210433" y="48692"/>
        <a:ext cx="5465919" cy="185653"/>
      </dsp:txXfrm>
    </dsp:sp>
    <dsp:sp modelId="{BC1B29D9-C15A-42CD-B64C-F43EB8699661}">
      <dsp:nvSpPr>
        <dsp:cNvPr id="0" name=""/>
        <dsp:cNvSpPr/>
      </dsp:nvSpPr>
      <dsp:spPr>
        <a:xfrm>
          <a:off x="0" y="1480449"/>
          <a:ext cx="5923280" cy="2154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9712" tIns="187452" rIns="459712" bIns="78232" numCol="1" spcCol="1270" anchor="t" anchorCtr="0">
          <a:noAutofit/>
        </a:bodyPr>
        <a:lstStyle/>
        <a:p>
          <a:pPr marL="57150" lvl="1" indent="-57150" algn="l" defTabSz="488950">
            <a:lnSpc>
              <a:spcPct val="100000"/>
            </a:lnSpc>
            <a:spcBef>
              <a:spcPct val="0"/>
            </a:spcBef>
            <a:spcAft>
              <a:spcPts val="300"/>
            </a:spcAft>
            <a:buChar char="••"/>
          </a:pPr>
          <a:r>
            <a:rPr lang="en-US" sz="1100" kern="1200"/>
            <a:t>  Stakeholder analysis</a:t>
          </a:r>
        </a:p>
        <a:p>
          <a:pPr marL="57150" lvl="1" indent="-57150" algn="l" defTabSz="488950">
            <a:lnSpc>
              <a:spcPct val="100000"/>
            </a:lnSpc>
            <a:spcBef>
              <a:spcPct val="0"/>
            </a:spcBef>
            <a:spcAft>
              <a:spcPts val="300"/>
            </a:spcAft>
            <a:buChar char="••"/>
          </a:pPr>
          <a:r>
            <a:rPr lang="en-US" sz="1100" kern="1200"/>
            <a:t>  Assessment of institutional capacity, processes, and framework  </a:t>
          </a:r>
        </a:p>
        <a:p>
          <a:pPr marL="57150" lvl="1" indent="-57150" algn="l" defTabSz="488950">
            <a:lnSpc>
              <a:spcPct val="100000"/>
            </a:lnSpc>
            <a:spcBef>
              <a:spcPct val="0"/>
            </a:spcBef>
            <a:spcAft>
              <a:spcPts val="300"/>
            </a:spcAft>
            <a:buChar char="••"/>
          </a:pPr>
          <a:r>
            <a:rPr lang="en-US" sz="1100" kern="1200"/>
            <a:t>  Assessment of ICT skills and infrastructure</a:t>
          </a:r>
        </a:p>
        <a:p>
          <a:pPr marL="57150" lvl="1" indent="-57150" algn="l" defTabSz="488950">
            <a:lnSpc>
              <a:spcPct val="100000"/>
            </a:lnSpc>
            <a:spcBef>
              <a:spcPct val="0"/>
            </a:spcBef>
            <a:spcAft>
              <a:spcPts val="300"/>
            </a:spcAft>
            <a:buChar char="••"/>
          </a:pPr>
          <a:r>
            <a:rPr lang="en-US" sz="1100" kern="1200"/>
            <a:t>  Identification of constraints to collective actions  </a:t>
          </a:r>
        </a:p>
        <a:p>
          <a:pPr marL="57150" lvl="1" indent="-57150" algn="l" defTabSz="488950">
            <a:lnSpc>
              <a:spcPct val="100000"/>
            </a:lnSpc>
            <a:spcBef>
              <a:spcPct val="0"/>
            </a:spcBef>
            <a:spcAft>
              <a:spcPts val="300"/>
            </a:spcAft>
            <a:buChar char="••"/>
          </a:pPr>
          <a:r>
            <a:rPr lang="en-US" sz="1100" kern="1200"/>
            <a:t>  Communication strategy </a:t>
          </a:r>
        </a:p>
        <a:p>
          <a:pPr marL="57150" lvl="1" indent="-57150" algn="l" defTabSz="488950">
            <a:lnSpc>
              <a:spcPct val="100000"/>
            </a:lnSpc>
            <a:spcBef>
              <a:spcPct val="0"/>
            </a:spcBef>
            <a:spcAft>
              <a:spcPts val="300"/>
            </a:spcAft>
            <a:buChar char="••"/>
          </a:pPr>
          <a:r>
            <a:rPr lang="en-US" sz="1100" kern="1200"/>
            <a:t>  Capacity building plan</a:t>
          </a:r>
        </a:p>
        <a:p>
          <a:pPr marL="57150" lvl="1" indent="-57150" algn="l" defTabSz="488950">
            <a:lnSpc>
              <a:spcPct val="100000"/>
            </a:lnSpc>
            <a:spcBef>
              <a:spcPct val="0"/>
            </a:spcBef>
            <a:spcAft>
              <a:spcPts val="300"/>
            </a:spcAft>
            <a:buChar char="••"/>
          </a:pPr>
          <a:r>
            <a:rPr lang="en-US" sz="1100" kern="1200"/>
            <a:t>  Contract management and system integration skills</a:t>
          </a:r>
        </a:p>
        <a:p>
          <a:pPr marL="57150" lvl="1" indent="-57150" algn="l" defTabSz="488950">
            <a:lnSpc>
              <a:spcPct val="100000"/>
            </a:lnSpc>
            <a:spcBef>
              <a:spcPct val="0"/>
            </a:spcBef>
            <a:spcAft>
              <a:spcPts val="300"/>
            </a:spcAft>
            <a:buChar char="••"/>
          </a:pPr>
          <a:r>
            <a:rPr lang="en-US" sz="1100" kern="1200"/>
            <a:t>  Implementation arrangements (Reform Teams, Steering Committee, Users Comittee)</a:t>
          </a:r>
        </a:p>
        <a:p>
          <a:pPr marL="57150" lvl="1" indent="-57150" algn="l" defTabSz="488950">
            <a:lnSpc>
              <a:spcPct val="100000"/>
            </a:lnSpc>
            <a:spcBef>
              <a:spcPct val="0"/>
            </a:spcBef>
            <a:spcAft>
              <a:spcPts val="300"/>
            </a:spcAft>
            <a:buChar char="••"/>
          </a:pPr>
          <a:r>
            <a:rPr lang="en-US" sz="1100" kern="1200">
              <a:solidFill>
                <a:sysClr val="windowText" lastClr="000000"/>
              </a:solidFill>
            </a:rPr>
            <a:t>  Training activities</a:t>
          </a:r>
        </a:p>
      </dsp:txBody>
      <dsp:txXfrm>
        <a:off x="0" y="1480449"/>
        <a:ext cx="5923280" cy="2154600"/>
      </dsp:txXfrm>
    </dsp:sp>
    <dsp:sp modelId="{B1BBBE61-9727-4673-92B6-373D9DBAE6EB}">
      <dsp:nvSpPr>
        <dsp:cNvPr id="0" name=""/>
        <dsp:cNvSpPr/>
      </dsp:nvSpPr>
      <dsp:spPr>
        <a:xfrm>
          <a:off x="216661" y="1407549"/>
          <a:ext cx="5486005" cy="2057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720" tIns="0" rIns="156720" bIns="0" numCol="1" spcCol="1270" anchor="ctr" anchorCtr="0">
          <a:noAutofit/>
        </a:bodyPr>
        <a:lstStyle/>
        <a:p>
          <a:pPr lvl="0" algn="l" defTabSz="533400">
            <a:lnSpc>
              <a:spcPct val="90000"/>
            </a:lnSpc>
            <a:spcBef>
              <a:spcPct val="0"/>
            </a:spcBef>
            <a:spcAft>
              <a:spcPct val="35000"/>
            </a:spcAft>
          </a:pPr>
          <a:r>
            <a:rPr lang="en-US" sz="1200" b="1" kern="1200"/>
            <a:t>HOW - Assess readiness for  change and define an action plan</a:t>
          </a:r>
        </a:p>
      </dsp:txBody>
      <dsp:txXfrm>
        <a:off x="226704" y="1417592"/>
        <a:ext cx="5465919" cy="185653"/>
      </dsp:txXfrm>
    </dsp:sp>
    <dsp:sp modelId="{2EB34B8E-41D2-4617-B116-45ECBDCF24B6}">
      <dsp:nvSpPr>
        <dsp:cNvPr id="0" name=""/>
        <dsp:cNvSpPr/>
      </dsp:nvSpPr>
      <dsp:spPr>
        <a:xfrm>
          <a:off x="0" y="3756548"/>
          <a:ext cx="5923280" cy="1701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9712" tIns="187452" rIns="459712" bIns="78232" numCol="1" spcCol="1270" anchor="t" anchorCtr="0">
          <a:noAutofit/>
        </a:bodyPr>
        <a:lstStyle/>
        <a:p>
          <a:pPr marL="57150" lvl="1" indent="-57150" algn="l" defTabSz="488950">
            <a:lnSpc>
              <a:spcPct val="100000"/>
            </a:lnSpc>
            <a:spcBef>
              <a:spcPct val="0"/>
            </a:spcBef>
            <a:spcAft>
              <a:spcPts val="300"/>
            </a:spcAft>
            <a:buChar char="••"/>
          </a:pPr>
          <a:r>
            <a:rPr lang="en-US" sz="1100" kern="1200"/>
            <a:t>  Duration of reform and target completion date</a:t>
          </a:r>
        </a:p>
        <a:p>
          <a:pPr marL="57150" lvl="1" indent="-57150" algn="l" defTabSz="488950">
            <a:lnSpc>
              <a:spcPct val="100000"/>
            </a:lnSpc>
            <a:spcBef>
              <a:spcPct val="0"/>
            </a:spcBef>
            <a:spcAft>
              <a:spcPts val="300"/>
            </a:spcAft>
            <a:buChar char="••"/>
          </a:pPr>
          <a:r>
            <a:rPr lang="en-US" sz="1100" kern="1200"/>
            <a:t>  Scope of change management reform</a:t>
          </a:r>
        </a:p>
        <a:p>
          <a:pPr marL="57150" lvl="1" indent="-57150" algn="l" defTabSz="488950">
            <a:lnSpc>
              <a:spcPct val="100000"/>
            </a:lnSpc>
            <a:spcBef>
              <a:spcPct val="0"/>
            </a:spcBef>
            <a:spcAft>
              <a:spcPts val="300"/>
            </a:spcAft>
            <a:buChar char="••"/>
          </a:pPr>
          <a:r>
            <a:rPr lang="en-US" sz="1100" kern="1200"/>
            <a:t>  Readiness of functional and technical requirements</a:t>
          </a:r>
        </a:p>
        <a:p>
          <a:pPr marL="57150" lvl="1" indent="-57150" algn="l" defTabSz="488950">
            <a:lnSpc>
              <a:spcPct val="100000"/>
            </a:lnSpc>
            <a:spcBef>
              <a:spcPct val="0"/>
            </a:spcBef>
            <a:spcAft>
              <a:spcPts val="300"/>
            </a:spcAft>
            <a:buChar char="••"/>
          </a:pPr>
          <a:r>
            <a:rPr lang="en-US" sz="1100" kern="1200"/>
            <a:t>  Preparation of detailed implementation plan and cost estimates</a:t>
          </a:r>
        </a:p>
        <a:p>
          <a:pPr marL="57150" lvl="1" indent="-57150" algn="l" defTabSz="488950">
            <a:lnSpc>
              <a:spcPct val="100000"/>
            </a:lnSpc>
            <a:spcBef>
              <a:spcPct val="0"/>
            </a:spcBef>
            <a:spcAft>
              <a:spcPts val="300"/>
            </a:spcAft>
            <a:buChar char="••"/>
          </a:pPr>
          <a:r>
            <a:rPr lang="en-US" sz="1100" kern="1200"/>
            <a:t>  Change impact evaluation assessment</a:t>
          </a:r>
        </a:p>
        <a:p>
          <a:pPr marL="57150" lvl="1" indent="-57150" algn="l" defTabSz="488950">
            <a:lnSpc>
              <a:spcPct val="100000"/>
            </a:lnSpc>
            <a:spcBef>
              <a:spcPct val="0"/>
            </a:spcBef>
            <a:spcAft>
              <a:spcPts val="300"/>
            </a:spcAft>
            <a:buChar char="••"/>
          </a:pPr>
          <a:r>
            <a:rPr lang="en-US" sz="1100" kern="1200"/>
            <a:t>  Identification of key actors to drive reforms (leaders, key managers, reform teams)</a:t>
          </a:r>
        </a:p>
        <a:p>
          <a:pPr marL="57150" lvl="1" indent="-57150" algn="l" defTabSz="488950">
            <a:lnSpc>
              <a:spcPct val="100000"/>
            </a:lnSpc>
            <a:spcBef>
              <a:spcPct val="0"/>
            </a:spcBef>
            <a:spcAft>
              <a:spcPts val="300"/>
            </a:spcAft>
            <a:buChar char="••"/>
          </a:pPr>
          <a:r>
            <a:rPr lang="en-US" sz="1100" kern="1200"/>
            <a:t>  Risk mitigation strategies</a:t>
          </a:r>
        </a:p>
      </dsp:txBody>
      <dsp:txXfrm>
        <a:off x="0" y="3756548"/>
        <a:ext cx="5923280" cy="1701000"/>
      </dsp:txXfrm>
    </dsp:sp>
    <dsp:sp modelId="{B6777AA0-DE2A-4FE2-BD30-9569E11286A8}">
      <dsp:nvSpPr>
        <dsp:cNvPr id="0" name=""/>
        <dsp:cNvSpPr/>
      </dsp:nvSpPr>
      <dsp:spPr>
        <a:xfrm>
          <a:off x="192856" y="3683649"/>
          <a:ext cx="5486005" cy="2057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720" tIns="0" rIns="156720" bIns="0" numCol="1" spcCol="1270" anchor="ctr" anchorCtr="0">
          <a:noAutofit/>
        </a:bodyPr>
        <a:lstStyle/>
        <a:p>
          <a:pPr lvl="0" algn="l" defTabSz="533400">
            <a:lnSpc>
              <a:spcPct val="90000"/>
            </a:lnSpc>
            <a:spcBef>
              <a:spcPct val="0"/>
            </a:spcBef>
            <a:spcAft>
              <a:spcPct val="35000"/>
            </a:spcAft>
          </a:pPr>
          <a:r>
            <a:rPr lang="en-US" sz="1200" b="1" kern="1200"/>
            <a:t>WHEN, WHERE &amp; WHO - Identify the key components of change mgmt program</a:t>
          </a:r>
        </a:p>
      </dsp:txBody>
      <dsp:txXfrm>
        <a:off x="202899" y="3693692"/>
        <a:ext cx="5465919" cy="185653"/>
      </dsp:txXfrm>
    </dsp:sp>
    <dsp:sp modelId="{01C77E6A-52B0-45E4-A632-23F6D915AF09}">
      <dsp:nvSpPr>
        <dsp:cNvPr id="0" name=""/>
        <dsp:cNvSpPr/>
      </dsp:nvSpPr>
      <dsp:spPr>
        <a:xfrm>
          <a:off x="0" y="5579048"/>
          <a:ext cx="5923280" cy="10773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9712" tIns="187452" rIns="459712" bIns="78232" numCol="1" spcCol="1270" anchor="t" anchorCtr="0">
          <a:noAutofit/>
        </a:bodyPr>
        <a:lstStyle/>
        <a:p>
          <a:pPr marL="57150" lvl="1" indent="-57150" algn="l" defTabSz="488950">
            <a:lnSpc>
              <a:spcPct val="100000"/>
            </a:lnSpc>
            <a:spcBef>
              <a:spcPct val="0"/>
            </a:spcBef>
            <a:spcAft>
              <a:spcPts val="300"/>
            </a:spcAft>
            <a:buChar char="••"/>
          </a:pPr>
          <a:r>
            <a:rPr lang="en-US" sz="1100" kern="1200"/>
            <a:t>  Change management roadmap (a document clarifying the reform process and details)</a:t>
          </a:r>
        </a:p>
        <a:p>
          <a:pPr marL="57150" lvl="1" indent="-57150" algn="l" defTabSz="488950">
            <a:lnSpc>
              <a:spcPct val="100000"/>
            </a:lnSpc>
            <a:spcBef>
              <a:spcPct val="0"/>
            </a:spcBef>
            <a:spcAft>
              <a:spcPts val="300"/>
            </a:spcAft>
            <a:buChar char="••"/>
          </a:pPr>
          <a:r>
            <a:rPr lang="en-US" sz="1100" kern="1200"/>
            <a:t>  Key performance indicators; M&amp;E and reporting arrangements</a:t>
          </a:r>
        </a:p>
        <a:p>
          <a:pPr marL="57150" lvl="1" indent="-57150" algn="l" defTabSz="488950">
            <a:lnSpc>
              <a:spcPct val="100000"/>
            </a:lnSpc>
            <a:spcBef>
              <a:spcPct val="0"/>
            </a:spcBef>
            <a:spcAft>
              <a:spcPts val="300"/>
            </a:spcAft>
            <a:buChar char="••"/>
          </a:pPr>
          <a:r>
            <a:rPr lang="en-US" sz="1100" kern="1200"/>
            <a:t>  Communication and coordination mechanisms</a:t>
          </a:r>
        </a:p>
        <a:p>
          <a:pPr marL="57150" lvl="1" indent="-57150" algn="l" defTabSz="488950">
            <a:lnSpc>
              <a:spcPct val="100000"/>
            </a:lnSpc>
            <a:spcBef>
              <a:spcPct val="0"/>
            </a:spcBef>
            <a:spcAft>
              <a:spcPts val="300"/>
            </a:spcAft>
            <a:buChar char="••"/>
          </a:pPr>
          <a:r>
            <a:rPr lang="en-US" sz="1100" kern="1200"/>
            <a:t>  Assessment of progress and team performance, and feedback mechanisms</a:t>
          </a:r>
        </a:p>
      </dsp:txBody>
      <dsp:txXfrm>
        <a:off x="0" y="5579048"/>
        <a:ext cx="5923280" cy="1077300"/>
      </dsp:txXfrm>
    </dsp:sp>
    <dsp:sp modelId="{182171F2-CC0F-4DBB-BE3F-E9BB0109E6E6}">
      <dsp:nvSpPr>
        <dsp:cNvPr id="0" name=""/>
        <dsp:cNvSpPr/>
      </dsp:nvSpPr>
      <dsp:spPr>
        <a:xfrm>
          <a:off x="192856" y="5506148"/>
          <a:ext cx="5486005" cy="2057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720" tIns="0" rIns="156720" bIns="0" numCol="1" spcCol="1270" anchor="ctr" anchorCtr="0">
          <a:noAutofit/>
        </a:bodyPr>
        <a:lstStyle/>
        <a:p>
          <a:pPr lvl="0" algn="l" defTabSz="533400">
            <a:lnSpc>
              <a:spcPct val="90000"/>
            </a:lnSpc>
            <a:spcBef>
              <a:spcPct val="0"/>
            </a:spcBef>
            <a:spcAft>
              <a:spcPct val="35000"/>
            </a:spcAft>
          </a:pPr>
          <a:r>
            <a:rPr lang="en-US" sz="1200" b="1" kern="1200"/>
            <a:t>M&amp;E - Monitor and adjust the change management plan during implementation</a:t>
          </a:r>
        </a:p>
      </dsp:txBody>
      <dsp:txXfrm>
        <a:off x="202899" y="5516191"/>
        <a:ext cx="5465919" cy="18565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D5F58E-63ED-464E-A106-9219A3DFBEE1}">
      <dsp:nvSpPr>
        <dsp:cNvPr id="0" name=""/>
        <dsp:cNvSpPr/>
      </dsp:nvSpPr>
      <dsp:spPr>
        <a:xfrm>
          <a:off x="0" y="270968"/>
          <a:ext cx="6276975" cy="10048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7163" tIns="229108" rIns="487163" bIns="78232" numCol="1" spcCol="1270" anchor="t" anchorCtr="0">
          <a:noAutofit/>
        </a:bodyPr>
        <a:lstStyle/>
        <a:p>
          <a:pPr marL="57150" lvl="1" indent="-57150" algn="l" defTabSz="488950">
            <a:lnSpc>
              <a:spcPct val="90000"/>
            </a:lnSpc>
            <a:spcBef>
              <a:spcPct val="0"/>
            </a:spcBef>
            <a:spcAft>
              <a:spcPts val="600"/>
            </a:spcAft>
            <a:buChar char="••"/>
          </a:pPr>
          <a:r>
            <a:rPr lang="en-US" sz="1100" kern="1200"/>
            <a:t>  </a:t>
          </a:r>
          <a:r>
            <a:rPr lang="en-US" sz="1100" b="1" kern="1200"/>
            <a:t>Why &gt; </a:t>
          </a:r>
          <a:r>
            <a:rPr lang="en-US" sz="1100" kern="1200"/>
            <a:t>Rationale of the reform process for which the change management program was developed.</a:t>
          </a:r>
          <a:endParaRPr lang="es-AR" sz="1100" kern="1200"/>
        </a:p>
        <a:p>
          <a:pPr marL="57150" lvl="1" indent="-57150" algn="l" defTabSz="488950">
            <a:lnSpc>
              <a:spcPct val="90000"/>
            </a:lnSpc>
            <a:spcBef>
              <a:spcPct val="0"/>
            </a:spcBef>
            <a:spcAft>
              <a:spcPct val="15000"/>
            </a:spcAft>
            <a:buChar char="••"/>
          </a:pPr>
          <a:r>
            <a:rPr lang="en-US" sz="1100" kern="1200"/>
            <a:t>  </a:t>
          </a:r>
          <a:r>
            <a:rPr lang="en-US" sz="1100" b="1" kern="1200"/>
            <a:t>What &gt; </a:t>
          </a:r>
          <a:r>
            <a:rPr lang="en-US" sz="1100" kern="1200"/>
            <a:t>Scope of reforms: </a:t>
          </a:r>
          <a:r>
            <a:rPr lang="x-none" sz="1100" kern="1200"/>
            <a:t>PFM, FMIS, General public sector</a:t>
          </a:r>
          <a:r>
            <a:rPr lang="en-US" sz="1100" kern="1200"/>
            <a:t>, other. Scope of changes: Technology, Procedures, Institutional Structure, Culture, or a combination of these. </a:t>
          </a:r>
          <a:r>
            <a:rPr lang="x-none" sz="1100" kern="1200"/>
            <a:t>  </a:t>
          </a:r>
          <a:endParaRPr lang="es-AR" sz="1100" kern="1200"/>
        </a:p>
      </dsp:txBody>
      <dsp:txXfrm>
        <a:off x="0" y="270968"/>
        <a:ext cx="6276975" cy="1004850"/>
      </dsp:txXfrm>
    </dsp:sp>
    <dsp:sp modelId="{78142A0A-69C6-4544-803A-21DBC4F5EE95}">
      <dsp:nvSpPr>
        <dsp:cNvPr id="0" name=""/>
        <dsp:cNvSpPr/>
      </dsp:nvSpPr>
      <dsp:spPr>
        <a:xfrm>
          <a:off x="313848" y="108608"/>
          <a:ext cx="4393882"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078" tIns="0" rIns="166078" bIns="0" numCol="1" spcCol="1270" anchor="ctr" anchorCtr="0">
          <a:noAutofit/>
        </a:bodyPr>
        <a:lstStyle/>
        <a:p>
          <a:pPr lvl="0" algn="l" defTabSz="622300">
            <a:lnSpc>
              <a:spcPct val="90000"/>
            </a:lnSpc>
            <a:spcBef>
              <a:spcPct val="0"/>
            </a:spcBef>
            <a:spcAft>
              <a:spcPct val="35000"/>
            </a:spcAft>
          </a:pPr>
          <a:r>
            <a:rPr lang="en-US" sz="1400" b="1" kern="1200"/>
            <a:t>Rationale and Focus</a:t>
          </a:r>
          <a:endParaRPr lang="es-AR" sz="1400" b="1" kern="1200"/>
        </a:p>
      </dsp:txBody>
      <dsp:txXfrm>
        <a:off x="329700" y="124460"/>
        <a:ext cx="4362178" cy="293016"/>
      </dsp:txXfrm>
    </dsp:sp>
    <dsp:sp modelId="{60A06096-2889-4158-A230-9BE323B235AD}">
      <dsp:nvSpPr>
        <dsp:cNvPr id="0" name=""/>
        <dsp:cNvSpPr/>
      </dsp:nvSpPr>
      <dsp:spPr>
        <a:xfrm>
          <a:off x="0" y="1497578"/>
          <a:ext cx="6276975" cy="162854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7163" tIns="229108" rIns="487163" bIns="78232" numCol="1" spcCol="1270" anchor="t" anchorCtr="0">
          <a:noAutofit/>
        </a:bodyPr>
        <a:lstStyle/>
        <a:p>
          <a:pPr marL="57150" lvl="1" indent="-57150" algn="l" defTabSz="488950">
            <a:lnSpc>
              <a:spcPct val="90000"/>
            </a:lnSpc>
            <a:spcBef>
              <a:spcPct val="0"/>
            </a:spcBef>
            <a:spcAft>
              <a:spcPts val="600"/>
            </a:spcAft>
            <a:buChar char="••"/>
          </a:pPr>
          <a:r>
            <a:rPr lang="en-US" sz="1100" kern="1200"/>
            <a:t>  </a:t>
          </a:r>
          <a:r>
            <a:rPr lang="en-US" sz="1100" b="1" kern="1200"/>
            <a:t>How &gt;  </a:t>
          </a:r>
          <a:r>
            <a:rPr lang="en-US" sz="1100" kern="1200"/>
            <a:t>Summary of the change management program design (objectives, stakeholders, constraints, program activities, strategic communication, and other key aspects).</a:t>
          </a:r>
          <a:endParaRPr lang="es-AR" sz="1100" kern="1200"/>
        </a:p>
        <a:p>
          <a:pPr marL="57150" lvl="1" indent="-57150" algn="l" defTabSz="488950">
            <a:lnSpc>
              <a:spcPct val="90000"/>
            </a:lnSpc>
            <a:spcBef>
              <a:spcPct val="0"/>
            </a:spcBef>
            <a:spcAft>
              <a:spcPts val="600"/>
            </a:spcAft>
            <a:buChar char="••"/>
          </a:pPr>
          <a:r>
            <a:rPr lang="en-US" sz="1100" kern="1200"/>
            <a:t>  </a:t>
          </a:r>
          <a:r>
            <a:rPr lang="en-US" sz="1100" b="1" kern="1200"/>
            <a:t>Strategy &gt; </a:t>
          </a:r>
          <a:r>
            <a:rPr lang="en-US" sz="1100" kern="1200"/>
            <a:t>Brief description of the change management strategy. </a:t>
          </a:r>
          <a:endParaRPr lang="es-AR" sz="1100" kern="1200"/>
        </a:p>
        <a:p>
          <a:pPr marL="57150" lvl="1" indent="-57150" algn="l" defTabSz="488950">
            <a:lnSpc>
              <a:spcPct val="90000"/>
            </a:lnSpc>
            <a:spcBef>
              <a:spcPct val="0"/>
            </a:spcBef>
            <a:spcAft>
              <a:spcPts val="600"/>
            </a:spcAft>
            <a:buChar char="••"/>
          </a:pPr>
          <a:r>
            <a:rPr lang="en-US" sz="1100" kern="1200"/>
            <a:t>  </a:t>
          </a:r>
          <a:r>
            <a:rPr lang="en-US" sz="1100" b="1" kern="1200"/>
            <a:t>Methodology &gt; </a:t>
          </a:r>
          <a:r>
            <a:rPr lang="x-none" sz="1100" kern="1200"/>
            <a:t>Planned/emergent, top-down/bottom-up, adapative with ad hoc counseling,</a:t>
          </a:r>
          <a:r>
            <a:rPr lang="en-US" sz="1100" kern="1200"/>
            <a:t> or other.</a:t>
          </a:r>
          <a:endParaRPr lang="es-AR" sz="1100" kern="1200"/>
        </a:p>
        <a:p>
          <a:pPr marL="57150" lvl="1" indent="-57150" algn="l" defTabSz="488950">
            <a:lnSpc>
              <a:spcPct val="90000"/>
            </a:lnSpc>
            <a:spcBef>
              <a:spcPct val="0"/>
            </a:spcBef>
            <a:spcAft>
              <a:spcPct val="15000"/>
            </a:spcAft>
            <a:buChar char="••"/>
          </a:pPr>
          <a:r>
            <a:rPr lang="en-US" sz="1100" kern="1200"/>
            <a:t>  </a:t>
          </a:r>
          <a:r>
            <a:rPr lang="en-US" sz="1100" b="1" kern="1200"/>
            <a:t>Risks &gt;</a:t>
          </a:r>
          <a:r>
            <a:rPr lang="en-US" sz="1100" b="0" kern="1200"/>
            <a:t> Risks considered in design related to l</a:t>
          </a:r>
          <a:r>
            <a:rPr lang="en-US" sz="1100" kern="1200"/>
            <a:t>eadership, commitment, readiness, implementation arrangements, culture, technology, and other aspects.</a:t>
          </a:r>
          <a:endParaRPr lang="es-AR" sz="1100" kern="1200"/>
        </a:p>
      </dsp:txBody>
      <dsp:txXfrm>
        <a:off x="0" y="1497578"/>
        <a:ext cx="6276975" cy="1628549"/>
      </dsp:txXfrm>
    </dsp:sp>
    <dsp:sp modelId="{111FA02B-8E1D-4806-A589-6670F6E38E46}">
      <dsp:nvSpPr>
        <dsp:cNvPr id="0" name=""/>
        <dsp:cNvSpPr/>
      </dsp:nvSpPr>
      <dsp:spPr>
        <a:xfrm>
          <a:off x="313848" y="1335218"/>
          <a:ext cx="4393882"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078" tIns="0" rIns="166078" bIns="0" numCol="1" spcCol="1270" anchor="ctr" anchorCtr="0">
          <a:noAutofit/>
        </a:bodyPr>
        <a:lstStyle/>
        <a:p>
          <a:pPr lvl="0" algn="l" defTabSz="622300">
            <a:lnSpc>
              <a:spcPct val="90000"/>
            </a:lnSpc>
            <a:spcBef>
              <a:spcPct val="0"/>
            </a:spcBef>
            <a:spcAft>
              <a:spcPct val="35000"/>
            </a:spcAft>
          </a:pPr>
          <a:r>
            <a:rPr lang="en-US" sz="1400" b="1" kern="1200"/>
            <a:t>Change Management Strategy</a:t>
          </a:r>
          <a:endParaRPr lang="es-AR" sz="1400" b="1" kern="1200"/>
        </a:p>
      </dsp:txBody>
      <dsp:txXfrm>
        <a:off x="329700" y="1351070"/>
        <a:ext cx="4362178" cy="293016"/>
      </dsp:txXfrm>
    </dsp:sp>
    <dsp:sp modelId="{5305509B-48EE-4AC0-A18C-ADFF27F04FA7}">
      <dsp:nvSpPr>
        <dsp:cNvPr id="0" name=""/>
        <dsp:cNvSpPr/>
      </dsp:nvSpPr>
      <dsp:spPr>
        <a:xfrm>
          <a:off x="0" y="3347888"/>
          <a:ext cx="6276975" cy="10048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7163" tIns="229108" rIns="487163" bIns="78232" numCol="1" spcCol="1270" anchor="t" anchorCtr="0">
          <a:noAutofit/>
        </a:bodyPr>
        <a:lstStyle/>
        <a:p>
          <a:pPr marL="57150" lvl="1" indent="-57150" algn="l" defTabSz="488950">
            <a:lnSpc>
              <a:spcPct val="90000"/>
            </a:lnSpc>
            <a:spcBef>
              <a:spcPct val="0"/>
            </a:spcBef>
            <a:spcAft>
              <a:spcPts val="600"/>
            </a:spcAft>
            <a:buChar char="••"/>
          </a:pPr>
          <a:r>
            <a:rPr lang="en-US" sz="1100" kern="1200"/>
            <a:t>  </a:t>
          </a:r>
          <a:r>
            <a:rPr lang="en-US" sz="1100" b="1" kern="1200"/>
            <a:t>Who &gt; </a:t>
          </a:r>
          <a:r>
            <a:rPr lang="en-US" sz="1100" kern="1200"/>
            <a:t>Key players involved in the successful completion of change management program </a:t>
          </a:r>
          <a:endParaRPr lang="es-AR" sz="1100" kern="1200"/>
        </a:p>
        <a:p>
          <a:pPr marL="57150" lvl="1" indent="-57150" algn="l" defTabSz="488950">
            <a:lnSpc>
              <a:spcPct val="90000"/>
            </a:lnSpc>
            <a:spcBef>
              <a:spcPct val="0"/>
            </a:spcBef>
            <a:spcAft>
              <a:spcPct val="15000"/>
            </a:spcAft>
            <a:buChar char="••"/>
          </a:pPr>
          <a:r>
            <a:rPr lang="en-US" sz="1100" kern="1200"/>
            <a:t>  </a:t>
          </a:r>
          <a:r>
            <a:rPr lang="en-US" sz="1100" b="1" kern="1200"/>
            <a:t>Adaptive Leadership &gt;</a:t>
          </a:r>
          <a:r>
            <a:rPr lang="en-US" sz="1100" b="0" kern="1200"/>
            <a:t> List key contributions of leaders in change management program (setting priorities, </a:t>
          </a:r>
          <a:r>
            <a:rPr lang="en-US" sz="1100" kern="1200"/>
            <a:t>mobilizing people, resources, and ideas to collaboratively address adaptive challenges, etc.).</a:t>
          </a:r>
          <a:endParaRPr lang="es-AR" sz="1100" kern="1200"/>
        </a:p>
      </dsp:txBody>
      <dsp:txXfrm>
        <a:off x="0" y="3347888"/>
        <a:ext cx="6276975" cy="1004850"/>
      </dsp:txXfrm>
    </dsp:sp>
    <dsp:sp modelId="{88A58CF3-E2DA-43B1-AC5A-5B1BD1E256D6}">
      <dsp:nvSpPr>
        <dsp:cNvPr id="0" name=""/>
        <dsp:cNvSpPr/>
      </dsp:nvSpPr>
      <dsp:spPr>
        <a:xfrm>
          <a:off x="313848" y="3185528"/>
          <a:ext cx="4393882"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078" tIns="0" rIns="166078" bIns="0" numCol="1" spcCol="1270" anchor="ctr" anchorCtr="0">
          <a:noAutofit/>
        </a:bodyPr>
        <a:lstStyle/>
        <a:p>
          <a:pPr lvl="0" algn="l" defTabSz="622300">
            <a:lnSpc>
              <a:spcPct val="90000"/>
            </a:lnSpc>
            <a:spcBef>
              <a:spcPct val="0"/>
            </a:spcBef>
            <a:spcAft>
              <a:spcPct val="35000"/>
            </a:spcAft>
          </a:pPr>
          <a:r>
            <a:rPr lang="es-AR" sz="1400" b="1" kern="1200"/>
            <a:t>Adaptive Leadership</a:t>
          </a:r>
        </a:p>
      </dsp:txBody>
      <dsp:txXfrm>
        <a:off x="329700" y="3201380"/>
        <a:ext cx="4362178" cy="293016"/>
      </dsp:txXfrm>
    </dsp:sp>
    <dsp:sp modelId="{D98B2E34-FF83-4956-8DA0-CD49AFA85350}">
      <dsp:nvSpPr>
        <dsp:cNvPr id="0" name=""/>
        <dsp:cNvSpPr/>
      </dsp:nvSpPr>
      <dsp:spPr>
        <a:xfrm>
          <a:off x="0" y="4574498"/>
          <a:ext cx="6276975" cy="14553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7163" tIns="229108" rIns="487163" bIns="78232" numCol="1" spcCol="1270" anchor="t" anchorCtr="0">
          <a:noAutofit/>
        </a:bodyPr>
        <a:lstStyle/>
        <a:p>
          <a:pPr marL="57150" lvl="1" indent="-57150" algn="l" defTabSz="488950">
            <a:lnSpc>
              <a:spcPct val="114000"/>
            </a:lnSpc>
            <a:spcBef>
              <a:spcPct val="0"/>
            </a:spcBef>
            <a:spcAft>
              <a:spcPts val="300"/>
            </a:spcAft>
            <a:buChar char="••"/>
          </a:pPr>
          <a:r>
            <a:rPr lang="en-US" sz="1100" b="1" kern="1200"/>
            <a:t>  Results &gt;</a:t>
          </a:r>
          <a:r>
            <a:rPr lang="en-US" sz="1100" kern="1200"/>
            <a:t> List of key achievements of the change management program	</a:t>
          </a:r>
        </a:p>
        <a:p>
          <a:pPr marL="57150" lvl="1" indent="-57150" algn="l" defTabSz="488950">
            <a:lnSpc>
              <a:spcPct val="114000"/>
            </a:lnSpc>
            <a:spcBef>
              <a:spcPct val="0"/>
            </a:spcBef>
            <a:spcAft>
              <a:spcPts val="300"/>
            </a:spcAft>
            <a:buChar char="••"/>
          </a:pPr>
          <a:r>
            <a:rPr lang="es-AR" sz="1100" b="1" kern="1200"/>
            <a:t>  Duration and cost &gt; </a:t>
          </a:r>
          <a:r>
            <a:rPr lang="es-AR" sz="1100" kern="1200"/>
            <a:t>Summary cost breakdown and duration of design and implementation </a:t>
          </a:r>
        </a:p>
        <a:p>
          <a:pPr marL="57150" lvl="1" indent="-57150" algn="l" defTabSz="488950">
            <a:lnSpc>
              <a:spcPct val="114000"/>
            </a:lnSpc>
            <a:spcBef>
              <a:spcPct val="0"/>
            </a:spcBef>
            <a:spcAft>
              <a:spcPts val="300"/>
            </a:spcAft>
            <a:buChar char="••"/>
          </a:pPr>
          <a:r>
            <a:rPr lang="en-US" sz="1100" b="1" kern="1200"/>
            <a:t>  Technical Challenges &gt;</a:t>
          </a:r>
          <a:r>
            <a:rPr lang="en-US" sz="1100" kern="1200"/>
            <a:t> List of key technical challenges addressed (achieved or not)</a:t>
          </a:r>
          <a:endParaRPr lang="es-AR" sz="1100" kern="1200"/>
        </a:p>
        <a:p>
          <a:pPr marL="57150" lvl="1" indent="-57150" algn="l" defTabSz="488950">
            <a:lnSpc>
              <a:spcPct val="114000"/>
            </a:lnSpc>
            <a:spcBef>
              <a:spcPct val="0"/>
            </a:spcBef>
            <a:spcAft>
              <a:spcPts val="300"/>
            </a:spcAft>
            <a:buChar char="••"/>
          </a:pPr>
          <a:r>
            <a:rPr lang="en-US" sz="1100" b="1" kern="1200"/>
            <a:t>  Adaptive Challenges &gt; </a:t>
          </a:r>
          <a:r>
            <a:rPr lang="en-US" sz="1100" kern="1200"/>
            <a:t> List of main adaptive challenges addressed (achieved or not)</a:t>
          </a:r>
          <a:endParaRPr lang="es-AR" sz="1100" kern="1200"/>
        </a:p>
        <a:p>
          <a:pPr marL="57150" lvl="1" indent="-57150" algn="l" defTabSz="488950">
            <a:lnSpc>
              <a:spcPct val="114000"/>
            </a:lnSpc>
            <a:spcBef>
              <a:spcPct val="0"/>
            </a:spcBef>
            <a:spcAft>
              <a:spcPts val="300"/>
            </a:spcAft>
            <a:buChar char="••"/>
          </a:pPr>
          <a:r>
            <a:rPr lang="en-US" sz="1100" b="1" kern="1200"/>
            <a:t>  Lessons Learned &gt;</a:t>
          </a:r>
          <a:r>
            <a:rPr lang="en-US" sz="1100" kern="1200"/>
            <a:t>  Summary of the lessons learned from change management program</a:t>
          </a:r>
          <a:endParaRPr lang="es-AR" sz="1100" kern="1200"/>
        </a:p>
      </dsp:txBody>
      <dsp:txXfrm>
        <a:off x="0" y="4574498"/>
        <a:ext cx="6276975" cy="1455300"/>
      </dsp:txXfrm>
    </dsp:sp>
    <dsp:sp modelId="{DED4E70D-D15F-4076-A62A-9F7230F9BFC7}">
      <dsp:nvSpPr>
        <dsp:cNvPr id="0" name=""/>
        <dsp:cNvSpPr/>
      </dsp:nvSpPr>
      <dsp:spPr>
        <a:xfrm>
          <a:off x="313848" y="4412138"/>
          <a:ext cx="4393882"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078" tIns="0" rIns="166078" bIns="0" numCol="1" spcCol="1270" anchor="ctr" anchorCtr="0">
          <a:noAutofit/>
        </a:bodyPr>
        <a:lstStyle/>
        <a:p>
          <a:pPr lvl="0" algn="l" defTabSz="622300">
            <a:lnSpc>
              <a:spcPct val="90000"/>
            </a:lnSpc>
            <a:spcBef>
              <a:spcPct val="0"/>
            </a:spcBef>
            <a:spcAft>
              <a:spcPct val="35000"/>
            </a:spcAft>
          </a:pPr>
          <a:r>
            <a:rPr lang="en-US" sz="1400" b="1" kern="1200"/>
            <a:t>Results, </a:t>
          </a:r>
          <a:r>
            <a:rPr lang="x-none" sz="1400" b="1" kern="1200"/>
            <a:t>Challenges</a:t>
          </a:r>
          <a:r>
            <a:rPr lang="en-US" sz="1400" b="1" kern="1200"/>
            <a:t> and</a:t>
          </a:r>
          <a:r>
            <a:rPr lang="x-none" sz="1400" b="1" kern="1200"/>
            <a:t> </a:t>
          </a:r>
          <a:r>
            <a:rPr lang="en-US" sz="1400" b="1" kern="1200"/>
            <a:t>L</a:t>
          </a:r>
          <a:r>
            <a:rPr lang="x-none" sz="1400" b="1" kern="1200"/>
            <a:t>essons </a:t>
          </a:r>
          <a:r>
            <a:rPr lang="en-US" sz="1400" b="1" kern="1200"/>
            <a:t>L</a:t>
          </a:r>
          <a:r>
            <a:rPr lang="x-none" sz="1400" b="1" kern="1200"/>
            <a:t>earned</a:t>
          </a:r>
          <a:endParaRPr lang="es-AR" sz="1400" b="1" kern="1200"/>
        </a:p>
      </dsp:txBody>
      <dsp:txXfrm>
        <a:off x="329700" y="4427990"/>
        <a:ext cx="4362178"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2015-02-13T00:00:00</PublishDate>
  <Abstract>.</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26669CDA3231488DD4BC4DB97CCBE4" ma:contentTypeVersion="" ma:contentTypeDescription="Create a new document." ma:contentTypeScope="" ma:versionID="5556cb12615d7f5b5ad0c20201d45991">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1C965A-3D80-4BC8-B5E5-46E24D25B4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D3BF74-AEB5-495A-98F2-5B562EFC3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99A5DB7-38DA-4F11-85CF-BF6CD2AD9E17}">
  <ds:schemaRefs>
    <ds:schemaRef ds:uri="http://schemas.microsoft.com/sharepoint/v3/contenttype/forms"/>
  </ds:schemaRefs>
</ds:datastoreItem>
</file>

<file path=customXml/itemProps5.xml><?xml version="1.0" encoding="utf-8"?>
<ds:datastoreItem xmlns:ds="http://schemas.openxmlformats.org/officeDocument/2006/customXml" ds:itemID="{5E2D940E-33E6-41F6-B4EC-BBDC79193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20057</Words>
  <Characters>114329</Characters>
  <Application>Microsoft Office Word</Application>
  <DocSecurity>0</DocSecurity>
  <Lines>952</Lines>
  <Paragraphs>268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Change management and adaptive leadership in PFM and FMIS reforms</vt:lpstr>
      <vt:lpstr>Change management and adaptive leadership in PFM and FMIS reforms</vt:lpstr>
    </vt:vector>
  </TitlesOfParts>
  <Company>Microsoft</Company>
  <LinksUpToDate>false</LinksUpToDate>
  <CharactersWithSpaces>134118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management and adaptive leadership in PFM and FMIS reforms</dc:title>
  <dc:subject>Guidance Note</dc:subject>
  <dc:creator>.</dc:creator>
  <cp:lastModifiedBy>Marco VAREA</cp:lastModifiedBy>
  <cp:revision>2</cp:revision>
  <dcterms:created xsi:type="dcterms:W3CDTF">2015-05-28T13:25:00Z</dcterms:created>
  <dcterms:modified xsi:type="dcterms:W3CDTF">2015-05-28T13:25:00Z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0x0101000126669CDA3231488DD4BC4DB97CCBE4</vt:lpwstr>
  </property>
</Properties>
</file>